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0229-2019-2022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370"/>
        <w:gridCol w:w="1266"/>
        <w:gridCol w:w="1172"/>
        <w:gridCol w:w="1443"/>
        <w:gridCol w:w="1397"/>
        <w:gridCol w:w="1247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南京金陵金箔集团股份有限公司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技术研究院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1370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2007086536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（0-1.6）MPa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2.5级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精密压力表，0.4级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南京市计量监督检测院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2022.9.27</w:t>
            </w:r>
          </w:p>
        </w:tc>
        <w:tc>
          <w:tcPr>
            <w:tcW w:w="1069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技术研究院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高效液相色谱仪，</w:t>
            </w:r>
          </w:p>
        </w:tc>
        <w:tc>
          <w:tcPr>
            <w:tcW w:w="1370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DEABB02854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1260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subscript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Urel=9%,k=2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萘甲醇标准溶液0.100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μ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g/mL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Urel=2%,k=2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广东中准检测有限公司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2021.9.2（校准周期2年）</w:t>
            </w:r>
          </w:p>
        </w:tc>
        <w:tc>
          <w:tcPr>
            <w:tcW w:w="1069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技术研究院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电子天平</w:t>
            </w:r>
          </w:p>
        </w:tc>
        <w:tc>
          <w:tcPr>
            <w:tcW w:w="1370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221700130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BMB124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0.005g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砝码，F</w:t>
            </w:r>
            <w:r>
              <w:rPr>
                <w:rFonts w:hint="eastAsia"/>
                <w:sz w:val="18"/>
                <w:szCs w:val="18"/>
                <w:vertAlign w:val="subscript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等级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深圳天溯计量检测股份有限公司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2022.9.1</w:t>
            </w:r>
          </w:p>
        </w:tc>
        <w:tc>
          <w:tcPr>
            <w:tcW w:w="1069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技术研究院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电子外径千分尺</w:t>
            </w:r>
          </w:p>
        </w:tc>
        <w:tc>
          <w:tcPr>
            <w:tcW w:w="1370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131101665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（0-25）mm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Calibri" w:hAnsi="Calibri" w:eastAsia="宋体" w:cs="Calibri"/>
                <w:sz w:val="18"/>
                <w:szCs w:val="18"/>
                <w:lang w:val="en-US" w:eastAsia="zh-CN"/>
              </w:rPr>
              <w:t>μ</w:t>
            </w:r>
            <w:r>
              <w:rPr>
                <w:rFonts w:hint="eastAsia" w:ascii="Calibri" w:hAnsi="Calibri" w:eastAsia="宋体" w:cs="Calibri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量块，3</w:t>
            </w:r>
            <w:bookmarkStart w:id="2" w:name="_GoBack"/>
            <w:bookmarkEnd w:id="2"/>
            <w:r>
              <w:rPr>
                <w:rFonts w:hint="eastAsia"/>
                <w:sz w:val="18"/>
                <w:szCs w:val="18"/>
                <w:lang w:val="en-US" w:eastAsia="zh-CN"/>
              </w:rPr>
              <w:t>等、4等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深圳天溯计量检测股份有限公司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2022.9.1</w:t>
            </w:r>
          </w:p>
        </w:tc>
        <w:tc>
          <w:tcPr>
            <w:tcW w:w="1069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技术研究院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水分快速测定仪</w:t>
            </w:r>
          </w:p>
        </w:tc>
        <w:tc>
          <w:tcPr>
            <w:tcW w:w="1370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K200467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AD-4715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0.005g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砝码，E</w:t>
            </w:r>
            <w:r>
              <w:rPr>
                <w:rFonts w:hint="eastAsia"/>
                <w:sz w:val="18"/>
                <w:szCs w:val="18"/>
                <w:vertAlign w:val="subscript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等级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广东中准检测有限公司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2022.2.22</w:t>
            </w:r>
          </w:p>
        </w:tc>
        <w:tc>
          <w:tcPr>
            <w:tcW w:w="1069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技术研究院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烘箱</w:t>
            </w:r>
          </w:p>
        </w:tc>
        <w:tc>
          <w:tcPr>
            <w:tcW w:w="1370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706110757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DHG-9070A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2℃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温度巡检仪，U=0.3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℃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,k=2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广东中准检测有限公司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2022.2.22</w:t>
            </w:r>
          </w:p>
        </w:tc>
        <w:tc>
          <w:tcPr>
            <w:tcW w:w="1069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9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9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color w:val="0000FF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测量设备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计量确认管理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控制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程序》、《外部供方管理程序》，《测量溯源管理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控制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程序》，公司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建最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高计量标准，测量设备由</w:t>
            </w:r>
            <w:r>
              <w:rPr>
                <w:rFonts w:hint="eastAsia" w:ascii="宋体" w:hAnsi="宋体"/>
                <w:color w:val="auto"/>
                <w:kern w:val="2"/>
                <w:sz w:val="21"/>
                <w:szCs w:val="21"/>
                <w:lang w:val="en-US" w:eastAsia="zh-CN" w:bidi="ar-SA"/>
              </w:rPr>
              <w:t>技术研究院（检测中心）</w:t>
            </w:r>
            <w:r>
              <w:rPr>
                <w:rFonts w:hint="eastAsia" w:eastAsia="新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负责溯源。公司测量设备全部委托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南京市计量监督检测院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广东中准检测有限公司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/>
                <w:color w:val="auto"/>
                <w:kern w:val="2"/>
                <w:sz w:val="21"/>
                <w:szCs w:val="21"/>
                <w:lang w:val="en-US" w:eastAsia="zh-CN" w:bidi="ar-SA"/>
              </w:rPr>
              <w:t>技术研究院（检测中心）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检定/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校准情况符合溯源性要求。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3829050</wp:posOffset>
                  </wp:positionH>
                  <wp:positionV relativeFrom="paragraph">
                    <wp:posOffset>274320</wp:posOffset>
                  </wp:positionV>
                  <wp:extent cx="771525" cy="371475"/>
                  <wp:effectExtent l="0" t="0" r="0" b="0"/>
                  <wp:wrapNone/>
                  <wp:docPr id="2" name="图片 1" descr="濮厚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濮厚庆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9F9B98"/>
                              </a:clrFrom>
                              <a:clrTo>
                                <a:srgbClr val="9F9B98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846455</wp:posOffset>
                  </wp:positionH>
                  <wp:positionV relativeFrom="paragraph">
                    <wp:posOffset>294640</wp:posOffset>
                  </wp:positionV>
                  <wp:extent cx="582295" cy="365125"/>
                  <wp:effectExtent l="0" t="0" r="8255" b="6350"/>
                  <wp:wrapNone/>
                  <wp:docPr id="1" name="图片 2" descr="我电子签名92764bb375c44007ba1788b07a13b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我电子签名92764bb375c44007ba1788b07a13b8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295" cy="365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59264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8525E5"/>
    <w:rsid w:val="2AE15B7A"/>
    <w:rsid w:val="482F7D5D"/>
    <w:rsid w:val="50E80237"/>
    <w:rsid w:val="560C77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7</TotalTime>
  <ScaleCrop>false</ScaleCrop>
  <LinksUpToDate>false</LinksUpToDate>
  <CharactersWithSpaces>516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win8</cp:lastModifiedBy>
  <dcterms:modified xsi:type="dcterms:W3CDTF">2022-12-01T06:06:26Z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