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沧州达峰化学有限公司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1295-2021-QEO-2022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沧州临港开发区西区化工大道以南、经四路以东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潘桂明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沧州临港开发区西区化工大道以南、经四路以东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丁晓兵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13752571977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13752571977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Q：培南中间体（多尼培南、比阿培南）的生产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E：培南中间体（多尼培南、比阿培南）的生产所涉及场所的相关环境管理活动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O：培南中间体（多尼培南、比阿培南）的生产所涉及场所的相关职业健康安全管理活动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Q：13.01.00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E：13.01.00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O：13.01.00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Q:23,E:23,O:23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ind w:right="42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管理层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Q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4.1/4.2/4.3/4.4/5.2/5.3/6.1/6.2/7.1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/9.1.1/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9.3/10.1/10.3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6.3</w:t>
            </w:r>
          </w:p>
          <w:p>
            <w:pPr>
              <w:ind w:right="420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生产部：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Q</w:t>
            </w:r>
            <w:r>
              <w:rPr>
                <w:rFonts w:hint="eastAsia" w:ascii="Times New Roman" w:hAnsi="Times New Roman" w:eastAsia="宋体" w:cs="Times New Roman"/>
                <w:sz w:val="24"/>
                <w:lang w:val="de-DE" w:eastAsia="zh-CN"/>
              </w:rPr>
              <w:t>5.3/6.2/7.1.3/7.1.4/8.1/ 8.3 /8.5</w:t>
            </w:r>
            <w:r>
              <w:rPr>
                <w:rFonts w:hint="default" w:ascii="Times New Roman" w:hAnsi="Times New Roman" w:eastAsia="宋体" w:cs="Times New Roman"/>
                <w:sz w:val="24"/>
                <w:lang w:val="de-DE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4"/>
                <w:lang w:val="de-DE" w:eastAsia="zh-CN"/>
              </w:rPr>
              <w:t>1/8.5.2/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8.5.3/</w:t>
            </w:r>
            <w:r>
              <w:rPr>
                <w:rFonts w:hint="eastAsia" w:ascii="Times New Roman" w:hAnsi="Times New Roman" w:eastAsia="宋体" w:cs="Times New Roman"/>
                <w:sz w:val="24"/>
                <w:lang w:val="de-DE" w:eastAsia="zh-CN"/>
              </w:rPr>
              <w:t>8.5.4/8.5.6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</w:p>
          <w:p>
            <w:pPr>
              <w:ind w:right="420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EO </w:t>
            </w:r>
            <w:r>
              <w:rPr>
                <w:rFonts w:hint="eastAsia" w:ascii="Times New Roman" w:hAnsi="Times New Roman" w:eastAsia="宋体" w:cs="Times New Roman"/>
                <w:sz w:val="24"/>
                <w:lang w:val="de-DE" w:eastAsia="zh-CN"/>
              </w:rPr>
              <w:t>5.3/6.2/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6.1.2/8.1/8.2</w:t>
            </w:r>
          </w:p>
          <w:p>
            <w:pPr>
              <w:ind w:right="420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质量部：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7.1.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5/8.6/8.7   </w:t>
            </w:r>
          </w:p>
          <w:p>
            <w:pPr>
              <w:ind w:right="420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EO5.3/6.2/6.1.2/6.1.3/8.1/8.2</w:t>
            </w:r>
          </w:p>
          <w:p>
            <w:pPr>
              <w:ind w:right="420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安环部：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A审核:QEO 5.3/6.2,EO:8.2     BC审核：EO 6.1.2/6.1.3/6.1.4/8.1/9.1.2</w:t>
            </w:r>
          </w:p>
          <w:p>
            <w:pPr>
              <w:ind w:right="42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综合部：</w:t>
            </w:r>
            <w:r>
              <w:rPr>
                <w:rFonts w:hint="default" w:ascii="Times New Roman" w:hAnsi="Times New Roman" w:eastAsia="宋体" w:cs="Times New Roman"/>
                <w:sz w:val="24"/>
                <w:lang w:val="de-DE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5.3/6.2/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8.2/8.4/8.5.5/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9.1.1/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9.1.2/9.1.3/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9.2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/10.2</w:t>
            </w:r>
          </w:p>
          <w:p>
            <w:pPr>
              <w:ind w:right="420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5.3/6.2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/6.1.2/9.1.1/9.2/10.2;O5.4</w:t>
            </w:r>
          </w:p>
          <w:p>
            <w:pPr>
              <w:pStyle w:val="3"/>
              <w:ind w:firstLine="0" w:firstLineChars="0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安环部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GB/T24001-2016 6.1.3条款、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GB/T45001-2020  6.1.3条款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s1026" o:spid="_x0000_s1026" o:spt="75" alt="名字" type="#_x0000_t75" style="position:absolute;left:0pt;margin-left:91.6pt;margin-top:5.1pt;height:89.75pt;width:67.25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名字"/>
                  <o:lock v:ext="edit" aspectratio="t"/>
                </v:shape>
              </w:pict>
            </w: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2022.11.22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k5YTFkYjFhYjNiNjIyOTkyMTY0NmZjZDIxZWNjMDcifQ=="/>
  </w:docVars>
  <w:rsids>
    <w:rsidRoot w:val="00000000"/>
    <w:rsid w:val="4B5747FA"/>
    <w:rsid w:val="7AF13D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1845</Words>
  <Characters>2333</Characters>
  <Lines>16</Lines>
  <Paragraphs>4</Paragraphs>
  <TotalTime>1</TotalTime>
  <ScaleCrop>false</ScaleCrop>
  <LinksUpToDate>false</LinksUpToDate>
  <CharactersWithSpaces>2874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园园</cp:lastModifiedBy>
  <cp:lastPrinted>2015-12-21T05:08:00Z</cp:lastPrinted>
  <dcterms:modified xsi:type="dcterms:W3CDTF">2022-11-23T07:42:19Z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