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9F1B7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0067-2021-2022</w:t>
      </w:r>
      <w:bookmarkEnd w:id="0"/>
    </w:p>
    <w:p w:rsidR="00A223AB" w:rsidRDefault="009F1B7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F047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F1B7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9F1B72">
            <w:bookmarkStart w:id="1" w:name="组织名称"/>
            <w:r>
              <w:t>济南迈克阀门科技有限公司</w:t>
            </w:r>
            <w:bookmarkEnd w:id="1"/>
          </w:p>
        </w:tc>
      </w:tr>
      <w:tr w:rsidR="008F047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F1B7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9F1B7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F047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9F1B7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F047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9F1B7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F1B7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9F1B7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9F1B7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9F1B7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9F1B72" w:rsidP="00F65E38">
            <w:pPr>
              <w:jc w:val="center"/>
            </w:pPr>
            <w:r>
              <w:t>材料要求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F1B7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F1B7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9F1B7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9F1B7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F1B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F1B7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F1B7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F1B7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9F1B7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9F1B7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F1B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F1B7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F1B7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F1B7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9F1B7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9F1B72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9F1B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F1B7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F1B7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F1B7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9F1B7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9F1B7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9F1B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F1B7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F1B7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F1B7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9F1B7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9F1B72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462B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9F1B7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F1B7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F1B7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9F1B7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9F1B72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462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F1B7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9F1B7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9F1B7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9F1B7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9F1B7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462B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9F1B7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F1B7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F1B7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F1B7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9F1B72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462B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9F1B7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F1B7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F1B7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F1B7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9F1B7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462B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9F1B7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F1B7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F1B7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F1B7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9F1B7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462B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9F1B7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9F1B7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9F1B7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462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9F1B7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9F1B7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F1B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9F1B7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9F1B7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462BA" w:rsidP="001B7B4C">
            <w:pPr>
              <w:jc w:val="center"/>
            </w:pPr>
            <w:r>
              <w:rPr>
                <w:rFonts w:hint="eastAsia"/>
              </w:rPr>
              <w:t>3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F1B7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9F1B7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9F1B7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F1B7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F1B7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9F1B7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9F1B7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F1B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F1B7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F1B7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F1B7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9F1B7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9F1B7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F1B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F1B7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F1B7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F1B7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9F1B7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9F1B7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F1B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F1B7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F1B7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F1B7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9F1B7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9F1B7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F1B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F1B7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F1B7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F1B7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9F1B7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F1B7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F1B7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9F1B7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F047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F1B7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F1B7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9F1B7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F1B7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F1B7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9F1B7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9F1B7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72" w:rsidRDefault="009F1B72">
      <w:r>
        <w:separator/>
      </w:r>
    </w:p>
  </w:endnote>
  <w:endnote w:type="continuationSeparator" w:id="0">
    <w:p w:rsidR="009F1B72" w:rsidRDefault="009F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72" w:rsidRDefault="009F1B72">
      <w:r>
        <w:separator/>
      </w:r>
    </w:p>
  </w:footnote>
  <w:footnote w:type="continuationSeparator" w:id="0">
    <w:p w:rsidR="009F1B72" w:rsidRDefault="009F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9F1B7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9F1B72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9F1B7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F1B72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7026C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B8D216" w:tentative="1">
      <w:start w:val="1"/>
      <w:numFmt w:val="lowerLetter"/>
      <w:lvlText w:val="%2)"/>
      <w:lvlJc w:val="left"/>
      <w:pPr>
        <w:ind w:left="840" w:hanging="420"/>
      </w:pPr>
    </w:lvl>
    <w:lvl w:ilvl="2" w:tplc="2702021E" w:tentative="1">
      <w:start w:val="1"/>
      <w:numFmt w:val="lowerRoman"/>
      <w:lvlText w:val="%3."/>
      <w:lvlJc w:val="right"/>
      <w:pPr>
        <w:ind w:left="1260" w:hanging="420"/>
      </w:pPr>
    </w:lvl>
    <w:lvl w:ilvl="3" w:tplc="7D22E038" w:tentative="1">
      <w:start w:val="1"/>
      <w:numFmt w:val="decimal"/>
      <w:lvlText w:val="%4."/>
      <w:lvlJc w:val="left"/>
      <w:pPr>
        <w:ind w:left="1680" w:hanging="420"/>
      </w:pPr>
    </w:lvl>
    <w:lvl w:ilvl="4" w:tplc="46CC5876" w:tentative="1">
      <w:start w:val="1"/>
      <w:numFmt w:val="lowerLetter"/>
      <w:lvlText w:val="%5)"/>
      <w:lvlJc w:val="left"/>
      <w:pPr>
        <w:ind w:left="2100" w:hanging="420"/>
      </w:pPr>
    </w:lvl>
    <w:lvl w:ilvl="5" w:tplc="251C2430" w:tentative="1">
      <w:start w:val="1"/>
      <w:numFmt w:val="lowerRoman"/>
      <w:lvlText w:val="%6."/>
      <w:lvlJc w:val="right"/>
      <w:pPr>
        <w:ind w:left="2520" w:hanging="420"/>
      </w:pPr>
    </w:lvl>
    <w:lvl w:ilvl="6" w:tplc="9EF8FF7A" w:tentative="1">
      <w:start w:val="1"/>
      <w:numFmt w:val="decimal"/>
      <w:lvlText w:val="%7."/>
      <w:lvlJc w:val="left"/>
      <w:pPr>
        <w:ind w:left="2940" w:hanging="420"/>
      </w:pPr>
    </w:lvl>
    <w:lvl w:ilvl="7" w:tplc="72C69B70" w:tentative="1">
      <w:start w:val="1"/>
      <w:numFmt w:val="lowerLetter"/>
      <w:lvlText w:val="%8)"/>
      <w:lvlJc w:val="left"/>
      <w:pPr>
        <w:ind w:left="3360" w:hanging="420"/>
      </w:pPr>
    </w:lvl>
    <w:lvl w:ilvl="8" w:tplc="93C6977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047F"/>
    <w:rsid w:val="007462BA"/>
    <w:rsid w:val="008F047F"/>
    <w:rsid w:val="009F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CA9419"/>
  <w15:docId w15:val="{133D5C41-7E4F-458C-9E1C-EB588693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2022-11-23T07:20:00Z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