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A7" w:rsidRDefault="009F2FA7" w:rsidP="009F2FA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F2FA7" w:rsidRDefault="009F2FA7" w:rsidP="009F2FA7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9F2FA7" w:rsidRDefault="009F2FA7" w:rsidP="009F2FA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03"/>
        <w:gridCol w:w="1330"/>
        <w:gridCol w:w="1066"/>
        <w:gridCol w:w="1728"/>
        <w:gridCol w:w="190"/>
        <w:gridCol w:w="1396"/>
        <w:gridCol w:w="1511"/>
      </w:tblGrid>
      <w:tr w:rsidR="009F2FA7" w:rsidTr="0091703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重庆杰达制冷技术有限公司</w:t>
            </w:r>
          </w:p>
        </w:tc>
        <w:tc>
          <w:tcPr>
            <w:tcW w:w="1586" w:type="dxa"/>
            <w:gridSpan w:val="2"/>
            <w:tcBorders>
              <w:top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F2FA7" w:rsidRDefault="009F2FA7" w:rsidP="009170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11" w:type="dxa"/>
            <w:tcBorders>
              <w:top w:val="single" w:sz="8" w:space="0" w:color="auto"/>
            </w:tcBorders>
            <w:vAlign w:val="center"/>
          </w:tcPr>
          <w:p w:rsidR="009F2FA7" w:rsidRDefault="009F2FA7" w:rsidP="009F2FA7">
            <w:r>
              <w:rPr>
                <w:rFonts w:ascii="宋体" w:hAnsi="宋体" w:cs="宋体"/>
                <w:color w:val="000000"/>
                <w:kern w:val="0"/>
                <w:szCs w:val="21"/>
              </w:rPr>
              <w:t>Q:28.07.03B,35.16.02</w:t>
            </w:r>
          </w:p>
        </w:tc>
      </w:tr>
      <w:tr w:rsidR="009F2FA7" w:rsidTr="0091703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66" w:type="dxa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8" w:type="dxa"/>
            <w:vAlign w:val="center"/>
          </w:tcPr>
          <w:p w:rsidR="009F2FA7" w:rsidRDefault="009F2FA7" w:rsidP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中央空调清洗；空调系统维护、保养</w:t>
            </w:r>
          </w:p>
        </w:tc>
        <w:tc>
          <w:tcPr>
            <w:tcW w:w="1586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11" w:type="dxa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网络视频</w:t>
            </w:r>
          </w:p>
        </w:tc>
      </w:tr>
      <w:tr w:rsidR="009F2FA7" w:rsidTr="0091703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F2FA7" w:rsidRDefault="009F2FA7" w:rsidP="0091703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3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330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6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1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2FA7" w:rsidTr="0091703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rPr>
                <w:b/>
                <w:sz w:val="20"/>
              </w:rPr>
            </w:pPr>
            <w:r w:rsidRPr="007528CC">
              <w:rPr>
                <w:rFonts w:asciiTheme="minorEastAsia" w:eastAsiaTheme="minorEastAsia" w:hAnsiTheme="minorEastAsia" w:hint="eastAsia"/>
                <w:szCs w:val="21"/>
              </w:rPr>
              <w:t>服务流程：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</w:rPr>
              <w:t>现场勘察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  <w:lang w:val="zh-CN"/>
              </w:rPr>
              <w:t>→给出技术方案→客户沟通→合同签订→入场准备→提供服务</w:t>
            </w:r>
          </w:p>
        </w:tc>
      </w:tr>
      <w:tr w:rsidR="009F2FA7" w:rsidTr="0091703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服务过程控制方法：拟定技术方案、操作规范来保证服务的实施，造成风险就是顾客投诉或满意度不满足。</w:t>
            </w:r>
          </w:p>
          <w:p w:rsidR="009F2FA7" w:rsidRDefault="009F2FA7" w:rsidP="0091703A">
            <w:pPr>
              <w:snapToGrid w:val="0"/>
              <w:spacing w:line="280" w:lineRule="exact"/>
            </w:pPr>
            <w:r>
              <w:rPr>
                <w:rFonts w:hint="eastAsia"/>
                <w:sz w:val="21"/>
                <w:szCs w:val="21"/>
              </w:rPr>
              <w:t>主要控制参数：水质成分、服务质量、投诉处理满意度等。</w:t>
            </w:r>
          </w:p>
        </w:tc>
      </w:tr>
      <w:tr w:rsidR="009F2FA7" w:rsidTr="0091703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tabs>
                <w:tab w:val="left" w:pos="1080"/>
              </w:tabs>
              <w:rPr>
                <w:sz w:val="21"/>
                <w:szCs w:val="21"/>
              </w:rPr>
            </w:pPr>
            <w:r w:rsidRPr="00E8774B">
              <w:rPr>
                <w:rFonts w:hint="eastAsia"/>
                <w:sz w:val="21"/>
                <w:szCs w:val="21"/>
              </w:rPr>
              <w:t>GB19210</w:t>
            </w:r>
            <w:r w:rsidRPr="00E8774B">
              <w:rPr>
                <w:rFonts w:hint="eastAsia"/>
                <w:sz w:val="21"/>
                <w:szCs w:val="21"/>
              </w:rPr>
              <w:t>—</w:t>
            </w:r>
            <w:r w:rsidRPr="00E8774B">
              <w:rPr>
                <w:rFonts w:hint="eastAsia"/>
                <w:sz w:val="21"/>
                <w:szCs w:val="21"/>
              </w:rPr>
              <w:t>2003</w:t>
            </w:r>
            <w:r w:rsidRPr="00E8774B">
              <w:rPr>
                <w:rFonts w:hint="eastAsia"/>
                <w:sz w:val="21"/>
                <w:szCs w:val="21"/>
              </w:rPr>
              <w:t>《空调通风系统清洗规范》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合同协议等</w:t>
            </w:r>
          </w:p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F2FA7" w:rsidTr="0091703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检验项目：清洁质量、维保频次、</w:t>
            </w:r>
            <w:r>
              <w:rPr>
                <w:rFonts w:hint="eastAsia"/>
                <w:sz w:val="21"/>
                <w:szCs w:val="21"/>
              </w:rPr>
              <w:t>服务及时性等。</w:t>
            </w:r>
          </w:p>
          <w:p w:rsidR="009F2FA7" w:rsidRDefault="009F2FA7" w:rsidP="009170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F2FA7" w:rsidTr="009170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F2FA7" w:rsidTr="009170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-39370</wp:posOffset>
                  </wp:positionV>
                  <wp:extent cx="371475" cy="342900"/>
                  <wp:effectExtent l="19050" t="0" r="9525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F2FA7" w:rsidRDefault="009F2FA7" w:rsidP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2022年11月23日</w:t>
            </w:r>
          </w:p>
        </w:tc>
      </w:tr>
      <w:tr w:rsidR="009F2FA7" w:rsidTr="009170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23495</wp:posOffset>
                  </wp:positionV>
                  <wp:extent cx="371475" cy="342900"/>
                  <wp:effectExtent l="19050" t="0" r="9525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F2FA7" w:rsidRDefault="009F2FA7" w:rsidP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2022年11月23日</w:t>
            </w:r>
          </w:p>
        </w:tc>
      </w:tr>
    </w:tbl>
    <w:p w:rsidR="009F2FA7" w:rsidRDefault="009F2FA7" w:rsidP="009F2FA7">
      <w:pPr>
        <w:snapToGrid w:val="0"/>
        <w:rPr>
          <w:rFonts w:ascii="宋体"/>
          <w:b/>
          <w:sz w:val="22"/>
          <w:szCs w:val="22"/>
        </w:rPr>
      </w:pPr>
    </w:p>
    <w:p w:rsidR="009F2FA7" w:rsidRDefault="009F2FA7" w:rsidP="009F2FA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F2FA7" w:rsidRDefault="009F2FA7" w:rsidP="009F2FA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AA6047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9F2FA7" w:rsidRDefault="009F2FA7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9F2FA7" w:rsidRDefault="009F2FA7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9F2FA7" w:rsidRDefault="009F2FA7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9F2FA7" w:rsidRDefault="009F2FA7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9F2FA7" w:rsidRDefault="009F2FA7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9F2FA7" w:rsidRDefault="009F2FA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4E6B07" w:rsidP="009F2FA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AA6047" w:rsidRDefault="009F2FA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4E6B07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F2FA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重庆杰达制冷技术有限公司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F2FA7" w:rsidRDefault="009F2FA7" w:rsidP="009170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F2FA7" w:rsidRDefault="009F2FA7" w:rsidP="009F2FA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:28.07.03B</w:t>
            </w:r>
          </w:p>
        </w:tc>
      </w:tr>
      <w:tr w:rsidR="009F2FA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F2FA7" w:rsidRDefault="009F2FA7" w:rsidP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空调系统维护、保养</w:t>
            </w:r>
          </w:p>
        </w:tc>
        <w:tc>
          <w:tcPr>
            <w:tcW w:w="1719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网络视频</w:t>
            </w:r>
          </w:p>
        </w:tc>
      </w:tr>
      <w:tr w:rsidR="009F2FA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F2FA7" w:rsidRDefault="009F2FA7" w:rsidP="0091703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2FA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F2FA7" w:rsidRDefault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>
            <w:pPr>
              <w:snapToGrid w:val="0"/>
              <w:spacing w:line="280" w:lineRule="exact"/>
              <w:rPr>
                <w:b/>
                <w:sz w:val="20"/>
              </w:rPr>
            </w:pPr>
            <w:r w:rsidRPr="007528CC">
              <w:rPr>
                <w:rFonts w:asciiTheme="minorEastAsia" w:eastAsiaTheme="minorEastAsia" w:hAnsiTheme="minorEastAsia" w:hint="eastAsia"/>
                <w:szCs w:val="21"/>
              </w:rPr>
              <w:t>服务流程：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</w:rPr>
              <w:t>现场勘察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  <w:lang w:val="zh-CN"/>
              </w:rPr>
              <w:t>→给出技术方案→客户沟通→合同签订→入场准备→提供服务</w:t>
            </w:r>
          </w:p>
        </w:tc>
      </w:tr>
      <w:tr w:rsidR="009F2FA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重要环境因素：固废排放、潜在火灾，控制措施：管理方案和应急预案进行控制</w:t>
            </w:r>
          </w:p>
        </w:tc>
      </w:tr>
      <w:tr w:rsidR="009F2FA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F2FA7" w:rsidRPr="007E7D23" w:rsidRDefault="009F2FA7" w:rsidP="0091703A"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 w:rsidRPr="007E7D23">
              <w:rPr>
                <w:rFonts w:hint="eastAsia"/>
                <w:szCs w:val="24"/>
              </w:rPr>
              <w:t>中华人民共和国环境保护法、中华人民共和国固体废物污染环境防治法、中华人民共和国消防法</w:t>
            </w:r>
            <w:r>
              <w:rPr>
                <w:rFonts w:hint="eastAsia"/>
                <w:szCs w:val="24"/>
              </w:rPr>
              <w:t>等</w:t>
            </w:r>
          </w:p>
        </w:tc>
      </w:tr>
      <w:tr w:rsidR="009F2FA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9F2FA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F2FA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F2FA7" w:rsidRDefault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49530</wp:posOffset>
                  </wp:positionV>
                  <wp:extent cx="371475" cy="342900"/>
                  <wp:effectExtent l="19050" t="0" r="9525" b="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F2FA7" w:rsidRDefault="009F2FA7" w:rsidP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</w:t>
            </w:r>
            <w:r>
              <w:rPr>
                <w:rFonts w:hint="eastAsia"/>
                <w:b/>
                <w:sz w:val="20"/>
              </w:rPr>
              <w:t>3</w:t>
            </w:r>
          </w:p>
        </w:tc>
      </w:tr>
      <w:tr w:rsidR="009F2FA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-90170</wp:posOffset>
                  </wp:positionV>
                  <wp:extent cx="371475" cy="342900"/>
                  <wp:effectExtent l="19050" t="0" r="9525" b="0"/>
                  <wp:wrapNone/>
                  <wp:docPr id="7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F2FA7" w:rsidRDefault="009F2FA7" w:rsidP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</w:t>
            </w:r>
            <w:r>
              <w:rPr>
                <w:rFonts w:hint="eastAsia"/>
                <w:b/>
                <w:sz w:val="20"/>
              </w:rPr>
              <w:t>3</w:t>
            </w:r>
          </w:p>
        </w:tc>
      </w:tr>
    </w:tbl>
    <w:p w:rsidR="00AA6047" w:rsidRDefault="00AA6047">
      <w:pPr>
        <w:snapToGrid w:val="0"/>
        <w:rPr>
          <w:rFonts w:ascii="宋体"/>
          <w:b/>
          <w:sz w:val="22"/>
          <w:szCs w:val="22"/>
        </w:rPr>
      </w:pPr>
    </w:p>
    <w:p w:rsidR="00AA6047" w:rsidRDefault="004E6B0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A6047" w:rsidRDefault="00AA604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AA604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AA604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AA604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AA604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AA604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AA604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AA604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4E6B07" w:rsidP="009F2FA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AA6047" w:rsidRDefault="009F2FA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4E6B07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F2FA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重庆杰达制冷技术有限公司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F2FA7" w:rsidRDefault="009F2FA7" w:rsidP="009170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F2FA7" w:rsidRDefault="009F2FA7" w:rsidP="009F2FA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sz w:val="20"/>
                <w:lang w:val="de-DE"/>
              </w:rPr>
              <w:t xml:space="preserve"> 28.07.03,35.16.02</w:t>
            </w:r>
          </w:p>
        </w:tc>
      </w:tr>
      <w:tr w:rsidR="009F2FA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中央空调清洗；空调系统维护、保养</w:t>
            </w:r>
          </w:p>
        </w:tc>
        <w:tc>
          <w:tcPr>
            <w:tcW w:w="1719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网络视频</w:t>
            </w:r>
          </w:p>
        </w:tc>
      </w:tr>
      <w:tr w:rsidR="009F2FA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F2FA7" w:rsidRDefault="009F2FA7" w:rsidP="0091703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F2FA7" w:rsidRDefault="009F2FA7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F2FA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F2FA7" w:rsidRDefault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>
            <w:pPr>
              <w:snapToGrid w:val="0"/>
              <w:spacing w:line="280" w:lineRule="exact"/>
              <w:rPr>
                <w:b/>
                <w:sz w:val="20"/>
              </w:rPr>
            </w:pPr>
            <w:r w:rsidRPr="007528CC">
              <w:rPr>
                <w:rFonts w:asciiTheme="minorEastAsia" w:eastAsiaTheme="minorEastAsia" w:hAnsiTheme="minorEastAsia" w:hint="eastAsia"/>
                <w:szCs w:val="21"/>
              </w:rPr>
              <w:t>服务流程：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</w:rPr>
              <w:t>现场勘察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  <w:lang w:val="zh-CN"/>
              </w:rPr>
              <w:t>→给出技术方案→客户沟通→合同签订→入场准备→提供服务</w:t>
            </w:r>
          </w:p>
        </w:tc>
      </w:tr>
      <w:tr w:rsidR="009F2FA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不可接受风险：触电、</w:t>
            </w:r>
            <w:r>
              <w:rPr>
                <w:rFonts w:hint="eastAsia"/>
                <w:b/>
                <w:sz w:val="20"/>
              </w:rPr>
              <w:t>机械伤害、</w:t>
            </w:r>
            <w:r>
              <w:rPr>
                <w:rFonts w:hint="eastAsia"/>
                <w:b/>
                <w:sz w:val="20"/>
              </w:rPr>
              <w:t>潜在火灾，控制措施：管理方案和应急预案进行控制</w:t>
            </w:r>
          </w:p>
        </w:tc>
      </w:tr>
      <w:tr w:rsidR="009F2FA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F2FA7" w:rsidRPr="00E60F90" w:rsidRDefault="009F2FA7" w:rsidP="009170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60F90">
              <w:rPr>
                <w:rFonts w:hint="eastAsia"/>
                <w:b/>
                <w:sz w:val="20"/>
              </w:rPr>
              <w:t>中华人民共和国消防法、突发环境事件应急管理办法、工伤保险条例、</w:t>
            </w:r>
            <w:r w:rsidRPr="00E60F90">
              <w:rPr>
                <w:b/>
                <w:sz w:val="20"/>
              </w:rPr>
              <w:t>重庆市工伤保险实施暂行办法等</w:t>
            </w:r>
          </w:p>
        </w:tc>
      </w:tr>
      <w:tr w:rsidR="009F2FA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9F2FA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F2FA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F2FA7" w:rsidRDefault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49530</wp:posOffset>
                  </wp:positionV>
                  <wp:extent cx="371475" cy="342900"/>
                  <wp:effectExtent l="19050" t="0" r="9525" b="0"/>
                  <wp:wrapNone/>
                  <wp:docPr id="8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F2FA7" w:rsidRDefault="009F2FA7" w:rsidP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</w:t>
            </w:r>
            <w:r>
              <w:rPr>
                <w:rFonts w:hint="eastAsia"/>
                <w:b/>
                <w:sz w:val="20"/>
              </w:rPr>
              <w:t>3</w:t>
            </w:r>
          </w:p>
        </w:tc>
      </w:tr>
      <w:tr w:rsidR="009F2FA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F2FA7" w:rsidRDefault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-90170</wp:posOffset>
                  </wp:positionV>
                  <wp:extent cx="371475" cy="342900"/>
                  <wp:effectExtent l="19050" t="0" r="9525" b="0"/>
                  <wp:wrapNone/>
                  <wp:docPr id="9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F2FA7" w:rsidRDefault="009F2FA7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F2FA7" w:rsidRDefault="009F2FA7" w:rsidP="009F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</w:t>
            </w:r>
            <w:r>
              <w:rPr>
                <w:rFonts w:hint="eastAsia"/>
                <w:b/>
                <w:sz w:val="20"/>
              </w:rPr>
              <w:t>3</w:t>
            </w:r>
          </w:p>
        </w:tc>
      </w:tr>
    </w:tbl>
    <w:p w:rsidR="00AA6047" w:rsidRDefault="00AA6047">
      <w:pPr>
        <w:snapToGrid w:val="0"/>
        <w:rPr>
          <w:rFonts w:ascii="宋体"/>
          <w:b/>
          <w:sz w:val="22"/>
          <w:szCs w:val="22"/>
        </w:rPr>
      </w:pPr>
    </w:p>
    <w:p w:rsidR="00AA6047" w:rsidRDefault="004E6B0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AA6047" w:rsidRDefault="00AA604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A6047" w:rsidRDefault="00AA6047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AA6047" w:rsidSect="00AA6047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B07" w:rsidRDefault="004E6B07" w:rsidP="00AA6047">
      <w:r>
        <w:separator/>
      </w:r>
    </w:p>
  </w:endnote>
  <w:endnote w:type="continuationSeparator" w:id="0">
    <w:p w:rsidR="004E6B07" w:rsidRDefault="004E6B07" w:rsidP="00AA6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B07" w:rsidRDefault="004E6B07" w:rsidP="00AA6047">
      <w:r>
        <w:separator/>
      </w:r>
    </w:p>
  </w:footnote>
  <w:footnote w:type="continuationSeparator" w:id="0">
    <w:p w:rsidR="004E6B07" w:rsidRDefault="004E6B07" w:rsidP="00AA6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047" w:rsidRDefault="004E6B07" w:rsidP="009F2FA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A6047" w:rsidRDefault="00AA6047" w:rsidP="009F2FA7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AA6047" w:rsidRDefault="004E6B07" w:rsidP="009F2FA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6B0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E6B07">
      <w:rPr>
        <w:rStyle w:val="CharChar1"/>
        <w:rFonts w:hint="default"/>
        <w:w w:val="90"/>
      </w:rPr>
      <w:t>Co.,Ltd</w:t>
    </w:r>
    <w:proofErr w:type="spellEnd"/>
    <w:r w:rsidR="004E6B07">
      <w:rPr>
        <w:rStyle w:val="CharChar1"/>
        <w:rFonts w:hint="default"/>
        <w:w w:val="90"/>
      </w:rPr>
      <w:t>.</w:t>
    </w:r>
  </w:p>
  <w:p w:rsidR="00AA6047" w:rsidRDefault="00AA6047">
    <w:pPr>
      <w:pStyle w:val="a5"/>
    </w:pPr>
  </w:p>
  <w:p w:rsidR="00AA6047" w:rsidRDefault="00AA6047" w:rsidP="009F2FA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A6047"/>
    <w:rsid w:val="004E6B07"/>
    <w:rsid w:val="009F2FA7"/>
    <w:rsid w:val="00AA6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47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A604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A6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AA6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A604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AA604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A6047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AA604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2022-11-24T08:10:00Z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