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ascii="Times New Roman" w:hAnsi="Times New Roman" w:eastAsia="宋体" w:cs="Times New Roman"/>
                <w:b/>
                <w:sz w:val="22"/>
                <w:szCs w:val="22"/>
                <w:u w:val="single"/>
                <w:lang w:val="en-US" w:eastAsia="zh-CN"/>
              </w:rPr>
              <w:t>李丽英通过远程、范玲玲</w:t>
            </w:r>
            <w:r>
              <w:rPr>
                <w:rFonts w:hint="eastAsia" w:ascii="Times New Roman" w:hAnsi="Times New Roman" w:eastAsia="宋体" w:cs="Times New Roman"/>
                <w:b/>
                <w:sz w:val="22"/>
                <w:szCs w:val="22"/>
                <w:u w:val="single"/>
              </w:rPr>
              <w:t>亲</w:t>
            </w:r>
            <w:r>
              <w:rPr>
                <w:rFonts w:hint="eastAsia"/>
                <w:b/>
                <w:sz w:val="22"/>
                <w:szCs w:val="22"/>
                <w:u w:val="single"/>
              </w:rPr>
              <w:t>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2199005</wp:posOffset>
                  </wp:positionH>
                  <wp:positionV relativeFrom="paragraph">
                    <wp:posOffset>88265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方正仿宋简体" w:eastAsia="方正仿宋简体"/>
                <w:b/>
                <w:sz w:val="24"/>
              </w:rPr>
              <w:drawing>
                <wp:inline distT="0" distB="0" distL="114300" distR="114300">
                  <wp:extent cx="814070" cy="300990"/>
                  <wp:effectExtent l="0" t="0" r="11430" b="3810"/>
                  <wp:docPr id="15" name="图片 1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111"/>
                          <pic:cNvPicPr>
                            <a:picLocks noChangeAspect="1"/>
                          </pic:cNvPicPr>
                        </pic:nvPicPr>
                        <pic:blipFill>
                          <a:blip r:embed="rId11"/>
                          <a:stretch>
                            <a:fillRect/>
                          </a:stretch>
                        </pic:blipFill>
                        <pic:spPr>
                          <a:xfrm>
                            <a:off x="0" y="0"/>
                            <a:ext cx="814070" cy="30099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AA69D2"/>
    <w:rsid w:val="650D69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2022-12-14T03:18:49Z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