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bookmarkStart w:id="22" w:name="_GoBack"/>
      <w:bookmarkEnd w:id="22"/>
      <w:r>
        <w:rPr>
          <w:rFonts w:hint="eastAsia"/>
          <w:b/>
          <w:color w:val="000000" w:themeColor="text1"/>
          <w:sz w:val="21"/>
          <w:szCs w:val="21"/>
        </w:rPr>
        <w:t>合同编号:</w:t>
      </w:r>
      <w:bookmarkStart w:id="0" w:name="合同编号"/>
      <w:r>
        <w:rPr>
          <w:b/>
          <w:bCs/>
          <w:color w:val="000000" w:themeColor="text1"/>
          <w:sz w:val="21"/>
          <w:szCs w:val="21"/>
          <w:u w:val="single"/>
        </w:rPr>
        <w:t>1187-2022-O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 w:hRule="atLeast"/>
        </w:trPr>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江西美达教育设备集团有限公司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91360982751102833J</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2" w:hRule="atLeast"/>
        </w:trPr>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44</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江西美达教育设备集团有限公司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室内外健身器材、乒乓球台、学校校具（公寓床、铁床、餐桌、礼堂椅、课桌椅、排椅、讲台、实验台）、制式营具的设计、生产所涉及场所的相关职业健康安全管理活动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江西省宜春市樟树市城北工业园清江大道666号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江西省宜春市樟树市城北工业园清江大道666号</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Meida Education Equipment Group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 666, Qingjiang Avenue, Chengbei Industrial Park, Zhangshu, Yichun, Jiangxi</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The design of indoor and outdoor fitness equipment, table tennis table, school school equipment (apartment bed, iron bed, dining table, auditorium chair, desks and chairs, row chairs, platform, experimental platform), standard camp equipment, and related occupational health and safety management activities in the places involved in the production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No. 666, Qingjiang Avenue, Chengbei Industrial Park, Zhangshu, Yichun, Jiangxi</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1E068E"/>
    <w:rsid w:val="001E068E"/>
    <w:rsid w:val="003074E6"/>
    <w:rsid w:val="00B62C05"/>
    <w:rsid w:val="1756006C"/>
    <w:rsid w:val="1DE90F98"/>
    <w:rsid w:val="2E3566FB"/>
    <w:rsid w:val="4B475F4A"/>
    <w:rsid w:val="4D65413E"/>
    <w:rsid w:val="52F915C7"/>
    <w:rsid w:val="5B3B453A"/>
    <w:rsid w:val="64D71348"/>
    <w:rsid w:val="691B616A"/>
    <w:rsid w:val="79534E4B"/>
    <w:rsid w:val="7B843DF1"/>
    <w:rsid w:val="7BFD5E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743</Words>
  <Characters>803</Characters>
  <Lines>200</Lines>
  <Paragraphs>154</Paragraphs>
  <TotalTime>10</TotalTime>
  <ScaleCrop>false</ScaleCrop>
  <LinksUpToDate>false</LinksUpToDate>
  <CharactersWithSpaces>1392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2022-11-28T02:47:02Z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2052-11.8.2.8506</vt:lpwstr>
  </property>
</Properties>
</file>