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0506-2020-QEO-2023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福建美尚智能家具制造有限公司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Q:ISC-Q-2020-1247,E:ISC-E-2020-0823,O:ISC-O-2020-0756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91350722MA31L02L2M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Q:23,E:23,O:23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福建美尚智能家具制造有限公司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Q：木制家具的生产</w:t>
            </w:r>
          </w:p>
          <w:p>
            <w:pPr>
              <w:snapToGrid w:val="0"/>
              <w:spacing w:line="0" w:lineRule="atLeast"/>
              <w:jc w:val="left"/>
              <w:rPr>
                <w:sz w:val="22"/>
                <w:szCs w:val="22"/>
              </w:rPr>
            </w:pPr>
            <w:r>
              <w:rPr>
                <w:sz w:val="22"/>
                <w:szCs w:val="22"/>
              </w:rPr>
              <w:t>E：木制家具的生产及所涉及的相关环境管理活动。</w:t>
            </w:r>
          </w:p>
          <w:p>
            <w:pPr>
              <w:snapToGrid w:val="0"/>
              <w:spacing w:line="0" w:lineRule="atLeast"/>
              <w:jc w:val="left"/>
              <w:rPr>
                <w:sz w:val="22"/>
                <w:szCs w:val="22"/>
              </w:rPr>
            </w:pPr>
            <w:r>
              <w:rPr>
                <w:sz w:val="22"/>
                <w:szCs w:val="22"/>
              </w:rPr>
              <w:t>O：木制家具的生产及所涉及的相关职业健康安全管理活动。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浦城县荣华山大道31号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浦城县荣华山大道31号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bookmarkStart w:id="22" w:name="_GoBack"/>
            <w:bookmarkEnd w:id="22"/>
          </w:p>
        </w:tc>
        <w:tc>
          <w:tcPr>
            <w:tcW w:w="3373" w:type="dxa"/>
            <w:vMerge w:val="restart"/>
            <w:vAlign w:val="center"/>
          </w:tcPr>
          <w:p>
            <w:pPr>
              <w:snapToGrid w:val="0"/>
              <w:spacing w:line="0" w:lineRule="atLeast"/>
              <w:jc w:val="both"/>
              <w:rPr>
                <w:rFonts w:hint="default" w:eastAsia="宋体"/>
                <w:sz w:val="22"/>
                <w:szCs w:val="22"/>
                <w:lang w:val="en-US" w:eastAsia="zh-CN"/>
              </w:rPr>
            </w:pPr>
            <w:r>
              <w:rPr>
                <w:rFonts w:hint="eastAsia" w:cs="Arial"/>
                <w:b w:val="0"/>
                <w:bCs w:val="0"/>
                <w:sz w:val="22"/>
                <w:szCs w:val="16"/>
                <w:lang w:val="en-US" w:eastAsia="zh-CN"/>
              </w:rPr>
              <w:t>Fujian Meishang Intelligent Furniture Manufacturing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default" w:eastAsia="宋体"/>
                <w:sz w:val="21"/>
                <w:szCs w:val="16"/>
                <w:lang w:val="en-US" w:eastAsia="zh-CN"/>
              </w:rPr>
            </w:pPr>
            <w:r>
              <w:rPr>
                <w:rFonts w:hint="eastAsia"/>
                <w:sz w:val="21"/>
                <w:szCs w:val="16"/>
                <w:lang w:val="en-US" w:eastAsia="zh-CN"/>
              </w:rPr>
              <w:t>Production of wooden furniture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vAlign w:val="center"/>
          </w:tcPr>
          <w:p>
            <w:pPr>
              <w:snapToGrid w:val="0"/>
              <w:spacing w:line="0" w:lineRule="atLeast"/>
              <w:jc w:val="both"/>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The production of wooden furniture 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center"/>
          </w:tcPr>
          <w:p>
            <w:pPr>
              <w:snapToGrid w:val="0"/>
              <w:spacing w:line="0" w:lineRule="atLeast"/>
              <w:jc w:val="both"/>
              <w:rPr>
                <w:sz w:val="22"/>
                <w:szCs w:val="22"/>
              </w:rPr>
            </w:pPr>
            <w:r>
              <w:rPr>
                <w:rFonts w:hint="eastAsia"/>
                <w:sz w:val="22"/>
                <w:szCs w:val="22"/>
              </w:rPr>
              <w:t>31 Wing Wah Shan Avenue, Pucheng County, Fujian</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Wooden furniture production and 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76" w:type="dxa"/>
            <w:vMerge w:val="continue"/>
          </w:tcPr>
          <w:p>
            <w:pPr>
              <w:snapToGrid w:val="0"/>
              <w:spacing w:line="0" w:lineRule="atLeast"/>
              <w:jc w:val="left"/>
              <w:rPr>
                <w:sz w:val="22"/>
                <w:szCs w:val="16"/>
              </w:rPr>
            </w:pPr>
          </w:p>
        </w:tc>
        <w:tc>
          <w:tcPr>
            <w:tcW w:w="3373" w:type="dxa"/>
            <w:vMerge w:val="continue"/>
            <w:vAlign w:val="center"/>
          </w:tcPr>
          <w:p>
            <w:pPr>
              <w:snapToGrid w:val="0"/>
              <w:spacing w:line="0" w:lineRule="atLeast"/>
              <w:jc w:val="both"/>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center"/>
          </w:tcPr>
          <w:p>
            <w:pPr>
              <w:snapToGrid w:val="0"/>
              <w:spacing w:line="0" w:lineRule="atLeast"/>
              <w:jc w:val="both"/>
              <w:rPr>
                <w:sz w:val="22"/>
                <w:szCs w:val="22"/>
              </w:rPr>
            </w:pPr>
            <w:r>
              <w:rPr>
                <w:rFonts w:hint="eastAsia"/>
                <w:sz w:val="22"/>
                <w:szCs w:val="22"/>
              </w:rPr>
              <w:t>31 Wing Wah Shan Avenue, Pucheng County, Fujian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1430" b="254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F51465"/>
    <w:rsid w:val="00875948"/>
    <w:rsid w:val="00BD0C8D"/>
    <w:rsid w:val="00F51465"/>
    <w:rsid w:val="17287F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232</Words>
  <Characters>1329</Characters>
  <Lines>11</Lines>
  <Paragraphs>3</Paragraphs>
  <TotalTime>1</TotalTime>
  <ScaleCrop>false</ScaleCrop>
  <LinksUpToDate>false</LinksUpToDate>
  <CharactersWithSpaces>1558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舞动ē灵魂￠</cp:lastModifiedBy>
  <cp:lastPrinted>2019-05-13T03:13:00Z</cp:lastPrinted>
  <dcterms:modified xsi:type="dcterms:W3CDTF">2023-02-08T09:17:29Z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4ECBAC5BCCC6491F948C07C178534930</vt:lpwstr>
  </property>
  <property fmtid="{D5CDD505-2E9C-101B-9397-08002B2CF9AE}" pid="3" name="KSOProductBuildVer">
    <vt:lpwstr>2052-11.1.0.13703</vt:lpwstr>
  </property>
</Properties>
</file>