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兰州好华齿轮有限责任公司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加强生产过程中记录的规范填写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29E77D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2022-11-26T17:12:33Z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