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0065-2018-2022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大庆云博石油科技有限公司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王秀伟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/>
              <w:jc w:val="left"/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在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查测量设备</w:t>
            </w:r>
            <w:r>
              <w:rPr>
                <w:rFonts w:hint="eastAsia" w:ascii="宋体" w:cs="宋体"/>
                <w:kern w:val="0"/>
                <w:szCs w:val="21"/>
              </w:rPr>
              <w:t>台账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，其中编号为：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817925，最大允许误差为±0.004 mm，测量范围：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（25～50）mm的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外径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千分尺等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台账信息未更新。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不满足标准GB/T 19022-2003标准6.3.1条款 测量设备的要求 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GB/T 19022-2003</w:t>
            </w:r>
            <w:r>
              <w:rPr>
                <w:rFonts w:hint="eastAsia" w:ascii="宋体" w:hAnsi="宋体"/>
                <w:szCs w:val="22"/>
                <w:u w:val="single"/>
                <w:lang w:val="en-US" w:eastAsia="zh-CN"/>
              </w:rPr>
              <w:t>标准中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6.3.1条款</w:t>
            </w:r>
            <w:r>
              <w:rPr>
                <w:rFonts w:hint="eastAsia" w:ascii="宋体" w:hAnsi="Times New Roman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hint="eastAsia" w:eastAsiaTheme="minorEastAsia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1" name="图片 1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eastAsiaTheme="minorEastAsia"/>
                <w:u w:val="single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10" name="图片 1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2022年11月16日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1、将</w:t>
            </w:r>
            <w:r>
              <w:rPr>
                <w:rFonts w:hint="eastAsia" w:ascii="宋体" w:hAnsi="宋体"/>
                <w:szCs w:val="22"/>
                <w:lang w:eastAsia="zh-CN"/>
              </w:rPr>
              <w:t>测量设备台账中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编号为：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817925，最大允许误差为±0.004 mm，测量范围：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（25～50）mm的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外径</w:t>
            </w:r>
            <w:bookmarkStart w:id="1" w:name="_GoBack"/>
            <w:bookmarkEnd w:id="1"/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千分尺</w:t>
            </w:r>
            <w:r>
              <w:rPr>
                <w:rFonts w:hint="eastAsia" w:ascii="宋体" w:hAnsi="宋体"/>
                <w:szCs w:val="22"/>
                <w:lang w:eastAsia="zh-CN"/>
              </w:rPr>
              <w:t>信息更新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；并对其他测量设备信息进行梳理。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2、对该</w:t>
            </w:r>
            <w:r>
              <w:rPr>
                <w:rFonts w:hint="eastAsia" w:ascii="宋体" w:hAnsi="宋体"/>
                <w:szCs w:val="22"/>
                <w:lang w:eastAsia="zh-CN"/>
              </w:rPr>
              <w:t>类问题做到举一反三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；杜绝类似问题的发生。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11" name="图片 1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2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3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2022年11月16日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50EB1"/>
    <w:rsid w:val="0A035296"/>
    <w:rsid w:val="0EE00965"/>
    <w:rsid w:val="0FCF68E2"/>
    <w:rsid w:val="1D1158C9"/>
    <w:rsid w:val="20627148"/>
    <w:rsid w:val="314E3DE3"/>
    <w:rsid w:val="38B54D52"/>
    <w:rsid w:val="39426AB9"/>
    <w:rsid w:val="45F23D99"/>
    <w:rsid w:val="5214660B"/>
    <w:rsid w:val="582B03E3"/>
    <w:rsid w:val="5B720ECD"/>
    <w:rsid w:val="60116111"/>
    <w:rsid w:val="617C3DE5"/>
    <w:rsid w:val="67E3292B"/>
    <w:rsid w:val="7901760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ScaleCrop>false</ScaleCrop>
  <LinksUpToDate>false</LinksUpToDate>
  <CharactersWithSpaces>304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2022-11-16T02:38:02Z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  <property fmtid="{D5CDD505-2E9C-101B-9397-08002B2CF9AE}" pid="3" name="ICV">
    <vt:lpwstr>47B78DA1345A4A51BD2E4B463A08F478</vt:lpwstr>
  </property>
</Properties>
</file>