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1277-2021-2022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196"/>
        <w:gridCol w:w="1070"/>
        <w:gridCol w:w="1780"/>
        <w:gridCol w:w="1673"/>
        <w:gridCol w:w="1361"/>
        <w:gridCol w:w="946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大庆市三丰科技有限公司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100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12676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(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0~1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)㎜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±0.03㎜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5等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大庆油田计量检定测试所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2022.3.9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数字万用表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C161573076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UT51</w:t>
            </w:r>
          </w:p>
        </w:tc>
        <w:tc>
          <w:tcPr>
            <w:tcW w:w="1780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  <w:t>DC</w:t>
            </w:r>
            <w:r>
              <w:rPr>
                <w:rFonts w:asciiTheme="minorEastAsia" w:hAnsiTheme="minorEastAsia"/>
                <w:sz w:val="15"/>
                <w:szCs w:val="15"/>
              </w:rPr>
              <w:t>：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200mV～1000V</w:t>
            </w:r>
          </w:p>
          <w:p>
            <w:pPr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i/>
                <w:iCs/>
                <w:sz w:val="15"/>
                <w:szCs w:val="15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5"/>
                      <w:szCs w:val="15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15"/>
                      <w:szCs w:val="15"/>
                    </w:rPr>
                    <m:t>U</m:t>
                  </m:r>
                  <m:ctrlPr>
                    <w:rPr>
                      <w:rFonts w:ascii="Cambria Math" w:hAnsi="Cambria Math"/>
                      <w:i/>
                      <w:iCs/>
                      <w:sz w:val="15"/>
                      <w:szCs w:val="15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15"/>
                      <w:szCs w:val="15"/>
                    </w:rPr>
                    <m:t>rel</m:t>
                  </m:r>
                  <m:ctrlPr>
                    <w:rPr>
                      <w:rFonts w:ascii="Cambria Math" w:hAnsi="Cambria Math"/>
                      <w:i/>
                      <w:iCs/>
                      <w:sz w:val="15"/>
                      <w:szCs w:val="15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sz w:val="15"/>
                <w:szCs w:val="15"/>
              </w:rPr>
              <w:t xml:space="preserve">=0.02% 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,</w:t>
            </w:r>
            <w:r>
              <w:rPr>
                <w:rFonts w:hint="eastAsia" w:asciiTheme="minorEastAsia" w:hAnsiTheme="minorEastAsia" w:cstheme="minorEastAsia"/>
                <w:i/>
                <w:iCs/>
                <w:sz w:val="15"/>
                <w:szCs w:val="15"/>
              </w:rPr>
              <w:t>k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=2</w:t>
            </w:r>
          </w:p>
          <w:p>
            <w:pPr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  <w:t>AC</w:t>
            </w:r>
            <w:r>
              <w:rPr>
                <w:rFonts w:asciiTheme="minorEastAsia" w:hAnsiTheme="minorEastAsia"/>
                <w:sz w:val="15"/>
                <w:szCs w:val="15"/>
              </w:rPr>
              <w:t>：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 xml:space="preserve">200mV～750V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5"/>
                      <w:szCs w:val="15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15"/>
                      <w:szCs w:val="15"/>
                    </w:rPr>
                    <m:t>U</m:t>
                  </m:r>
                  <m:ctrlPr>
                    <w:rPr>
                      <w:rFonts w:ascii="Cambria Math" w:hAnsi="Cambria Math"/>
                      <w:i/>
                      <w:iCs/>
                      <w:sz w:val="15"/>
                      <w:szCs w:val="15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15"/>
                      <w:szCs w:val="15"/>
                    </w:rPr>
                    <m:t>rel</m:t>
                  </m:r>
                  <m:ctrlPr>
                    <w:rPr>
                      <w:rFonts w:ascii="Cambria Math" w:hAnsi="Cambria Math"/>
                      <w:i/>
                      <w:iCs/>
                      <w:sz w:val="15"/>
                      <w:szCs w:val="15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sz w:val="15"/>
                <w:szCs w:val="15"/>
              </w:rPr>
              <w:t>=0.04%</w:t>
            </w:r>
            <w:r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  <w:t>,</w:t>
            </w:r>
            <w:r>
              <w:rPr>
                <w:rFonts w:hint="eastAsia" w:asciiTheme="minorEastAsia" w:hAnsiTheme="minorEastAsia" w:cstheme="minorEastAsia"/>
                <w:i/>
                <w:iCs/>
                <w:sz w:val="15"/>
                <w:szCs w:val="15"/>
              </w:rPr>
              <w:t>k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=2</w:t>
            </w:r>
          </w:p>
          <w:p>
            <w:pPr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  <w:t>R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：200Ω-200MΩ</w:t>
            </w:r>
          </w:p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5"/>
                      <w:szCs w:val="15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15"/>
                      <w:szCs w:val="15"/>
                    </w:rPr>
                    <m:t>U</m:t>
                  </m:r>
                  <m:ctrlPr>
                    <w:rPr>
                      <w:rFonts w:ascii="Cambria Math" w:hAnsi="Cambria Math"/>
                      <w:i/>
                      <w:iCs/>
                      <w:sz w:val="15"/>
                      <w:szCs w:val="15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15"/>
                      <w:szCs w:val="15"/>
                    </w:rPr>
                    <m:t>rel</m:t>
                  </m:r>
                  <m:ctrlPr>
                    <w:rPr>
                      <w:rFonts w:ascii="Cambria Math" w:hAnsi="Cambria Math"/>
                      <w:i/>
                      <w:iCs/>
                      <w:sz w:val="15"/>
                      <w:szCs w:val="15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sz w:val="15"/>
                <w:szCs w:val="15"/>
              </w:rPr>
              <w:t xml:space="preserve">=0.007% 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,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k=2</w:t>
            </w:r>
          </w:p>
        </w:tc>
        <w:tc>
          <w:tcPr>
            <w:tcW w:w="1673" w:type="dxa"/>
            <w:vAlign w:val="center"/>
          </w:tcPr>
          <w:p>
            <w:pPr>
              <w:jc w:val="left"/>
              <w:rPr>
                <w:rFonts w:ascii="Cambria Math" w:hAnsi="Cambria Math"/>
                <w:sz w:val="15"/>
                <w:szCs w:val="15"/>
              </w:rPr>
            </w:pPr>
            <w:r>
              <w:rPr>
                <w:rFonts w:hint="eastAsia" w:ascii="Cambria Math" w:hAnsi="Cambria Math"/>
                <w:sz w:val="15"/>
                <w:szCs w:val="15"/>
              </w:rPr>
              <w:t>多功能校准源</w:t>
            </w:r>
            <w:r>
              <w:rPr>
                <w:rFonts w:ascii="Cambria Math" w:hAnsi="Cambria Math"/>
                <w:sz w:val="15"/>
                <w:szCs w:val="15"/>
              </w:rPr>
              <w:t>：</w:t>
            </w:r>
          </w:p>
          <w:p>
            <w:pPr>
              <w:jc w:val="left"/>
              <w:rPr>
                <w:rFonts w:ascii="Cambria Math" w:hAnsi="Cambria Math"/>
                <w:sz w:val="15"/>
                <w:szCs w:val="15"/>
              </w:rPr>
            </w:pPr>
            <w:r>
              <w:rPr>
                <w:rFonts w:hint="eastAsia" w:ascii="Cambria Math" w:hAnsi="Cambria Math"/>
                <w:sz w:val="15"/>
                <w:szCs w:val="15"/>
              </w:rPr>
              <w:t>DCV:</w:t>
            </w:r>
            <w:r>
              <w:rPr>
                <w:rFonts w:ascii="Cambria Math" w:hAnsi="Cambria Math"/>
                <w:i/>
                <w:iCs/>
                <w:sz w:val="15"/>
                <w:szCs w:val="15"/>
              </w:rPr>
              <w:t>U</w:t>
            </w:r>
            <w:r>
              <w:rPr>
                <w:rFonts w:ascii="Cambria Math" w:hAnsi="Cambria Math"/>
                <w:i/>
                <w:iCs/>
                <w:sz w:val="15"/>
                <w:szCs w:val="15"/>
                <w:vertAlign w:val="subscript"/>
              </w:rPr>
              <w:t>rel</w:t>
            </w:r>
            <w:r>
              <w:rPr>
                <w:rFonts w:ascii="Cambria Math" w:hAnsi="Cambria Math"/>
                <w:sz w:val="15"/>
                <w:szCs w:val="15"/>
              </w:rPr>
              <w:t>=</w:t>
            </w:r>
            <w:r>
              <w:rPr>
                <w:rFonts w:hint="eastAsia" w:ascii="Cambria Math" w:hAnsi="Cambria Math"/>
                <w:sz w:val="15"/>
                <w:szCs w:val="15"/>
              </w:rPr>
              <w:t>2×</w:t>
            </w:r>
            <w:r>
              <w:rPr>
                <w:rFonts w:hint="eastAsia" w:ascii="Cambria Math" w:hAnsi="Cambria Math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Cambria Math" w:hAnsi="Cambria Math"/>
                <w:sz w:val="15"/>
                <w:szCs w:val="15"/>
                <w:vertAlign w:val="superscript"/>
                <w:lang w:val="en-US" w:eastAsia="zh-CN"/>
              </w:rPr>
              <w:t>-5</w:t>
            </w:r>
            <w:r>
              <w:rPr>
                <w:rFonts w:hint="eastAsia" w:ascii="Cambria Math" w:hAnsi="Cambria Math"/>
                <w:sz w:val="15"/>
                <w:szCs w:val="15"/>
              </w:rPr>
              <w:t xml:space="preserve"> </w:t>
            </w:r>
            <w:r>
              <w:rPr>
                <w:rFonts w:hint="eastAsia" w:ascii="Cambria Math" w:hAnsi="Cambria Math"/>
                <w:sz w:val="15"/>
                <w:szCs w:val="15"/>
                <w:lang w:val="en-US" w:eastAsia="zh-CN"/>
              </w:rPr>
              <w:t>,</w:t>
            </w:r>
            <w:r>
              <w:rPr>
                <w:rFonts w:hint="eastAsia" w:asciiTheme="minorEastAsia" w:hAnsiTheme="minorEastAsia" w:cstheme="minorEastAsia"/>
                <w:i/>
                <w:iCs/>
                <w:sz w:val="15"/>
                <w:szCs w:val="15"/>
              </w:rPr>
              <w:t>k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=2</w:t>
            </w:r>
          </w:p>
          <w:p>
            <w:pPr>
              <w:jc w:val="left"/>
              <w:rPr>
                <w:rFonts w:hint="eastAsia" w:ascii="Cambria Math" w:hAnsi="Cambria Math"/>
                <w:sz w:val="15"/>
                <w:szCs w:val="15"/>
              </w:rPr>
            </w:pPr>
            <w:r>
              <w:rPr>
                <w:rFonts w:hint="eastAsia" w:ascii="Cambria Math" w:hAnsi="Cambria Math"/>
                <w:sz w:val="15"/>
                <w:szCs w:val="15"/>
              </w:rPr>
              <w:t>DCI:</w:t>
            </w:r>
            <w:r>
              <w:rPr>
                <w:rFonts w:ascii="Cambria Math" w:hAnsi="Cambria Math"/>
                <w:i/>
                <w:iCs/>
                <w:sz w:val="15"/>
                <w:szCs w:val="15"/>
              </w:rPr>
              <w:t>U</w:t>
            </w:r>
            <w:r>
              <w:rPr>
                <w:rFonts w:ascii="Cambria Math" w:hAnsi="Cambria Math"/>
                <w:i/>
                <w:iCs/>
                <w:sz w:val="15"/>
                <w:szCs w:val="15"/>
                <w:vertAlign w:val="subscript"/>
              </w:rPr>
              <w:t>rel</w:t>
            </w:r>
            <w:r>
              <w:rPr>
                <w:rFonts w:ascii="Cambria Math" w:hAnsi="Cambria Math"/>
                <w:sz w:val="15"/>
                <w:szCs w:val="15"/>
              </w:rPr>
              <w:t>=</w:t>
            </w:r>
            <w:r>
              <w:rPr>
                <w:rFonts w:hint="eastAsia" w:ascii="Cambria Math" w:hAnsi="Cambria Math"/>
                <w:sz w:val="15"/>
                <w:szCs w:val="15"/>
              </w:rPr>
              <w:t>1.8×</w:t>
            </w:r>
            <w:r>
              <w:rPr>
                <w:rFonts w:hint="eastAsia" w:ascii="Cambria Math" w:hAnsi="Cambria Math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Cambria Math" w:hAnsi="Cambria Math"/>
                <w:sz w:val="15"/>
                <w:szCs w:val="15"/>
                <w:vertAlign w:val="superscript"/>
                <w:lang w:val="en-US" w:eastAsia="zh-CN"/>
              </w:rPr>
              <w:t>-3</w:t>
            </w:r>
            <w:r>
              <w:rPr>
                <w:rFonts w:hint="eastAsia" w:ascii="Cambria Math" w:hAnsi="Cambria Math"/>
                <w:sz w:val="15"/>
                <w:szCs w:val="15"/>
                <w:vertAlign w:val="baseline"/>
                <w:lang w:val="en-US" w:eastAsia="zh-CN"/>
              </w:rPr>
              <w:t>,</w:t>
            </w:r>
            <w:r>
              <w:rPr>
                <w:rFonts w:hint="eastAsia" w:asciiTheme="minorEastAsia" w:hAnsiTheme="minorEastAsia" w:cstheme="minorEastAsia"/>
                <w:i/>
                <w:iCs/>
                <w:sz w:val="15"/>
                <w:szCs w:val="15"/>
              </w:rPr>
              <w:t>k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=2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mbria Math" w:hAnsi="Cambria Math"/>
                <w:sz w:val="15"/>
                <w:szCs w:val="15"/>
              </w:rPr>
              <w:t>R：</w:t>
            </w:r>
            <w:r>
              <w:rPr>
                <w:rFonts w:ascii="Cambria Math" w:hAnsi="Cambria Math"/>
                <w:i/>
                <w:iCs/>
                <w:sz w:val="15"/>
                <w:szCs w:val="15"/>
              </w:rPr>
              <w:t>U</w:t>
            </w:r>
            <w:r>
              <w:rPr>
                <w:rFonts w:ascii="Cambria Math" w:hAnsi="Cambria Math"/>
                <w:i/>
                <w:iCs/>
                <w:sz w:val="15"/>
                <w:szCs w:val="15"/>
                <w:vertAlign w:val="subscript"/>
              </w:rPr>
              <w:t>rel</w:t>
            </w:r>
            <w:r>
              <w:rPr>
                <w:rFonts w:ascii="Cambria Math" w:hAnsi="Cambria Math"/>
                <w:sz w:val="15"/>
                <w:szCs w:val="15"/>
              </w:rPr>
              <w:t>=</w:t>
            </w:r>
            <w:r>
              <w:rPr>
                <w:rFonts w:hint="eastAsia" w:ascii="Cambria Math" w:hAnsi="Cambria Math"/>
                <w:sz w:val="15"/>
                <w:szCs w:val="15"/>
              </w:rPr>
              <w:t>5×</w:t>
            </w:r>
            <w:r>
              <w:rPr>
                <w:rFonts w:hint="eastAsia" w:ascii="Cambria Math" w:hAnsi="Cambria Math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Cambria Math" w:hAnsi="Cambria Math"/>
                <w:sz w:val="15"/>
                <w:szCs w:val="15"/>
                <w:vertAlign w:val="superscript"/>
                <w:lang w:val="en-US" w:eastAsia="zh-CN"/>
              </w:rPr>
              <w:t>-4</w:t>
            </w:r>
            <w:r>
              <w:rPr>
                <w:rFonts w:hint="eastAsia" w:ascii="Cambria Math" w:hAnsi="Cambria Math"/>
                <w:sz w:val="15"/>
                <w:szCs w:val="15"/>
                <w:lang w:val="en-US" w:eastAsia="zh-CN"/>
              </w:rPr>
              <w:t>,</w:t>
            </w:r>
            <w:r>
              <w:rPr>
                <w:rFonts w:hint="eastAsia" w:asciiTheme="minorEastAsia" w:hAnsiTheme="minorEastAsia" w:cstheme="minorEastAsia"/>
                <w:i/>
                <w:iCs/>
                <w:sz w:val="15"/>
                <w:szCs w:val="15"/>
              </w:rPr>
              <w:t>k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=2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大庆油田计量检定测试所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2022.3.10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生产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绝缘电阻表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17028701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ZC25B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-4</w:t>
            </w:r>
          </w:p>
        </w:tc>
        <w:tc>
          <w:tcPr>
            <w:tcW w:w="178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18"/>
                      <w:szCs w:val="18"/>
                    </w:rPr>
                    <m:t>U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18"/>
                      <w:szCs w:val="18"/>
                    </w:rPr>
                    <m:t>rel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sz w:val="18"/>
                <w:szCs w:val="18"/>
              </w:rPr>
              <w:t>=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%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Theme="minorEastAsia" w:hAnsiTheme="minorEastAsia" w:cstheme="minor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=2</w:t>
            </w:r>
          </w:p>
        </w:tc>
        <w:tc>
          <w:tcPr>
            <w:tcW w:w="1673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绝缘电阻表（兆欧表）检定装置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0.2级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大庆油田计量检定测试所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2022.3.10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生产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耐压测试仪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CJ2672A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DC：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18"/>
                      <w:szCs w:val="18"/>
                    </w:rPr>
                    <m:t>U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18"/>
                      <w:szCs w:val="18"/>
                    </w:rPr>
                    <m:t>rel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sz w:val="18"/>
                <w:szCs w:val="18"/>
              </w:rPr>
              <w:t>=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1.0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%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Theme="minorEastAsia" w:hAnsiTheme="minorEastAsia" w:cstheme="minor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=2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AC: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18"/>
                      <w:szCs w:val="18"/>
                    </w:rPr>
                    <m:t>U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18"/>
                      <w:szCs w:val="18"/>
                    </w:rPr>
                    <m:t>rel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sz w:val="18"/>
                <w:szCs w:val="18"/>
              </w:rPr>
              <w:t>=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1.3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%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Theme="minorEastAsia" w:hAnsiTheme="minorEastAsia" w:cstheme="minor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=2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R: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18"/>
                      <w:szCs w:val="18"/>
                    </w:rPr>
                    <m:t>U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18"/>
                      <w:szCs w:val="18"/>
                    </w:rPr>
                    <m:t>rel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sz w:val="18"/>
                <w:szCs w:val="18"/>
              </w:rPr>
              <w:t>=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1.3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%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Theme="minorEastAsia" w:hAnsiTheme="minorEastAsia" w:cstheme="minor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=2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程控耐压测试仪校准装置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18"/>
                      <w:szCs w:val="18"/>
                    </w:rPr>
                    <m:t>U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18"/>
                      <w:szCs w:val="18"/>
                    </w:rPr>
                    <m:t>rel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sz w:val="18"/>
                <w:szCs w:val="18"/>
              </w:rPr>
              <w:t>=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0.3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%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Theme="minorEastAsia" w:hAnsiTheme="minorEastAsia" w:cstheme="minor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=2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深圳中电计量测试技术有限公司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2022.5.7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、深圳中电计量测试技术有限公司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  <w:bookmarkStart w:id="2" w:name="_GoBack"/>
            <w:bookmarkEnd w:id="2"/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全天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16510" b="17780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14985" cy="187325"/>
                  <wp:effectExtent l="0" t="0" r="18415" b="3175"/>
                  <wp:docPr id="5" name="图片 2" descr="668f710d17cd59fc581077e3851fe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668f710d17cd59fc581077e3851fe3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NTljMDIwOTA2ZWJiZDgxMTg3MmY5MTVjNDc5YWYifQ=="/>
  </w:docVars>
  <w:rsids>
    <w:rsidRoot w:val="00000000"/>
    <w:rsid w:val="141B7611"/>
    <w:rsid w:val="2D482479"/>
    <w:rsid w:val="3C887951"/>
    <w:rsid w:val="60FD30B4"/>
    <w:rsid w:val="6E307E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501</Words>
  <Characters>693</Characters>
  <Lines>3</Lines>
  <Paragraphs>1</Paragraphs>
  <TotalTime>0</TotalTime>
  <ScaleCrop>false</ScaleCrop>
  <LinksUpToDate>false</LinksUpToDate>
  <CharactersWithSpaces>737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勿忘心安</cp:lastModifiedBy>
  <dcterms:modified xsi:type="dcterms:W3CDTF">2022-11-16T02:18:08Z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8CFF0B27D25F4338994AAA6FBA09BF59</vt:lpwstr>
  </property>
</Properties>
</file>