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C26717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4E5ED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2671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C26717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湖北洪伯车辆有限公司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C2671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C26717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0717-2021-EO EnMs-2022</w:t>
            </w:r>
            <w:bookmarkEnd w:id="1"/>
          </w:p>
        </w:tc>
      </w:tr>
      <w:tr w:rsidR="004E5ED0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2671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C26717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湖北省谷城经济开发区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C2671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C26717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谭明军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C2671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2671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E5ED0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C2671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C2671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C2671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C2671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C2671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2671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E5ED0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2671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C26717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湖北省谷城经济开发区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C2671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C26717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姜红梅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C2671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26717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138 7169 2542</w:t>
            </w:r>
            <w:bookmarkEnd w:id="6"/>
          </w:p>
        </w:tc>
      </w:tr>
      <w:tr w:rsidR="004E5ED0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C2671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C2671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C2671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C2671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C2671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26717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138 7169 2542</w:t>
            </w:r>
            <w:bookmarkEnd w:id="7"/>
          </w:p>
        </w:tc>
      </w:tr>
      <w:tr w:rsidR="004E5ED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2671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26717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 w:rsidR="004E5ED0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C2671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C26717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 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GB/T45001-2020 / </w:t>
            </w:r>
            <w:r>
              <w:rPr>
                <w:rFonts w:ascii="宋体" w:cs="宋体"/>
                <w:bCs/>
                <w:sz w:val="24"/>
              </w:rPr>
              <w:t>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2018,EnMS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 w:rsidR="004E5ED0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C2671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26717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：转向节及</w:t>
            </w:r>
            <w:proofErr w:type="gramStart"/>
            <w:r>
              <w:rPr>
                <w:rFonts w:ascii="宋体"/>
                <w:bCs/>
                <w:sz w:val="24"/>
              </w:rPr>
              <w:t>转向节臂锻件</w:t>
            </w:r>
            <w:proofErr w:type="gramEnd"/>
            <w:r>
              <w:rPr>
                <w:rFonts w:ascii="宋体"/>
                <w:bCs/>
                <w:sz w:val="24"/>
              </w:rPr>
              <w:t>制造所涉及场所的相关环境管理活动</w:t>
            </w:r>
          </w:p>
          <w:p w:rsidR="0052442F" w:rsidRDefault="00C26717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：转向节及</w:t>
            </w:r>
            <w:proofErr w:type="gramStart"/>
            <w:r>
              <w:rPr>
                <w:rFonts w:ascii="宋体"/>
                <w:bCs/>
                <w:sz w:val="24"/>
              </w:rPr>
              <w:t>转向节臂锻件</w:t>
            </w:r>
            <w:proofErr w:type="gramEnd"/>
            <w:r>
              <w:rPr>
                <w:rFonts w:ascii="宋体"/>
                <w:bCs/>
                <w:sz w:val="24"/>
              </w:rPr>
              <w:t>制造所涉及场所的相关职业健康安全管理活动</w:t>
            </w:r>
          </w:p>
          <w:p w:rsidR="0052442F" w:rsidRDefault="00C26717">
            <w:pPr>
              <w:rPr>
                <w:rFonts w:ascii="宋体"/>
                <w:bCs/>
                <w:sz w:val="24"/>
              </w:rPr>
            </w:pPr>
            <w:proofErr w:type="spellStart"/>
            <w:r>
              <w:rPr>
                <w:rFonts w:ascii="宋体"/>
                <w:bCs/>
                <w:sz w:val="24"/>
              </w:rPr>
              <w:t>EnMS</w:t>
            </w:r>
            <w:proofErr w:type="spellEnd"/>
            <w:r>
              <w:rPr>
                <w:rFonts w:ascii="宋体"/>
                <w:bCs/>
                <w:sz w:val="24"/>
              </w:rPr>
              <w:t>：转向节及</w:t>
            </w:r>
            <w:proofErr w:type="gramStart"/>
            <w:r>
              <w:rPr>
                <w:rFonts w:ascii="宋体"/>
                <w:bCs/>
                <w:sz w:val="24"/>
              </w:rPr>
              <w:t>转向节臂锻件</w:t>
            </w:r>
            <w:proofErr w:type="gramEnd"/>
            <w:r>
              <w:rPr>
                <w:rFonts w:ascii="宋体"/>
                <w:bCs/>
                <w:sz w:val="24"/>
              </w:rPr>
              <w:t>制造所涉及的能源管理活动</w:t>
            </w:r>
            <w:bookmarkEnd w:id="11"/>
          </w:p>
        </w:tc>
      </w:tr>
      <w:tr w:rsidR="004E5ED0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C2671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C2671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C26717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C26717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C26717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C26717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26717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22.03.02</w:t>
            </w:r>
          </w:p>
          <w:p w:rsidR="0052442F" w:rsidRDefault="00C2671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22.03.02</w:t>
            </w:r>
          </w:p>
          <w:p w:rsidR="0052442F" w:rsidRDefault="00C26717">
            <w:pPr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EnMS</w:t>
            </w:r>
            <w:proofErr w:type="spellEnd"/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2.7</w:t>
            </w:r>
            <w:bookmarkEnd w:id="13"/>
          </w:p>
        </w:tc>
      </w:tr>
      <w:tr w:rsidR="004E5ED0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C26717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26717">
            <w:pPr>
              <w:rPr>
                <w:rFonts w:ascii="宋体"/>
                <w:bCs/>
                <w:sz w:val="24"/>
              </w:rPr>
            </w:pPr>
          </w:p>
        </w:tc>
      </w:tr>
      <w:tr w:rsidR="004E5ED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2671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C26717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C26717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26717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4E5ED0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C2671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C26717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26717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4E5ED0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C267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C2671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C26717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C26717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C267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C26717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C2671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C2671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C2671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C2671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C2671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C2671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E:120,O:120,EnMS:110</w:t>
            </w:r>
            <w:bookmarkEnd w:id="17"/>
          </w:p>
        </w:tc>
      </w:tr>
      <w:tr w:rsidR="004E5ED0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C2671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2671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C2671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2671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C2671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C2671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C2671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2671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C2671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2671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C2671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C2671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C2671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2671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2671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C26717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C2671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C26717">
            <w:pPr>
              <w:rPr>
                <w:bCs/>
                <w:sz w:val="24"/>
              </w:rPr>
            </w:pPr>
          </w:p>
        </w:tc>
      </w:tr>
      <w:tr w:rsidR="004E5ED0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C2671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C2671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2671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C2671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C26717">
            <w:pPr>
              <w:spacing w:line="400" w:lineRule="exact"/>
              <w:rPr>
                <w:bCs/>
                <w:sz w:val="24"/>
              </w:rPr>
            </w:pPr>
          </w:p>
          <w:p w:rsidR="0052442F" w:rsidRDefault="00C2671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C26717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C2671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C2671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C26717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C26717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C26717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C2671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C2671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2671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2671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C2671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2671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2671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26717">
            <w:pPr>
              <w:pStyle w:val="a0"/>
              <w:ind w:firstLine="480"/>
              <w:rPr>
                <w:sz w:val="24"/>
              </w:rPr>
            </w:pPr>
          </w:p>
          <w:p w:rsidR="0052442F" w:rsidRDefault="00C2671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C26717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4E5ED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2671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4E5ED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2671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2671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2671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2671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2671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C2671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C2671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C2671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E5ED0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C2671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2671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E5ED0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2671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2671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2671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327183" w:rsidRDefault="00327183" w:rsidP="00327183">
            <w:pPr>
              <w:tabs>
                <w:tab w:val="left" w:pos="709"/>
              </w:tabs>
              <w:ind w:right="57"/>
              <w:rPr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领导层(</w:t>
            </w: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含员工</w:t>
            </w:r>
            <w:proofErr w:type="gramEnd"/>
            <w:r>
              <w:rPr>
                <w:rFonts w:ascii="宋体" w:hAnsi="宋体" w:hint="eastAsia"/>
                <w:b/>
                <w:bCs/>
                <w:szCs w:val="21"/>
              </w:rPr>
              <w:t>代表）</w:t>
            </w:r>
            <w:r>
              <w:t>EO:4.1/4.2/4.3/4.4/5.1/5.2/5.3/6.1.1/6.1.4/6.2/7.1/9.1.1/9.3/10.1/10.3</w:t>
            </w:r>
          </w:p>
          <w:p w:rsidR="00327183" w:rsidRDefault="00327183" w:rsidP="00327183">
            <w:pPr>
              <w:tabs>
                <w:tab w:val="left" w:pos="709"/>
              </w:tabs>
              <w:ind w:right="57"/>
            </w:pPr>
            <w:r>
              <w:lastRenderedPageBreak/>
              <w:t>O:5.4</w:t>
            </w:r>
          </w:p>
          <w:p w:rsidR="00327183" w:rsidRDefault="00327183" w:rsidP="00327183">
            <w:pPr>
              <w:tabs>
                <w:tab w:val="left" w:pos="709"/>
              </w:tabs>
              <w:ind w:right="57"/>
              <w:rPr>
                <w:szCs w:val="21"/>
              </w:rPr>
            </w:pPr>
            <w:proofErr w:type="spellStart"/>
            <w:r>
              <w:rPr>
                <w:szCs w:val="21"/>
              </w:rPr>
              <w:t>En</w:t>
            </w:r>
            <w:proofErr w:type="spellEnd"/>
            <w:r>
              <w:rPr>
                <w:szCs w:val="21"/>
              </w:rPr>
              <w:t xml:space="preserve"> :4.1/4.2/4.3/4.4/5.1/5.2/5.3/6.1/6.2/7.1/9.1.1/9.3/10.1/10.2</w:t>
            </w:r>
          </w:p>
          <w:p w:rsidR="00327183" w:rsidRDefault="00327183" w:rsidP="00327183">
            <w:pPr>
              <w:spacing w:line="30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综合管理部</w:t>
            </w:r>
          </w:p>
          <w:p w:rsidR="0052442F" w:rsidRDefault="00327183" w:rsidP="00327183">
            <w:pPr>
              <w:pStyle w:val="a0"/>
              <w:ind w:firstLineChars="0" w:firstLine="0"/>
              <w:rPr>
                <w:color w:val="0000FF"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(含财务）</w:t>
            </w:r>
            <w:r>
              <w:rPr>
                <w:color w:val="0000FF"/>
                <w:szCs w:val="21"/>
                <w:u w:val="single"/>
              </w:rPr>
              <w:t>EO:5.3/6.1.2/6.1.3/6.2/7.2/7.3/7.4/7.5/8.1/8.2/9.2/10.1/10.2/6.1.3/9.1.1/9.1.2</w:t>
            </w:r>
          </w:p>
          <w:p w:rsidR="00327183" w:rsidRDefault="00327183" w:rsidP="00327183">
            <w:pPr>
              <w:pStyle w:val="ac"/>
              <w:rPr>
                <w:bCs w:val="0"/>
                <w:spacing w:val="0"/>
                <w:sz w:val="21"/>
                <w:szCs w:val="21"/>
              </w:rPr>
            </w:pPr>
            <w:proofErr w:type="spellStart"/>
            <w:r>
              <w:rPr>
                <w:bCs w:val="0"/>
                <w:spacing w:val="0"/>
                <w:sz w:val="21"/>
                <w:szCs w:val="21"/>
              </w:rPr>
              <w:t>En</w:t>
            </w:r>
            <w:proofErr w:type="spellEnd"/>
            <w:r>
              <w:rPr>
                <w:bCs w:val="0"/>
                <w:spacing w:val="0"/>
                <w:sz w:val="21"/>
                <w:szCs w:val="21"/>
              </w:rPr>
              <w:t xml:space="preserve"> :5.3/6.2/7.2/7.3/7.5/8.1/9.2/10.1 </w:t>
            </w:r>
          </w:p>
          <w:p w:rsidR="00327183" w:rsidRDefault="00327183" w:rsidP="00327183">
            <w:pPr>
              <w:spacing w:line="30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生产部(含</w:t>
            </w:r>
          </w:p>
          <w:p w:rsidR="00327183" w:rsidRDefault="00327183" w:rsidP="00327183">
            <w:pPr>
              <w:tabs>
                <w:tab w:val="left" w:pos="709"/>
              </w:tabs>
              <w:ind w:right="57"/>
              <w:rPr>
                <w:color w:val="0000FF"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倒班作业）</w:t>
            </w:r>
            <w:r>
              <w:rPr>
                <w:color w:val="0000FF"/>
                <w:szCs w:val="21"/>
                <w:u w:val="single"/>
              </w:rPr>
              <w:t>EO:5.3/6.2/6.1.2/8.1/8.2/10.1</w:t>
            </w:r>
          </w:p>
          <w:p w:rsidR="00327183" w:rsidRDefault="00327183" w:rsidP="00327183">
            <w:pPr>
              <w:tabs>
                <w:tab w:val="left" w:pos="709"/>
              </w:tabs>
              <w:ind w:right="57"/>
              <w:rPr>
                <w:szCs w:val="21"/>
              </w:rPr>
            </w:pPr>
            <w:r>
              <w:rPr>
                <w:szCs w:val="21"/>
              </w:rPr>
              <w:t>En:5.3/6.2/6.3/6.4/6.5/6.6/8.1/9.1.1/</w:t>
            </w:r>
            <w:r>
              <w:rPr>
                <w:color w:val="0000FF"/>
                <w:szCs w:val="21"/>
              </w:rPr>
              <w:t>10.1</w:t>
            </w:r>
            <w:r>
              <w:rPr>
                <w:szCs w:val="21"/>
              </w:rPr>
              <w:t>/</w:t>
            </w:r>
          </w:p>
          <w:p w:rsidR="00327183" w:rsidRDefault="00327183" w:rsidP="00327183">
            <w:pPr>
              <w:tabs>
                <w:tab w:val="left" w:pos="709"/>
              </w:tabs>
              <w:ind w:right="57"/>
              <w:rPr>
                <w:color w:val="0000FF"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销售部</w:t>
            </w:r>
            <w:r>
              <w:rPr>
                <w:color w:val="0000FF"/>
                <w:szCs w:val="21"/>
                <w:u w:val="single"/>
              </w:rPr>
              <w:t>EO:5.3/6.2/6.1.2/8.1/8.2</w:t>
            </w:r>
          </w:p>
          <w:p w:rsidR="00327183" w:rsidRDefault="00327183" w:rsidP="00327183">
            <w:pPr>
              <w:pStyle w:val="ac"/>
              <w:rPr>
                <w:bCs w:val="0"/>
                <w:spacing w:val="0"/>
                <w:sz w:val="21"/>
                <w:szCs w:val="21"/>
              </w:rPr>
            </w:pPr>
            <w:r>
              <w:rPr>
                <w:bCs w:val="0"/>
                <w:spacing w:val="0"/>
                <w:sz w:val="21"/>
                <w:szCs w:val="21"/>
              </w:rPr>
              <w:t xml:space="preserve">En:5.3/6.2/7.4/8.1/10.1 </w:t>
            </w:r>
          </w:p>
          <w:p w:rsidR="00327183" w:rsidRDefault="00327183" w:rsidP="00327183">
            <w:pPr>
              <w:tabs>
                <w:tab w:val="left" w:pos="709"/>
              </w:tabs>
              <w:ind w:right="57"/>
              <w:rPr>
                <w:color w:val="0000FF"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采购部</w:t>
            </w:r>
            <w:r>
              <w:rPr>
                <w:color w:val="0000FF"/>
                <w:szCs w:val="21"/>
                <w:u w:val="single"/>
              </w:rPr>
              <w:t>EO:5.3/6.2/6.1.2/8.1/8.2</w:t>
            </w:r>
          </w:p>
          <w:p w:rsidR="00327183" w:rsidRDefault="00327183" w:rsidP="00327183">
            <w:pPr>
              <w:pStyle w:val="a0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En:5.3/6.2/7.4/8.1/8.3/10.1</w:t>
            </w:r>
          </w:p>
          <w:p w:rsidR="00327183" w:rsidRDefault="00327183" w:rsidP="00327183">
            <w:pPr>
              <w:tabs>
                <w:tab w:val="left" w:pos="709"/>
              </w:tabs>
              <w:ind w:right="57"/>
              <w:rPr>
                <w:color w:val="0000FF"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技术质量部</w:t>
            </w:r>
            <w:r>
              <w:rPr>
                <w:color w:val="0000FF"/>
                <w:szCs w:val="21"/>
                <w:u w:val="single"/>
              </w:rPr>
              <w:t>EO:5.3/6.2/6.1.2/8.1/8.2</w:t>
            </w:r>
          </w:p>
          <w:p w:rsidR="00327183" w:rsidRPr="00327183" w:rsidRDefault="00327183" w:rsidP="00327183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szCs w:val="21"/>
              </w:rPr>
              <w:t xml:space="preserve">En:5.3/6.2/8.1/8.2/8.3/9.1.1/10.1  </w:t>
            </w:r>
          </w:p>
        </w:tc>
      </w:tr>
      <w:tr w:rsidR="004E5ED0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C2671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2671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2671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 w:rsidR="00327183">
              <w:rPr>
                <w:rFonts w:ascii="宋体" w:hAnsi="宋体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C2671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2671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C2671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327183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C26717">
            <w:pPr>
              <w:pStyle w:val="a0"/>
              <w:ind w:firstLine="480"/>
              <w:rPr>
                <w:sz w:val="24"/>
              </w:rPr>
            </w:pPr>
          </w:p>
          <w:p w:rsidR="0052442F" w:rsidRDefault="0032718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bookmarkStart w:id="18" w:name="_GoBack"/>
            <w:bookmarkEnd w:id="18"/>
            <w:r w:rsidR="00C26717">
              <w:rPr>
                <w:rFonts w:ascii="宋体" w:hAnsi="宋体" w:hint="eastAsia"/>
                <w:sz w:val="24"/>
              </w:rPr>
              <w:t>保持</w:t>
            </w:r>
            <w:r w:rsidR="00C26717">
              <w:rPr>
                <w:rFonts w:ascii="宋体" w:hAnsi="宋体" w:hint="eastAsia"/>
                <w:sz w:val="24"/>
              </w:rPr>
              <w:t xml:space="preserve">    </w:t>
            </w:r>
            <w:r w:rsidR="00C26717">
              <w:rPr>
                <w:rFonts w:ascii="宋体" w:hAnsi="宋体" w:hint="eastAsia"/>
                <w:sz w:val="24"/>
              </w:rPr>
              <w:t>□待改进</w:t>
            </w:r>
            <w:r w:rsidR="00C26717">
              <w:rPr>
                <w:rFonts w:ascii="宋体" w:hAnsi="宋体" w:hint="eastAsia"/>
                <w:sz w:val="24"/>
              </w:rPr>
              <w:t xml:space="preserve">    </w:t>
            </w:r>
            <w:r w:rsidR="00C26717">
              <w:rPr>
                <w:rFonts w:ascii="宋体" w:hAnsi="宋体" w:hint="eastAsia"/>
                <w:sz w:val="24"/>
              </w:rPr>
              <w:t>□撤消</w:t>
            </w:r>
            <w:r w:rsidR="00C26717">
              <w:rPr>
                <w:rFonts w:ascii="宋体" w:hAnsi="宋体" w:hint="eastAsia"/>
                <w:sz w:val="24"/>
              </w:rPr>
              <w:t xml:space="preserve">    </w:t>
            </w:r>
            <w:r w:rsidR="00C26717">
              <w:rPr>
                <w:rFonts w:ascii="宋体" w:hAnsi="宋体" w:hint="eastAsia"/>
                <w:sz w:val="24"/>
              </w:rPr>
              <w:t>□暂停</w:t>
            </w:r>
            <w:r w:rsidR="00C26717">
              <w:rPr>
                <w:rFonts w:ascii="宋体" w:hAnsi="宋体" w:hint="eastAsia"/>
                <w:sz w:val="24"/>
              </w:rPr>
              <w:t xml:space="preserve">     </w:t>
            </w:r>
            <w:r w:rsidR="00C26717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C2671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C2671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C2671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C2671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C2671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327183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327183">
              <w:rPr>
                <w:rFonts w:ascii="宋体" w:hAnsi="宋体" w:cs="宋体"/>
                <w:bCs/>
                <w:sz w:val="24"/>
              </w:rPr>
              <w:t xml:space="preserve">   2022.11.18</w:t>
            </w:r>
          </w:p>
        </w:tc>
      </w:tr>
      <w:tr w:rsidR="004E5ED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2671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4E5ED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2671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2671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2671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2671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2671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C2671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C2671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C2671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E5ED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2671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2671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E5ED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2671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2671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2671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C2671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E5ED0">
        <w:trPr>
          <w:trHeight w:val="578"/>
          <w:jc w:val="center"/>
        </w:trPr>
        <w:tc>
          <w:tcPr>
            <w:tcW w:w="1381" w:type="dxa"/>
          </w:tcPr>
          <w:p w:rsidR="0052442F" w:rsidRDefault="00C2671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2671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2671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C2671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2671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C2671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C26717">
            <w:pPr>
              <w:pStyle w:val="a0"/>
              <w:ind w:firstLine="480"/>
              <w:rPr>
                <w:sz w:val="24"/>
              </w:rPr>
            </w:pPr>
          </w:p>
          <w:p w:rsidR="0052442F" w:rsidRDefault="00C2671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C2671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C2671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C2671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C2671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C26717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4E5ED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2671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4E5ED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2671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2671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2671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2671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2671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C2671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C2671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C2671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E5ED0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C2671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2671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E5ED0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2671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2671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2671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C2671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E5ED0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C2671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2671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2671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C2671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2671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C2671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C26717">
            <w:pPr>
              <w:pStyle w:val="a0"/>
              <w:ind w:firstLine="480"/>
              <w:rPr>
                <w:sz w:val="24"/>
              </w:rPr>
            </w:pPr>
          </w:p>
          <w:p w:rsidR="0052442F" w:rsidRDefault="00C2671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C2671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C2671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C2671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C2671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C26717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C26717">
      <w:pPr>
        <w:pStyle w:val="a0"/>
        <w:ind w:firstLine="480"/>
        <w:rPr>
          <w:bCs/>
          <w:sz w:val="24"/>
        </w:rPr>
      </w:pPr>
    </w:p>
    <w:p w:rsidR="0052442F" w:rsidRDefault="00C26717">
      <w:pPr>
        <w:pStyle w:val="a0"/>
        <w:ind w:firstLine="480"/>
        <w:rPr>
          <w:bCs/>
          <w:sz w:val="24"/>
        </w:rPr>
      </w:pPr>
    </w:p>
    <w:p w:rsidR="0052442F" w:rsidRDefault="00C26717">
      <w:pPr>
        <w:pStyle w:val="a0"/>
        <w:ind w:firstLine="480"/>
        <w:rPr>
          <w:bCs/>
          <w:sz w:val="24"/>
        </w:rPr>
      </w:pPr>
    </w:p>
    <w:p w:rsidR="0052442F" w:rsidRDefault="00C26717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717" w:rsidRDefault="00C26717">
      <w:r>
        <w:separator/>
      </w:r>
    </w:p>
  </w:endnote>
  <w:endnote w:type="continuationSeparator" w:id="0">
    <w:p w:rsidR="00C26717" w:rsidRDefault="00C2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C26717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717" w:rsidRDefault="00C26717">
      <w:r>
        <w:separator/>
      </w:r>
    </w:p>
  </w:footnote>
  <w:footnote w:type="continuationSeparator" w:id="0">
    <w:p w:rsidR="00C26717" w:rsidRDefault="00C26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C26717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C26717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C26717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C26717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5ED0"/>
    <w:rsid w:val="00327183"/>
    <w:rsid w:val="004E5ED0"/>
    <w:rsid w:val="00C26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F3F5329"/>
  <w15:docId w15:val="{9C25A014-1BCE-452C-945A-85270992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c">
    <w:name w:val="表格文字"/>
    <w:basedOn w:val="a"/>
    <w:qFormat/>
    <w:rsid w:val="00327183"/>
    <w:pPr>
      <w:spacing w:before="25" w:after="25"/>
    </w:pPr>
    <w:rPr>
      <w:bCs/>
      <w:spacing w:val="1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483</Words>
  <Characters>2758</Characters>
  <Application>Microsoft Office Word</Application>
  <DocSecurity>0</DocSecurity>
  <Lines>22</Lines>
  <Paragraphs>6</Paragraphs>
  <ScaleCrop>false</ScaleCrop>
  <Company>微软中国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22</cp:revision>
  <cp:lastPrinted>2015-12-21T05:08:00Z</cp:lastPrinted>
  <dcterms:created xsi:type="dcterms:W3CDTF">2019-03-19T00:44:00Z</dcterms:created>
  <dcterms:modified xsi:type="dcterms:W3CDTF">2022-11-23T16:23:00Z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