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湖州桑基鱼塘食品有限公司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1227-2022-F</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浙江省湖州市南浔区和孚镇荻港村三官桥95号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倪威</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浙江省湖州市南浔区和孚镇荻港村荻港渔庄内</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吴翔</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15905826299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15905826299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位于浙江省湖州市南浔区和孚镇荻港村荻港渔庄内湖州桑基鱼塘食品有限公司生产车间的速冻调制食品（生制品（速冻调味水产制品））的生产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CI-4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40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人/</w:t>
            </w:r>
            <w:r>
              <w:rPr>
                <w:rFonts w:hint="eastAsia" w:ascii="宋体" w:hAnsi="宋体" w:cs="宋体"/>
                <w:bCs/>
                <w:sz w:val="24"/>
                <w:lang w:val="en-US" w:eastAsia="zh-CN"/>
              </w:rPr>
              <w:t>1</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hint="eastAsia" w:ascii="宋体" w:hAnsi="宋体" w:eastAsia="宋体" w:cs="宋体"/>
                <w:bCs/>
                <w:sz w:val="24"/>
                <w:lang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48.1pt;width:83.05pt;" filled="f" o:preferrelative="t" stroked="f" coordsize="21600,21600">
                  <v:path/>
                  <v:fill on="f" focussize="0,0"/>
                  <v:stroke on="f"/>
                  <v:imagedata r:id="rId6" o:title="肖新龙03"/>
                  <o:lock v:ext="edit" aspectratio="t"/>
                  <w10:wrap type="none"/>
                  <w10:anchorlock/>
                </v:shape>
              </w:pic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2</w:t>
            </w:r>
            <w:r>
              <w:rPr>
                <w:rFonts w:hint="eastAsia" w:ascii="宋体" w:hAnsi="宋体"/>
                <w:color w:val="000000"/>
                <w:sz w:val="24"/>
              </w:rPr>
              <w:t>人/</w:t>
            </w:r>
            <w:r>
              <w:rPr>
                <w:rFonts w:hint="eastAsia" w:ascii="宋体" w:hAnsi="宋体"/>
                <w:color w:val="000000"/>
                <w:sz w:val="24"/>
                <w:lang w:val="en-US" w:eastAsia="zh-CN"/>
              </w:rPr>
              <w:t>1.5</w:t>
            </w:r>
            <w:r>
              <w:rPr>
                <w:rFonts w:hint="eastAsia" w:ascii="宋体" w:hAnsi="宋体"/>
                <w:color w:val="000000"/>
                <w:sz w:val="24"/>
              </w:rPr>
              <w:t xml:space="preserve">日数□增加 □减少 </w:t>
            </w:r>
          </w:p>
          <w:p>
            <w:pPr>
              <w:spacing w:line="400" w:lineRule="exact"/>
              <w:rPr>
                <w:rFonts w:hint="default" w:ascii="宋体" w:hAnsi="宋体" w:eastAsia="宋体"/>
                <w:color w:val="000000"/>
                <w:sz w:val="24"/>
                <w:lang w:val="en-US" w:eastAsia="zh-CN"/>
              </w:rPr>
            </w:pPr>
            <w:r>
              <w:rPr>
                <w:rFonts w:hint="eastAsia" w:ascii="宋体" w:hAnsi="宋体"/>
                <w:color w:val="000000"/>
                <w:sz w:val="24"/>
              </w:rPr>
              <w:t>□现场情况变化：</w:t>
            </w:r>
            <w:r>
              <w:rPr>
                <w:rFonts w:hint="eastAsia" w:ascii="宋体" w:hAnsi="宋体"/>
                <w:color w:val="000000"/>
                <w:sz w:val="24"/>
                <w:lang w:eastAsia="zh-CN"/>
              </w:rPr>
              <w:t>——</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4</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生产部、质技部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F8.2/8.5.4.5/8.7/8.8</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hint="eastAsia" w:ascii="宋体" w:hAnsi="宋体" w:eastAsia="宋体"/>
                <w:sz w:val="24"/>
                <w:u w:val="single"/>
                <w:lang w:val="en-US"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推荐认证注册  □QMS □EMS □OHSMS □其他</w:t>
            </w:r>
            <w:r>
              <w:rPr>
                <w:rFonts w:hint="eastAsia" w:ascii="宋体" w:hAnsi="宋体"/>
                <w:sz w:val="24"/>
                <w:lang w:eastAsia="zh-CN"/>
              </w:rPr>
              <w:t>——</w:t>
            </w:r>
            <w:r>
              <w:rPr>
                <w:rFonts w:hint="eastAsia" w:ascii="宋体" w:hAnsi="宋体"/>
                <w:sz w:val="24"/>
                <w:lang w:val="en-US" w:eastAsia="zh-CN"/>
              </w:rPr>
              <w:t>FSMS</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8" w:name="_GoBack"/>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bookmarkEnd w:id="18"/>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s>
  <w:rsids>
    <w:rsidRoot w:val="00000000"/>
    <w:rsid w:val="6612624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17</TotalTime>
  <ScaleCrop>false</ScaleCrop>
  <LinksUpToDate>false</LinksUpToDate>
  <CharactersWithSpaces>2341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2022-11-25T10:46:33Z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