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湖州桑基鱼塘食品有限公司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浙江省湖州市南浔区和孚镇荻港村三官桥95号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浙江省湖州市南浔区和孚镇荻港村荻港渔庄内</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1227-2022-F</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吴翔</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15905826299</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754431107@qq.com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sz w:val="21"/>
                <w:szCs w:val="21"/>
              </w:rPr>
              <w:t>最高管理者或管理者代表</w:t>
            </w:r>
          </w:p>
        </w:tc>
        <w:tc>
          <w:tcPr>
            <w:tcW w:w="3837" w:type="dxa"/>
            <w:gridSpan w:val="4"/>
            <w:vAlign w:val="center"/>
          </w:tcPr>
          <w:p>
            <w:bookmarkStart w:id="14" w:name="管理者代表"/>
            <w:r>
              <w:rPr>
                <w:sz w:val="21"/>
                <w:szCs w:val="21"/>
              </w:rPr>
              <w:t>倪威</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r>
              <w:t>13587252219</w:t>
            </w:r>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strike/>
                <w:dstrike w:val="0"/>
                <w:color w:val="0000FF"/>
              </w:rPr>
            </w:pPr>
            <w:r>
              <w:rPr>
                <w:rFonts w:hint="eastAsia" w:ascii="宋体" w:hAnsi="宋体" w:cs="宋体"/>
                <w:strike/>
                <w:dstrike w:val="0"/>
                <w:color w:val="0000FF"/>
                <w:kern w:val="0"/>
                <w:szCs w:val="21"/>
              </w:rPr>
              <w:t>远程审核方式</w:t>
            </w:r>
          </w:p>
        </w:tc>
        <w:tc>
          <w:tcPr>
            <w:tcW w:w="8530" w:type="dxa"/>
            <w:gridSpan w:val="15"/>
            <w:vAlign w:val="bottom"/>
          </w:tcPr>
          <w:p>
            <w:pPr>
              <w:widowControl/>
              <w:jc w:val="left"/>
              <w:rPr>
                <w:rFonts w:ascii="宋体" w:hAnsi="宋体"/>
                <w:b/>
                <w:strike/>
                <w:dstrike w:val="0"/>
                <w:color w:val="0000FF"/>
                <w:sz w:val="21"/>
                <w:szCs w:val="21"/>
              </w:rPr>
            </w:pPr>
            <w:r>
              <w:rPr>
                <w:rFonts w:hint="eastAsia" w:ascii="宋体" w:hAnsi="宋体" w:cs="宋体"/>
                <w:strike/>
                <w:dstrike w:val="0"/>
                <w:color w:val="0000FF"/>
                <w:kern w:val="0"/>
                <w:szCs w:val="24"/>
              </w:rPr>
              <w:t>□</w:t>
            </w:r>
            <w:r>
              <w:rPr>
                <w:strike/>
                <w:dstrike w:val="0"/>
                <w:color w:val="0000FF"/>
                <w:sz w:val="22"/>
              </w:rPr>
              <w:t>音频</w:t>
            </w:r>
            <w:r>
              <w:rPr>
                <w:rFonts w:hint="eastAsia" w:ascii="宋体" w:hAnsi="宋体" w:cs="宋体"/>
                <w:strike/>
                <w:dstrike w:val="0"/>
                <w:color w:val="0000FF"/>
                <w:kern w:val="0"/>
                <w:szCs w:val="24"/>
              </w:rPr>
              <w:t>□</w:t>
            </w:r>
            <w:r>
              <w:rPr>
                <w:strike/>
                <w:dstrike w:val="0"/>
                <w:color w:val="0000FF"/>
                <w:sz w:val="22"/>
              </w:rPr>
              <w:t>视频</w:t>
            </w:r>
            <w:r>
              <w:rPr>
                <w:rFonts w:hint="eastAsia" w:ascii="宋体" w:hAnsi="宋体" w:cs="宋体"/>
                <w:strike/>
                <w:dstrike w:val="0"/>
                <w:color w:val="0000FF"/>
                <w:kern w:val="0"/>
                <w:szCs w:val="24"/>
              </w:rPr>
              <w:t>□</w:t>
            </w:r>
            <w:r>
              <w:rPr>
                <w:strike/>
                <w:dstrike w:val="0"/>
                <w:color w:val="0000FF"/>
                <w:sz w:val="22"/>
              </w:rPr>
              <w:t>数据共享</w:t>
            </w:r>
            <w:r>
              <w:rPr>
                <w:rFonts w:hint="eastAsia" w:ascii="宋体" w:hAnsi="宋体" w:cs="宋体"/>
                <w:strike/>
                <w:dstrike w:val="0"/>
                <w:color w:val="0000FF"/>
                <w:kern w:val="0"/>
                <w:szCs w:val="24"/>
              </w:rPr>
              <w:t>□</w:t>
            </w:r>
            <w:r>
              <w:rPr>
                <w:strike/>
                <w:dstrike w:val="0"/>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strike/>
                <w:dstrike w:val="0"/>
                <w:color w:val="0000FF"/>
              </w:rPr>
            </w:pPr>
            <w:r>
              <w:rPr>
                <w:rFonts w:hint="eastAsia" w:ascii="宋体" w:hAnsi="宋体" w:cs="宋体"/>
                <w:strike/>
                <w:dstrike w:val="0"/>
                <w:color w:val="0000FF"/>
                <w:kern w:val="0"/>
                <w:szCs w:val="21"/>
              </w:rPr>
              <w:t>远程审核资源</w:t>
            </w:r>
          </w:p>
        </w:tc>
        <w:tc>
          <w:tcPr>
            <w:tcW w:w="8530" w:type="dxa"/>
            <w:gridSpan w:val="15"/>
            <w:vAlign w:val="bottom"/>
          </w:tcPr>
          <w:p>
            <w:pPr>
              <w:widowControl/>
              <w:jc w:val="left"/>
              <w:rPr>
                <w:rFonts w:ascii="宋体" w:hAnsi="宋体"/>
                <w:b/>
                <w:strike/>
                <w:dstrike w:val="0"/>
                <w:color w:val="0000FF"/>
                <w:sz w:val="21"/>
                <w:szCs w:val="21"/>
              </w:rPr>
            </w:pPr>
            <w:r>
              <w:rPr>
                <w:rFonts w:hint="eastAsia" w:ascii="宋体" w:hAnsi="宋体" w:cs="宋体"/>
                <w:strike/>
                <w:dstrike w:val="0"/>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20" w:name="审核范围"/>
            <w:r>
              <w:t>位于浙江省湖州市南浔区和孚镇荻港村荻港渔庄内湖州桑基鱼塘食品有限公司生产车间的速冻调制食品（生制品（速冻调味水产制品））的生产</w:t>
            </w:r>
            <w:bookmarkEnd w:id="20"/>
          </w:p>
        </w:tc>
        <w:tc>
          <w:tcPr>
            <w:tcW w:w="1201" w:type="dxa"/>
            <w:gridSpan w:val="2"/>
            <w:vAlign w:val="center"/>
          </w:tcPr>
          <w:p>
            <w:r>
              <w:rPr>
                <w:rFonts w:hint="eastAsia"/>
              </w:rPr>
              <w:t>项目专业代码</w:t>
            </w:r>
          </w:p>
        </w:tc>
        <w:tc>
          <w:tcPr>
            <w:tcW w:w="1831" w:type="dxa"/>
            <w:gridSpan w:val="3"/>
            <w:vAlign w:val="center"/>
          </w:tcPr>
          <w:p>
            <w:bookmarkStart w:id="21" w:name="专业代码"/>
            <w:r>
              <w:t>CI-4</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2022年11月13日 上午</w:t>
            </w:r>
            <w:r>
              <w:rPr>
                <w:rFonts w:hint="eastAsia"/>
                <w:b/>
                <w:sz w:val="21"/>
                <w:szCs w:val="21"/>
                <w:lang w:val="en-US" w:eastAsia="zh-CN"/>
              </w:rPr>
              <w:t>8:30</w:t>
            </w:r>
            <w:r>
              <w:rPr>
                <w:rFonts w:hint="eastAsia"/>
                <w:b/>
                <w:sz w:val="21"/>
                <w:szCs w:val="21"/>
              </w:rPr>
              <w:t>至2022年11月13日 下午</w:t>
            </w:r>
            <w:bookmarkEnd w:id="29"/>
            <w:r>
              <w:rPr>
                <w:rFonts w:hint="eastAsia"/>
                <w:b/>
                <w:sz w:val="21"/>
                <w:szCs w:val="21"/>
                <w:lang w:val="en-US" w:eastAsia="zh-CN"/>
              </w:rPr>
              <w:t>17:00</w:t>
            </w:r>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pPr>
              <w:tabs>
                <w:tab w:val="center" w:pos="4153"/>
                <w:tab w:val="right" w:pos="8306"/>
              </w:tabs>
              <w:snapToGrid w:val="0"/>
              <w:spacing w:line="360" w:lineRule="auto"/>
              <w:ind w:left="-108" w:leftChars="-45" w:firstLine="211" w:firstLineChars="100"/>
              <w:rPr>
                <w:rFonts w:hint="default" w:eastAsia="宋体"/>
                <w:b/>
                <w:sz w:val="21"/>
                <w:szCs w:val="21"/>
                <w:lang w:val="en-US" w:eastAsia="zh-CN"/>
              </w:rPr>
            </w:pPr>
            <w:r>
              <w:rPr>
                <w:rFonts w:hint="eastAsia"/>
                <w:b/>
                <w:sz w:val="21"/>
                <w:szCs w:val="21"/>
              </w:rPr>
              <w:t>远程审核于年月日至年月日，共天。</w:t>
            </w:r>
            <w:r>
              <w:rPr>
                <w:rFonts w:hint="eastAsia"/>
                <w:b/>
                <w:sz w:val="21"/>
                <w:szCs w:val="21"/>
                <w:lang w:eastAsia="zh-CN"/>
              </w:rPr>
              <w:t>——</w:t>
            </w:r>
            <w:r>
              <w:rPr>
                <w:rFonts w:hint="eastAsia"/>
                <w:b/>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default" w:eastAsia="宋体"/>
                <w:sz w:val="21"/>
                <w:szCs w:val="21"/>
                <w:lang w:val="en-US" w:eastAsia="zh-CN"/>
              </w:rPr>
            </w:pPr>
            <w:r>
              <w:rPr>
                <w:sz w:val="21"/>
                <w:szCs w:val="21"/>
              </w:rPr>
              <w:t>组长</w:t>
            </w:r>
            <w:r>
              <w:rPr>
                <w:rFonts w:hint="eastAsia"/>
                <w:sz w:val="21"/>
                <w:szCs w:val="21"/>
                <w:lang w:val="en-US" w:eastAsia="zh-CN"/>
              </w:rPr>
              <w:t>-A</w:t>
            </w:r>
          </w:p>
        </w:tc>
        <w:tc>
          <w:tcPr>
            <w:tcW w:w="1152" w:type="dxa"/>
            <w:gridSpan w:val="2"/>
            <w:vAlign w:val="center"/>
          </w:tcPr>
          <w:p>
            <w:pPr>
              <w:jc w:val="center"/>
              <w:rPr>
                <w:sz w:val="21"/>
                <w:szCs w:val="21"/>
              </w:rPr>
            </w:pPr>
            <w:r>
              <w:rPr>
                <w:sz w:val="21"/>
                <w:szCs w:val="21"/>
              </w:rPr>
              <w:t>肖新龙</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2020-N1FSMS-1232380</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CI-4</w:t>
            </w:r>
          </w:p>
        </w:tc>
        <w:tc>
          <w:tcPr>
            <w:tcW w:w="1393" w:type="dxa"/>
            <w:gridSpan w:val="3"/>
            <w:vAlign w:val="center"/>
          </w:tcPr>
          <w:p>
            <w:pPr>
              <w:jc w:val="center"/>
              <w:rPr>
                <w:sz w:val="21"/>
                <w:szCs w:val="21"/>
              </w:rPr>
            </w:pPr>
            <w:r>
              <w:rPr>
                <w:sz w:val="21"/>
                <w:szCs w:val="21"/>
              </w:rPr>
              <w:t>17706316076</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395" w:type="dxa"/>
            <w:gridSpan w:val="2"/>
            <w:vAlign w:val="center"/>
          </w:tcPr>
          <w:p>
            <w:pPr>
              <w:rPr>
                <w:rFonts w:hint="eastAsia" w:eastAsia="宋体"/>
                <w:lang w:val="en-US" w:eastAsia="zh-CN"/>
              </w:rPr>
            </w:pPr>
            <w:r>
              <w:rPr>
                <w:rFonts w:hint="eastAsia"/>
                <w:lang w:val="en-US" w:eastAsia="zh-CN"/>
              </w:rPr>
              <w:t>——</w:t>
            </w: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31" w:name="总组长Add1"/>
            <w:r>
              <w:rPr>
                <w:sz w:val="21"/>
                <w:szCs w:val="21"/>
              </w:rPr>
              <w:t>肖新龙</w:t>
            </w:r>
            <w:bookmarkEnd w:id="31"/>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17706316076</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2022-11-09</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b/>
                <w:sz w:val="21"/>
                <w:szCs w:val="21"/>
              </w:rPr>
            </w:pPr>
            <w:r>
              <w:rPr>
                <w:rFonts w:hint="eastAsia"/>
                <w:b/>
                <w:sz w:val="21"/>
                <w:szCs w:val="21"/>
              </w:rPr>
              <w:t>日期</w:t>
            </w:r>
          </w:p>
        </w:tc>
        <w:tc>
          <w:tcPr>
            <w:tcW w:w="1389"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b/>
                <w:sz w:val="21"/>
                <w:szCs w:val="21"/>
              </w:rPr>
            </w:pPr>
            <w:r>
              <w:rPr>
                <w:rFonts w:hint="eastAsia"/>
                <w:b/>
                <w:sz w:val="21"/>
                <w:szCs w:val="21"/>
              </w:rPr>
              <w:t>时间</w:t>
            </w:r>
          </w:p>
        </w:tc>
        <w:tc>
          <w:tcPr>
            <w:tcW w:w="6781"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b/>
                <w:sz w:val="21"/>
                <w:szCs w:val="21"/>
              </w:rPr>
            </w:pPr>
            <w:r>
              <w:rPr>
                <w:rFonts w:hint="eastAsia"/>
                <w:b/>
                <w:sz w:val="21"/>
                <w:szCs w:val="21"/>
              </w:rPr>
              <w:t>受审核部门、场所及审核内容</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eastAsia="宋体"/>
                <w:b/>
                <w:sz w:val="21"/>
                <w:szCs w:val="21"/>
                <w:lang w:val="en-US" w:eastAsia="zh-CN"/>
              </w:rPr>
            </w:pPr>
            <w:r>
              <w:rPr>
                <w:rFonts w:hint="eastAsia"/>
                <w:b/>
                <w:sz w:val="21"/>
                <w:szCs w:val="21"/>
                <w:lang w:val="en-US" w:eastAsia="zh-CN"/>
              </w:rPr>
              <w:t>2022-11-13全天</w:t>
            </w:r>
          </w:p>
        </w:tc>
        <w:tc>
          <w:tcPr>
            <w:tcW w:w="1389"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eastAsia="宋体"/>
                <w:b/>
                <w:sz w:val="21"/>
                <w:szCs w:val="21"/>
                <w:lang w:val="en-US" w:eastAsia="zh-CN"/>
              </w:rPr>
            </w:pPr>
            <w:r>
              <w:rPr>
                <w:rFonts w:hint="eastAsia"/>
                <w:b/>
                <w:sz w:val="21"/>
                <w:szCs w:val="21"/>
                <w:lang w:val="en-US" w:eastAsia="zh-CN"/>
              </w:rPr>
              <w:t>8:30-9:00</w:t>
            </w:r>
          </w:p>
        </w:tc>
        <w:tc>
          <w:tcPr>
            <w:tcW w:w="6781"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b/>
                <w:sz w:val="21"/>
                <w:szCs w:val="21"/>
              </w:rPr>
            </w:pPr>
            <w:r>
              <w:rPr>
                <w:rFonts w:hint="eastAsia"/>
                <w:b/>
                <w:sz w:val="21"/>
                <w:szCs w:val="21"/>
              </w:rPr>
              <w:t>首次会议</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eastAsia="宋体"/>
                <w:b/>
                <w:sz w:val="21"/>
                <w:szCs w:val="21"/>
                <w:lang w:eastAsia="zh-CN"/>
              </w:rPr>
            </w:pPr>
            <w:r>
              <w:rPr>
                <w:rFonts w:hint="eastAsia"/>
                <w:b/>
                <w:sz w:val="21"/>
                <w:szCs w:val="21"/>
              </w:rPr>
              <w:t>审核员</w:t>
            </w:r>
            <w:bookmarkStart w:id="32" w:name="_GoBack"/>
            <w:bookmarkEnd w:id="32"/>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p>
        </w:tc>
        <w:tc>
          <w:tcPr>
            <w:tcW w:w="1389" w:type="dxa"/>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eastAsia="宋体"/>
                <w:b/>
                <w:sz w:val="21"/>
                <w:szCs w:val="21"/>
                <w:lang w:val="en-US" w:eastAsia="zh-CN"/>
              </w:rPr>
            </w:pPr>
            <w:r>
              <w:rPr>
                <w:rFonts w:hint="eastAsia"/>
                <w:b/>
                <w:sz w:val="21"/>
                <w:szCs w:val="21"/>
                <w:lang w:val="en-US" w:eastAsia="zh-CN"/>
              </w:rPr>
              <w:t>9:00-10:00</w:t>
            </w:r>
          </w:p>
        </w:tc>
        <w:tc>
          <w:tcPr>
            <w:tcW w:w="6781" w:type="dxa"/>
            <w:vAlign w:val="center"/>
          </w:tcPr>
          <w:p>
            <w:pPr>
              <w:keepNext w:val="0"/>
              <w:keepLines w:val="0"/>
              <w:pageBreakBefore w:val="0"/>
              <w:kinsoku/>
              <w:wordWrap/>
              <w:overflowPunct/>
              <w:topLinePunct w:val="0"/>
              <w:autoSpaceDE/>
              <w:autoSpaceDN/>
              <w:bidi w:val="0"/>
              <w:adjustRightInd/>
              <w:spacing w:line="300" w:lineRule="exact"/>
              <w:textAlignment w:val="auto"/>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8"/>
              <w:keepNext w:val="0"/>
              <w:keepLines w:val="0"/>
              <w:pageBreakBefore w:val="0"/>
              <w:numPr>
                <w:ilvl w:val="0"/>
                <w:numId w:val="1"/>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8"/>
              <w:keepNext w:val="0"/>
              <w:keepLines w:val="0"/>
              <w:pageBreakBefore w:val="0"/>
              <w:numPr>
                <w:ilvl w:val="0"/>
                <w:numId w:val="1"/>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确定审核范围的合理性（地址、产品/服务）</w:t>
            </w:r>
          </w:p>
          <w:p>
            <w:pPr>
              <w:pStyle w:val="8"/>
              <w:keepNext w:val="0"/>
              <w:keepLines w:val="0"/>
              <w:pageBreakBefore w:val="0"/>
              <w:numPr>
                <w:ilvl w:val="0"/>
                <w:numId w:val="1"/>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确定多现场和临时现场的地址</w:t>
            </w:r>
          </w:p>
          <w:p>
            <w:pPr>
              <w:pStyle w:val="8"/>
              <w:keepNext w:val="0"/>
              <w:keepLines w:val="0"/>
              <w:pageBreakBefore w:val="0"/>
              <w:numPr>
                <w:ilvl w:val="0"/>
                <w:numId w:val="1"/>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确定有效的员工人数</w:t>
            </w:r>
          </w:p>
          <w:p>
            <w:pPr>
              <w:pStyle w:val="8"/>
              <w:keepNext w:val="0"/>
              <w:keepLines w:val="0"/>
              <w:pageBreakBefore w:val="0"/>
              <w:numPr>
                <w:ilvl w:val="0"/>
                <w:numId w:val="1"/>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生产、服务的班次</w:t>
            </w:r>
          </w:p>
          <w:p>
            <w:pPr>
              <w:pStyle w:val="8"/>
              <w:keepNext w:val="0"/>
              <w:keepLines w:val="0"/>
              <w:pageBreakBefore w:val="0"/>
              <w:numPr>
                <w:ilvl w:val="0"/>
                <w:numId w:val="1"/>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体系运行时间是否满足3个月</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r>
              <w:rPr>
                <w:rFonts w:hint="eastAsia"/>
                <w:b/>
                <w:sz w:val="21"/>
                <w:szCs w:val="21"/>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p>
        </w:tc>
        <w:tc>
          <w:tcPr>
            <w:tcW w:w="1389" w:type="dxa"/>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eastAsia="宋体"/>
                <w:b/>
                <w:sz w:val="21"/>
                <w:szCs w:val="21"/>
                <w:lang w:val="en-US" w:eastAsia="zh-CN"/>
              </w:rPr>
            </w:pPr>
            <w:r>
              <w:rPr>
                <w:rFonts w:hint="eastAsia"/>
                <w:b/>
                <w:sz w:val="21"/>
                <w:szCs w:val="21"/>
                <w:lang w:val="en-US" w:eastAsia="zh-CN"/>
              </w:rPr>
              <w:t>10:00-10:30</w:t>
            </w:r>
          </w:p>
        </w:tc>
        <w:tc>
          <w:tcPr>
            <w:tcW w:w="6781" w:type="dxa"/>
            <w:vAlign w:val="center"/>
          </w:tcPr>
          <w:p>
            <w:pPr>
              <w:keepNext w:val="0"/>
              <w:keepLines w:val="0"/>
              <w:pageBreakBefore w:val="0"/>
              <w:kinsoku/>
              <w:wordWrap/>
              <w:overflowPunct/>
              <w:topLinePunct w:val="0"/>
              <w:autoSpaceDE/>
              <w:autoSpaceDN/>
              <w:bidi w:val="0"/>
              <w:adjustRightInd/>
              <w:spacing w:line="300" w:lineRule="exact"/>
              <w:textAlignment w:val="auto"/>
              <w:rPr>
                <w:sz w:val="21"/>
                <w:szCs w:val="21"/>
                <w:shd w:val="pct10" w:color="auto" w:fill="FFFFFF"/>
              </w:rPr>
            </w:pPr>
            <w:r>
              <w:rPr>
                <w:rFonts w:hint="eastAsia"/>
                <w:sz w:val="21"/>
                <w:szCs w:val="21"/>
                <w:shd w:val="pct10" w:color="auto" w:fill="FFFFFF"/>
              </w:rPr>
              <w:t>了解企业基本情况：</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组织环境</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主要的相关方和期望</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风险的识别和评价</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组织机构的设置</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外部提供过程、产品和服务</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被主管部门处罚和曝光情况</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其他机构转入情况（适用时）</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r>
              <w:rPr>
                <w:rFonts w:hint="eastAsia"/>
                <w:b/>
                <w:sz w:val="21"/>
                <w:szCs w:val="21"/>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p>
        </w:tc>
        <w:tc>
          <w:tcPr>
            <w:tcW w:w="1389" w:type="dxa"/>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eastAsia="宋体"/>
                <w:b/>
                <w:sz w:val="21"/>
                <w:szCs w:val="21"/>
                <w:lang w:val="en-US" w:eastAsia="zh-CN"/>
              </w:rPr>
            </w:pPr>
            <w:r>
              <w:rPr>
                <w:rFonts w:hint="eastAsia"/>
                <w:b/>
                <w:sz w:val="21"/>
                <w:szCs w:val="21"/>
                <w:lang w:val="en-US" w:eastAsia="zh-CN"/>
              </w:rPr>
              <w:t>10:30-11:00</w:t>
            </w:r>
          </w:p>
        </w:tc>
        <w:tc>
          <w:tcPr>
            <w:tcW w:w="6781" w:type="dxa"/>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sz w:val="21"/>
                <w:szCs w:val="21"/>
                <w:shd w:val="pct10" w:color="auto" w:fill="FFFFFF"/>
              </w:rPr>
            </w:pPr>
            <w:r>
              <w:rPr>
                <w:rFonts w:hint="eastAsia"/>
                <w:sz w:val="21"/>
                <w:szCs w:val="21"/>
                <w:shd w:val="pct10" w:color="auto" w:fill="FFFFFF"/>
              </w:rPr>
              <w:t>文件化体系策划情况</w:t>
            </w:r>
          </w:p>
          <w:p>
            <w:pPr>
              <w:keepNext w:val="0"/>
              <w:keepLines w:val="0"/>
              <w:pageBreakBefore w:val="0"/>
              <w:widowControl/>
              <w:kinsoku/>
              <w:wordWrap/>
              <w:overflowPunct/>
              <w:topLinePunct w:val="0"/>
              <w:autoSpaceDE/>
              <w:autoSpaceDN/>
              <w:bidi w:val="0"/>
              <w:adjustRightInd/>
              <w:spacing w:line="300" w:lineRule="exact"/>
              <w:jc w:val="left"/>
              <w:textAlignment w:val="auto"/>
              <w:rPr>
                <w:sz w:val="21"/>
                <w:szCs w:val="21"/>
              </w:rPr>
            </w:pPr>
            <w:r>
              <w:rPr>
                <w:rFonts w:hint="eastAsia"/>
                <w:sz w:val="21"/>
                <w:szCs w:val="21"/>
              </w:rPr>
              <w:t>-管理手册；</w:t>
            </w:r>
          </w:p>
          <w:p>
            <w:pPr>
              <w:keepNext w:val="0"/>
              <w:keepLines w:val="0"/>
              <w:pageBreakBefore w:val="0"/>
              <w:kinsoku/>
              <w:wordWrap/>
              <w:overflowPunct/>
              <w:topLinePunct w:val="0"/>
              <w:autoSpaceDE/>
              <w:autoSpaceDN/>
              <w:bidi w:val="0"/>
              <w:adjustRightInd/>
              <w:spacing w:line="300" w:lineRule="exact"/>
              <w:textAlignment w:val="auto"/>
              <w:rPr>
                <w:sz w:val="21"/>
                <w:szCs w:val="21"/>
                <w:shd w:val="pct10" w:color="auto" w:fill="FFFFFF"/>
              </w:rPr>
            </w:pPr>
            <w:r>
              <w:rPr>
                <w:rFonts w:hint="eastAsia"/>
                <w:sz w:val="21"/>
                <w:szCs w:val="21"/>
              </w:rPr>
              <w:t>-文件化的程序；</w:t>
            </w:r>
          </w:p>
          <w:p>
            <w:pPr>
              <w:keepNext w:val="0"/>
              <w:keepLines w:val="0"/>
              <w:pageBreakBefore w:val="0"/>
              <w:kinsoku/>
              <w:wordWrap/>
              <w:overflowPunct/>
              <w:topLinePunct w:val="0"/>
              <w:autoSpaceDE/>
              <w:autoSpaceDN/>
              <w:bidi w:val="0"/>
              <w:adjustRightInd/>
              <w:spacing w:line="300" w:lineRule="exact"/>
              <w:textAlignment w:val="auto"/>
              <w:rPr>
                <w:sz w:val="21"/>
                <w:szCs w:val="21"/>
              </w:rPr>
            </w:pPr>
            <w:r>
              <w:rPr>
                <w:rFonts w:hint="eastAsia"/>
                <w:sz w:val="21"/>
                <w:szCs w:val="21"/>
              </w:rPr>
              <w:t>-作业文件；</w:t>
            </w:r>
          </w:p>
          <w:p>
            <w:pPr>
              <w:keepNext w:val="0"/>
              <w:keepLines w:val="0"/>
              <w:pageBreakBefore w:val="0"/>
              <w:kinsoku/>
              <w:wordWrap/>
              <w:overflowPunct/>
              <w:topLinePunct w:val="0"/>
              <w:autoSpaceDE/>
              <w:autoSpaceDN/>
              <w:bidi w:val="0"/>
              <w:adjustRightInd/>
              <w:spacing w:line="300" w:lineRule="exact"/>
              <w:textAlignment w:val="auto"/>
              <w:rPr>
                <w:sz w:val="21"/>
                <w:szCs w:val="21"/>
                <w:shd w:val="pct10" w:color="auto" w:fill="FFFFFF"/>
              </w:rPr>
            </w:pPr>
            <w:r>
              <w:rPr>
                <w:rFonts w:hint="eastAsia"/>
                <w:sz w:val="21"/>
                <w:szCs w:val="21"/>
              </w:rPr>
              <w:t>-记录表格</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r>
              <w:rPr>
                <w:rFonts w:hint="eastAsia"/>
                <w:b/>
                <w:sz w:val="21"/>
                <w:szCs w:val="21"/>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p>
        </w:tc>
        <w:tc>
          <w:tcPr>
            <w:tcW w:w="1389" w:type="dxa"/>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eastAsia="宋体"/>
                <w:b/>
                <w:sz w:val="21"/>
                <w:szCs w:val="21"/>
                <w:lang w:val="en-US" w:eastAsia="zh-CN"/>
              </w:rPr>
            </w:pPr>
            <w:r>
              <w:rPr>
                <w:rFonts w:hint="eastAsia"/>
                <w:b/>
                <w:sz w:val="21"/>
                <w:szCs w:val="21"/>
                <w:lang w:val="en-US" w:eastAsia="zh-CN"/>
              </w:rPr>
              <w:t>11:00-12:00</w:t>
            </w:r>
          </w:p>
        </w:tc>
        <w:tc>
          <w:tcPr>
            <w:tcW w:w="6781" w:type="dxa"/>
            <w:vAlign w:val="center"/>
          </w:tcPr>
          <w:p>
            <w:pPr>
              <w:keepNext w:val="0"/>
              <w:keepLines w:val="0"/>
              <w:pageBreakBefore w:val="0"/>
              <w:widowControl/>
              <w:kinsoku/>
              <w:wordWrap/>
              <w:overflowPunct/>
              <w:topLinePunct w:val="0"/>
              <w:autoSpaceDE/>
              <w:autoSpaceDN/>
              <w:bidi w:val="0"/>
              <w:adjustRightInd/>
              <w:spacing w:before="40" w:line="300" w:lineRule="exact"/>
              <w:jc w:val="left"/>
              <w:textAlignment w:val="auto"/>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keepNext w:val="0"/>
              <w:keepLines w:val="0"/>
              <w:pageBreakBefore w:val="0"/>
              <w:widowControl/>
              <w:numPr>
                <w:ilvl w:val="0"/>
                <w:numId w:val="3"/>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管理方针制定与贯彻情况</w:t>
            </w:r>
          </w:p>
          <w:p>
            <w:pPr>
              <w:keepNext w:val="0"/>
              <w:keepLines w:val="0"/>
              <w:pageBreakBefore w:val="0"/>
              <w:widowControl/>
              <w:numPr>
                <w:ilvl w:val="0"/>
                <w:numId w:val="3"/>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管理目标及完成统计</w:t>
            </w:r>
          </w:p>
          <w:p>
            <w:pPr>
              <w:keepNext w:val="0"/>
              <w:keepLines w:val="0"/>
              <w:pageBreakBefore w:val="0"/>
              <w:widowControl/>
              <w:numPr>
                <w:ilvl w:val="0"/>
                <w:numId w:val="3"/>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员工对相关标准的认知和能力（贯标培训、应知应会、持证上岗等）</w:t>
            </w:r>
          </w:p>
          <w:p>
            <w:pPr>
              <w:keepNext w:val="0"/>
              <w:keepLines w:val="0"/>
              <w:pageBreakBefore w:val="0"/>
              <w:widowControl/>
              <w:numPr>
                <w:ilvl w:val="0"/>
                <w:numId w:val="3"/>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相关方/客户的反馈</w:t>
            </w:r>
          </w:p>
          <w:p>
            <w:pPr>
              <w:keepNext w:val="0"/>
              <w:keepLines w:val="0"/>
              <w:pageBreakBefore w:val="0"/>
              <w:widowControl/>
              <w:numPr>
                <w:ilvl w:val="0"/>
                <w:numId w:val="3"/>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内审的策划和实施</w:t>
            </w:r>
          </w:p>
          <w:p>
            <w:pPr>
              <w:keepNext w:val="0"/>
              <w:keepLines w:val="0"/>
              <w:pageBreakBefore w:val="0"/>
              <w:widowControl/>
              <w:numPr>
                <w:ilvl w:val="0"/>
                <w:numId w:val="3"/>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管理体系的评审</w:t>
            </w:r>
          </w:p>
          <w:p>
            <w:pPr>
              <w:keepNext w:val="0"/>
              <w:keepLines w:val="0"/>
              <w:pageBreakBefore w:val="0"/>
              <w:widowControl/>
              <w:numPr>
                <w:ilvl w:val="0"/>
                <w:numId w:val="3"/>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keepNext w:val="0"/>
              <w:keepLines w:val="0"/>
              <w:pageBreakBefore w:val="0"/>
              <w:widowControl/>
              <w:numPr>
                <w:ilvl w:val="0"/>
                <w:numId w:val="3"/>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识别二阶段审核的资源配置情况和可行性</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eastAsia="宋体"/>
                <w:b/>
                <w:sz w:val="21"/>
                <w:szCs w:val="21"/>
                <w:lang w:eastAsia="zh-CN"/>
              </w:rPr>
            </w:pPr>
            <w:r>
              <w:rPr>
                <w:rFonts w:hint="eastAsia"/>
                <w:b/>
                <w:sz w:val="21"/>
                <w:szCs w:val="21"/>
              </w:rPr>
              <w:t>审核员</w:t>
            </w: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011" w:type="dxa"/>
            <w:vMerge w:val="continue"/>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p>
        </w:tc>
        <w:tc>
          <w:tcPr>
            <w:tcW w:w="1389" w:type="dxa"/>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b/>
                <w:sz w:val="21"/>
                <w:szCs w:val="21"/>
                <w:lang w:val="en-US" w:eastAsia="zh-CN"/>
              </w:rPr>
            </w:pPr>
            <w:r>
              <w:rPr>
                <w:rFonts w:hint="eastAsia"/>
                <w:b/>
                <w:sz w:val="21"/>
                <w:szCs w:val="21"/>
                <w:lang w:val="en-US" w:eastAsia="zh-CN"/>
              </w:rPr>
              <w:t>12:00-12:30</w:t>
            </w:r>
          </w:p>
        </w:tc>
        <w:tc>
          <w:tcPr>
            <w:tcW w:w="6781" w:type="dxa"/>
            <w:vAlign w:val="center"/>
          </w:tcPr>
          <w:p>
            <w:pPr>
              <w:keepNext w:val="0"/>
              <w:keepLines w:val="0"/>
              <w:pageBreakBefore w:val="0"/>
              <w:widowControl/>
              <w:numPr>
                <w:ilvl w:val="0"/>
                <w:numId w:val="3"/>
              </w:numPr>
              <w:kinsoku/>
              <w:wordWrap/>
              <w:overflowPunct/>
              <w:topLinePunct w:val="0"/>
              <w:autoSpaceDE/>
              <w:autoSpaceDN/>
              <w:bidi w:val="0"/>
              <w:adjustRightInd/>
              <w:spacing w:line="300" w:lineRule="exact"/>
              <w:jc w:val="left"/>
              <w:textAlignment w:val="auto"/>
              <w:rPr>
                <w:rFonts w:hint="eastAsia"/>
                <w:sz w:val="21"/>
                <w:szCs w:val="21"/>
              </w:rPr>
            </w:pPr>
            <w:r>
              <w:rPr>
                <w:rFonts w:hint="eastAsia"/>
                <w:sz w:val="21"/>
                <w:szCs w:val="21"/>
                <w:lang w:val="en-US" w:eastAsia="zh-CN"/>
              </w:rPr>
              <w:t>午餐休息</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eastAsia="宋体"/>
                <w:b/>
                <w:sz w:val="21"/>
                <w:szCs w:val="21"/>
                <w:lang w:val="en-US" w:eastAsia="zh-CN"/>
              </w:rPr>
            </w:pPr>
            <w:r>
              <w:rPr>
                <w:rFonts w:hint="eastAsia"/>
                <w:b/>
                <w:sz w:val="21"/>
                <w:szCs w:val="21"/>
              </w:rPr>
              <w:t>审核员</w:t>
            </w: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FDE9D9" w:themeFill="accent6" w:themeFillTint="33"/>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p>
        </w:tc>
        <w:tc>
          <w:tcPr>
            <w:tcW w:w="1389" w:type="dxa"/>
            <w:shd w:val="clear" w:color="auto" w:fill="FDE9D9" w:themeFill="accent6" w:themeFillTint="33"/>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eastAsia="宋体"/>
                <w:b/>
                <w:sz w:val="21"/>
                <w:szCs w:val="21"/>
                <w:lang w:val="en-US" w:eastAsia="zh-CN"/>
              </w:rPr>
            </w:pPr>
            <w:r>
              <w:rPr>
                <w:rFonts w:hint="eastAsia"/>
                <w:b/>
                <w:sz w:val="21"/>
                <w:szCs w:val="21"/>
                <w:lang w:val="en-US" w:eastAsia="zh-CN"/>
              </w:rPr>
              <w:t>12:30-14:00</w:t>
            </w:r>
          </w:p>
        </w:tc>
        <w:tc>
          <w:tcPr>
            <w:tcW w:w="6781" w:type="dxa"/>
            <w:shd w:val="clear" w:color="auto" w:fill="FDE9D9" w:themeFill="accent6" w:themeFillTint="33"/>
            <w:vAlign w:val="center"/>
          </w:tcPr>
          <w:p>
            <w:pPr>
              <w:keepNext w:val="0"/>
              <w:keepLines w:val="0"/>
              <w:pageBreakBefore w:val="0"/>
              <w:kinsoku/>
              <w:wordWrap/>
              <w:overflowPunct/>
              <w:topLinePunct w:val="0"/>
              <w:autoSpaceDE/>
              <w:autoSpaceDN/>
              <w:bidi w:val="0"/>
              <w:adjustRightInd/>
              <w:spacing w:line="300" w:lineRule="exact"/>
              <w:textAlignment w:val="auto"/>
              <w:rPr>
                <w:sz w:val="21"/>
                <w:szCs w:val="21"/>
              </w:rPr>
            </w:pPr>
            <w:r>
              <w:rPr>
                <w:rFonts w:hint="eastAsia"/>
                <w:sz w:val="21"/>
                <w:szCs w:val="21"/>
                <w:shd w:val="pct10" w:color="auto" w:fill="FFFFFF"/>
              </w:rPr>
              <w:t>FSMS运行情况：</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查看食品安全危害识别的充分性和评估的合理性</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查看人流、物流、水流、气流的合理性</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查看PRP、OPRP和HACCP计划（仅限FSMS）</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查看GMP、SSOP和HACCP计划（仅限HACCP）</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了解食品安全的关键控制点、关键限值</w:t>
            </w:r>
            <w:r>
              <w:rPr>
                <w:sz w:val="21"/>
                <w:szCs w:val="21"/>
              </w:rPr>
              <w:t>的确定</w:t>
            </w:r>
            <w:r>
              <w:rPr>
                <w:rFonts w:hint="eastAsia"/>
                <w:sz w:val="21"/>
                <w:szCs w:val="21"/>
              </w:rPr>
              <w:t>及</w:t>
            </w:r>
            <w:r>
              <w:rPr>
                <w:sz w:val="21"/>
                <w:szCs w:val="21"/>
              </w:rPr>
              <w:t>其支持性证据。</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shd w:val="pct10" w:color="auto" w:fill="FFFFFF"/>
              </w:rPr>
            </w:pPr>
            <w:r>
              <w:rPr>
                <w:rFonts w:hint="eastAsia"/>
                <w:sz w:val="21"/>
                <w:szCs w:val="21"/>
              </w:rPr>
              <w:t>了解员工的健康（证）的情况；</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了解适用的食品安全法律（产品执行的标准或技术要求）和其他要求的获取、识别程序实施情况和合规性评价</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控制措施的确认、活动的验证和改进方案符合食品安全管理体系标准的要求</w:t>
            </w:r>
            <w:r>
              <w:rPr>
                <w:sz w:val="21"/>
                <w:szCs w:val="21"/>
              </w:rPr>
              <w:t>;</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食品安全管理体系的文件和安排适合内部沟通和与相关供应商、顾客、利益相关方的沟通</w:t>
            </w:r>
            <w:r>
              <w:rPr>
                <w:sz w:val="21"/>
                <w:szCs w:val="21"/>
              </w:rPr>
              <w:t>;</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标识、追溯计划和产品召回/撤回</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查看产品食品安全性检验的证据（报告）</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Ansi="方正仿宋简体"/>
                <w:sz w:val="21"/>
                <w:szCs w:val="21"/>
              </w:rPr>
              <w:t>充分识别委托加工等生产活动对食品安全的影响程度；</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了解产品顾客投诉处理</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了解</w:t>
            </w:r>
            <w:r>
              <w:rPr>
                <w:sz w:val="21"/>
                <w:szCs w:val="21"/>
              </w:rPr>
              <w:t>应急准备和响应情况</w:t>
            </w:r>
          </w:p>
        </w:tc>
        <w:tc>
          <w:tcPr>
            <w:tcW w:w="1196" w:type="dxa"/>
            <w:tcBorders>
              <w:right w:val="single" w:color="auto" w:sz="8" w:space="0"/>
            </w:tcBorders>
            <w:shd w:val="clear" w:color="auto" w:fill="FDE9D9" w:themeFill="accent6" w:themeFillTint="33"/>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r>
              <w:rPr>
                <w:rFonts w:hint="eastAsia"/>
                <w:b/>
                <w:sz w:val="21"/>
                <w:szCs w:val="21"/>
              </w:rPr>
              <w:t>审核员</w:t>
            </w: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FDE9D9" w:themeFill="accent6" w:themeFillTint="33"/>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p>
        </w:tc>
        <w:tc>
          <w:tcPr>
            <w:tcW w:w="1389" w:type="dxa"/>
            <w:shd w:val="clear" w:color="auto" w:fill="FDE9D9" w:themeFill="accent6" w:themeFillTint="33"/>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eastAsia="宋体"/>
                <w:b/>
                <w:sz w:val="21"/>
                <w:szCs w:val="21"/>
                <w:lang w:val="en-US" w:eastAsia="zh-CN"/>
              </w:rPr>
            </w:pPr>
            <w:r>
              <w:rPr>
                <w:rFonts w:hint="eastAsia"/>
                <w:b/>
                <w:sz w:val="21"/>
                <w:szCs w:val="21"/>
                <w:lang w:val="en-US" w:eastAsia="zh-CN"/>
              </w:rPr>
              <w:t>14:00-16:30</w:t>
            </w:r>
          </w:p>
        </w:tc>
        <w:tc>
          <w:tcPr>
            <w:tcW w:w="6781" w:type="dxa"/>
            <w:shd w:val="clear" w:color="auto" w:fill="FDE9D9" w:themeFill="accent6" w:themeFillTint="33"/>
            <w:vAlign w:val="center"/>
          </w:tcPr>
          <w:p>
            <w:pPr>
              <w:keepNext w:val="0"/>
              <w:keepLines w:val="0"/>
              <w:pageBreakBefore w:val="0"/>
              <w:kinsoku/>
              <w:wordWrap/>
              <w:overflowPunct/>
              <w:topLinePunct w:val="0"/>
              <w:autoSpaceDE/>
              <w:autoSpaceDN/>
              <w:bidi w:val="0"/>
              <w:adjustRightInd/>
              <w:spacing w:line="300" w:lineRule="exact"/>
              <w:jc w:val="left"/>
              <w:textAlignment w:val="auto"/>
              <w:rPr>
                <w:sz w:val="21"/>
                <w:szCs w:val="21"/>
                <w:shd w:val="pct10" w:color="auto" w:fill="FFFFFF"/>
              </w:rPr>
            </w:pPr>
            <w:r>
              <w:rPr>
                <w:rFonts w:hint="eastAsia"/>
                <w:sz w:val="21"/>
                <w:szCs w:val="21"/>
                <w:shd w:val="pct10" w:color="auto" w:fill="FFFFFF"/>
              </w:rPr>
              <w:t>FSMS场所巡查</w:t>
            </w:r>
            <w:r>
              <w:rPr>
                <w:sz w:val="21"/>
                <w:szCs w:val="21"/>
                <w:shd w:val="pct10" w:color="auto" w:fill="FFFFFF"/>
              </w:rPr>
              <w:t>:</w:t>
            </w:r>
          </w:p>
          <w:p>
            <w:pPr>
              <w:keepNext w:val="0"/>
              <w:keepLines w:val="0"/>
              <w:pageBreakBefore w:val="0"/>
              <w:widowControl/>
              <w:numPr>
                <w:ilvl w:val="0"/>
                <w:numId w:val="2"/>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巡视生产区域（厂区、车间、库房、实验室等）</w:t>
            </w:r>
          </w:p>
          <w:p>
            <w:pPr>
              <w:keepNext w:val="0"/>
              <w:keepLines w:val="0"/>
              <w:pageBreakBefore w:val="0"/>
              <w:widowControl/>
              <w:numPr>
                <w:ilvl w:val="0"/>
                <w:numId w:val="2"/>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巡视动力设施和辅助设施（水源井、软化水间、锅炉房、高低压配电室、空压站、制冷站、食堂等）</w:t>
            </w:r>
            <w:r>
              <w:rPr>
                <w:rFonts w:hint="eastAsia"/>
                <w:sz w:val="21"/>
                <w:szCs w:val="21"/>
                <w:lang w:val="en-US" w:eastAsia="zh-CN"/>
              </w:rPr>
              <w:t>_适用时</w:t>
            </w:r>
          </w:p>
          <w:p>
            <w:pPr>
              <w:keepNext w:val="0"/>
              <w:keepLines w:val="0"/>
              <w:pageBreakBefore w:val="0"/>
              <w:widowControl/>
              <w:numPr>
                <w:ilvl w:val="0"/>
                <w:numId w:val="2"/>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确认生产/服务流程</w:t>
            </w:r>
          </w:p>
          <w:p>
            <w:pPr>
              <w:keepNext w:val="0"/>
              <w:keepLines w:val="0"/>
              <w:pageBreakBefore w:val="0"/>
              <w:widowControl/>
              <w:numPr>
                <w:ilvl w:val="0"/>
                <w:numId w:val="2"/>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观察基础设施完好并运行（生产设备和员工设施等）</w:t>
            </w:r>
          </w:p>
          <w:p>
            <w:pPr>
              <w:keepNext w:val="0"/>
              <w:keepLines w:val="0"/>
              <w:pageBreakBefore w:val="0"/>
              <w:widowControl/>
              <w:numPr>
                <w:ilvl w:val="0"/>
                <w:numId w:val="2"/>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观察食品安全相关的监视和测量设备的种类并了解检定/校准情况</w:t>
            </w:r>
          </w:p>
          <w:p>
            <w:pPr>
              <w:keepNext w:val="0"/>
              <w:keepLines w:val="0"/>
              <w:pageBreakBefore w:val="0"/>
              <w:widowControl/>
              <w:numPr>
                <w:ilvl w:val="0"/>
                <w:numId w:val="2"/>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观察使用特种设备的种类并了解定期检测和备案登记情况</w:t>
            </w:r>
          </w:p>
          <w:p>
            <w:pPr>
              <w:keepNext w:val="0"/>
              <w:keepLines w:val="0"/>
              <w:pageBreakBefore w:val="0"/>
              <w:widowControl/>
              <w:numPr>
                <w:ilvl w:val="0"/>
                <w:numId w:val="2"/>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观察工作环境（清洁、消毒、虫害防治等）</w:t>
            </w:r>
          </w:p>
          <w:p>
            <w:pPr>
              <w:keepNext w:val="0"/>
              <w:keepLines w:val="0"/>
              <w:pageBreakBefore w:val="0"/>
              <w:widowControl/>
              <w:numPr>
                <w:ilvl w:val="0"/>
                <w:numId w:val="2"/>
              </w:numPr>
              <w:kinsoku/>
              <w:wordWrap/>
              <w:overflowPunct/>
              <w:topLinePunct w:val="0"/>
              <w:autoSpaceDE/>
              <w:autoSpaceDN/>
              <w:bidi w:val="0"/>
              <w:adjustRightInd/>
              <w:spacing w:before="40" w:line="300" w:lineRule="exact"/>
              <w:jc w:val="left"/>
              <w:textAlignment w:val="auto"/>
              <w:rPr>
                <w:sz w:val="21"/>
                <w:szCs w:val="21"/>
              </w:rPr>
            </w:pPr>
          </w:p>
        </w:tc>
        <w:tc>
          <w:tcPr>
            <w:tcW w:w="1196" w:type="dxa"/>
            <w:tcBorders>
              <w:right w:val="single" w:color="auto" w:sz="8" w:space="0"/>
            </w:tcBorders>
            <w:shd w:val="clear" w:color="auto" w:fill="FDE9D9" w:themeFill="accent6" w:themeFillTint="33"/>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r>
              <w:rPr>
                <w:rFonts w:hint="eastAsia"/>
                <w:b/>
                <w:sz w:val="21"/>
                <w:szCs w:val="21"/>
              </w:rPr>
              <w:t>审核员</w:t>
            </w: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1011" w:type="dxa"/>
            <w:vMerge w:val="continue"/>
            <w:tcBorders>
              <w:lef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p>
        </w:tc>
        <w:tc>
          <w:tcPr>
            <w:tcW w:w="1389" w:type="dxa"/>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eastAsia="宋体"/>
                <w:b/>
                <w:sz w:val="21"/>
                <w:szCs w:val="21"/>
                <w:lang w:val="en-US" w:eastAsia="zh-CN"/>
              </w:rPr>
            </w:pPr>
            <w:r>
              <w:rPr>
                <w:rFonts w:hint="eastAsia"/>
                <w:b/>
                <w:sz w:val="21"/>
                <w:szCs w:val="21"/>
                <w:lang w:val="en-US" w:eastAsia="zh-CN"/>
              </w:rPr>
              <w:t>16:30-17:00</w:t>
            </w:r>
          </w:p>
        </w:tc>
        <w:tc>
          <w:tcPr>
            <w:tcW w:w="6781" w:type="dxa"/>
            <w:shd w:val="clear" w:color="auto" w:fill="auto"/>
            <w:vAlign w:val="center"/>
          </w:tcPr>
          <w:p>
            <w:pPr>
              <w:keepNext w:val="0"/>
              <w:keepLines w:val="0"/>
              <w:pageBreakBefore w:val="0"/>
              <w:widowControl/>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末次会议</w:t>
            </w:r>
          </w:p>
        </w:tc>
        <w:tc>
          <w:tcPr>
            <w:tcW w:w="1196" w:type="dxa"/>
            <w:tcBorders>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r>
              <w:rPr>
                <w:rFonts w:hint="eastAsia"/>
                <w:b/>
                <w:sz w:val="21"/>
                <w:szCs w:val="21"/>
              </w:rPr>
              <w:t>审核员</w:t>
            </w:r>
            <w:r>
              <w:rPr>
                <w:rFonts w:hint="eastAsia"/>
                <w:b/>
                <w:sz w:val="21"/>
                <w:szCs w:val="21"/>
                <w:lang w:val="en-US" w:eastAsia="zh-CN"/>
              </w:rPr>
              <w:t>A</w:t>
            </w: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4MGQzYmZlYjc0MTg3YzE3NjNlNzg5YWY5YjI1NjgifQ=="/>
  </w:docVars>
  <w:rsids>
    <w:rsidRoot w:val="00000000"/>
    <w:rsid w:val="18A9784E"/>
    <w:rsid w:val="35E078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0</TotalTime>
  <ScaleCrop>false</ScaleCrop>
  <LinksUpToDate>false</LinksUpToDate>
  <CharactersWithSpaces>3698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肖新龙</cp:lastModifiedBy>
  <cp:lastPrinted>2019-03-27T03:10:00Z</cp:lastPrinted>
  <dcterms:modified xsi:type="dcterms:W3CDTF">2022-11-11T04:20:11Z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2052-11.1.0.12763</vt:lpwstr>
  </property>
</Properties>
</file>