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38290" cy="9320530"/>
            <wp:effectExtent l="0" t="0" r="3810" b="1270"/>
            <wp:docPr id="1" name="图片 1" descr="扫描全能王 2022-11-11 11.1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11-11 11.13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932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851"/>
        <w:gridCol w:w="167"/>
        <w:gridCol w:w="294"/>
        <w:gridCol w:w="89"/>
        <w:gridCol w:w="591"/>
        <w:gridCol w:w="289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河北名翔通讯器材有限公司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任丘市麻家坞镇南马庄村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任丘市麻家坞镇南马庄村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马昆明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13803250639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723632251@qq.com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马昆明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13803250639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0617-2020-QEO-2022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Q：线路铁件、电力金具的生产；钢绞线、钢芯铝绞线、井具及配件、油木杆、电缆桥架、水泥制品、地锚石、标石、光缆箱、机柜的销售。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E：线路铁件、电力金具的生产；钢绞线、钢芯铝绞线、井具及配件、油木杆、电缆桥架、水泥制品、地锚石、标石、光缆箱、机柜的销售所涉及的相关环境管理活动。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O：线路铁件、电力金具的生产；钢绞线、钢芯铝绞线、井具及配件、油木杆、电缆桥架、水泥制品、地锚石、标石、光缆箱、机柜的销售所涉及的相关职业健康安全管理活动。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Q：17.11.03;17.12.05;29.12.00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E：17.11.03;17.12.05;29.12.00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O：17.11.03;17.12.05;29.12.00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/>
                <w:sz w:val="21"/>
                <w:szCs w:val="21"/>
              </w:rPr>
              <w:t>MXTX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SC</w:t>
            </w:r>
            <w:r>
              <w:rPr>
                <w:sz w:val="21"/>
                <w:szCs w:val="21"/>
              </w:rPr>
              <w:t>-202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2022年11月11日 上午至2022年11月12日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  <w:lang w:val="en-US" w:eastAsia="zh-CN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日上午至</w:t>
            </w:r>
            <w:r>
              <w:rPr>
                <w:rFonts w:hint="eastAsia"/>
                <w:b/>
                <w:sz w:val="20"/>
                <w:lang w:val="en-US" w:eastAsia="zh-CN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日下午 (共</w:t>
            </w:r>
            <w:r>
              <w:rPr>
                <w:rFonts w:hint="eastAsia"/>
                <w:b/>
                <w:sz w:val="20"/>
                <w:lang w:val="en-US" w:eastAsia="zh-CN"/>
              </w:rPr>
              <w:t>1.5</w:t>
            </w:r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范玲玲</w:t>
            </w:r>
          </w:p>
          <w:p>
            <w:pPr>
              <w:pStyle w:val="2"/>
              <w:rPr>
                <w:rFonts w:hint="eastAsia" w:eastAsia="宋体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现场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2021-N1QMS-4024421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2021-N1EMS-3024421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2021-N1OHSMS-3024421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Q:17.11.03,17.12.05,29.12.00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E:17.11.03,17.12.05,29.12.00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O:17.11.03,17.12.05,29.12.00</w:t>
            </w: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15931236461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周文廷</w:t>
            </w:r>
          </w:p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2022-N1OHSMS-1244880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Q:17.11.03,17.12.05,29.12.00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E:17.11.03,17.12.05,29.12.00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O:17.11.03,17.12.05,29.12.00</w:t>
            </w: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78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0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5"/>
            <w:vAlign w:val="center"/>
          </w:tcPr>
          <w:p/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范玲玲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40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4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2022.11.10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2022.11.10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480"/>
        <w:gridCol w:w="6285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03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03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2022.11.11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及各部门领导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远程：微信视频会议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203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政府</w:t>
            </w:r>
            <w:r>
              <w:rPr>
                <w:rFonts w:hint="eastAsia"/>
                <w:sz w:val="21"/>
                <w:szCs w:val="21"/>
              </w:rPr>
              <w:t>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203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组织的岗位、职责权限；目标、指标管理方案；环境因素/危险源识别评价；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员工的参与、协商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；运行策划和控制；应急准备和响应；合规义务；法律法规要求；绩效的监视和测量；合规性评价；事件、不合格及纠正和预防措施控制；内部审核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5.3/6.2/9.1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8.1/8.2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/9.1.2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03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目标；基础设施；监视和测量资源；运行环境；运行的策划和控制；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03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运行的策划和控制；产品和服务要求；外部提供的过程、产品和服务的控制；生产和服务提供的控制；顾客或外部供方财产；交付后活动；产品和服务的放行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8.6/</w:t>
            </w:r>
            <w:r>
              <w:rPr>
                <w:rFonts w:hint="eastAsia"/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</w:t>
            </w:r>
            <w:bookmarkStart w:id="36" w:name="_GoBack"/>
            <w:bookmarkEnd w:id="36"/>
            <w:r>
              <w:rPr>
                <w:rFonts w:hint="eastAsia"/>
                <w:sz w:val="21"/>
                <w:szCs w:val="21"/>
              </w:rPr>
              <w:t>6.1.2/6.2/8.1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203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203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.11.1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继续审核生产技术部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203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继续审核供销部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2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审核组内部沟通、与管理层沟通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及各部门领导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远程：微信视频会议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1545BCF"/>
    <w:rsid w:val="0F512F0F"/>
    <w:rsid w:val="10FE5F7C"/>
    <w:rsid w:val="1D22701B"/>
    <w:rsid w:val="225D19FB"/>
    <w:rsid w:val="44476DD4"/>
    <w:rsid w:val="4F111DF0"/>
    <w:rsid w:val="75205F8B"/>
    <w:rsid w:val="77D46B3F"/>
    <w:rsid w:val="7FB47F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1920</Words>
  <Characters>2992</Characters>
  <Lines>37</Lines>
  <Paragraphs>10</Paragraphs>
  <TotalTime>5</TotalTime>
  <ScaleCrop>false</ScaleCrop>
  <LinksUpToDate>false</LinksUpToDate>
  <CharactersWithSpaces>3044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2022-11-12T02:38:02Z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