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0133-2020-Q-2022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西安丹拿声学技术有限公司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郭力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ISC-Q-2020-0839</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916101313219938087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eastAsia="宋体"/>
                <w:sz w:val="22"/>
                <w:szCs w:val="22"/>
                <w:lang w:val="en-US" w:eastAsia="zh-CN"/>
              </w:rPr>
            </w:pPr>
            <w:bookmarkStart w:id="5" w:name="认可标志"/>
            <w:r>
              <w:rPr>
                <w:rFonts w:hint="eastAsia"/>
                <w:sz w:val="22"/>
                <w:szCs w:val="22"/>
                <w:lang w:val="en-US" w:eastAsia="zh-CN"/>
              </w:rPr>
              <w:t>Q:无CNAS标志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20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pStyle w:val="13"/>
              <w:ind w:left="0" w:firstLine="4096" w:firstLineChars="1700"/>
              <w:rPr>
                <w:bCs/>
                <w:color w:val="4F81BD" w:themeColor="accent1"/>
                <w:sz w:val="24"/>
                <w:szCs w:val="24"/>
              </w:rPr>
            </w:pPr>
            <w:r>
              <w:rPr>
                <w:rFonts w:hint="eastAsia"/>
                <w:bCs/>
                <w:color w:val="4F81BD" w:themeColor="accent1"/>
                <w:sz w:val="24"/>
                <w:szCs w:val="24"/>
              </w:rPr>
              <w:t>申   请</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sym w:font="Wingdings 2" w:char="0052"/>
            </w:r>
            <w:r>
              <w:rPr>
                <w:rFonts w:hint="eastAsia" w:ascii="宋体" w:hAnsi="宋体" w:cs="宋体"/>
                <w:bCs/>
                <w:color w:val="4F81BD" w:themeColor="accent1"/>
                <w:sz w:val="22"/>
                <w:szCs w:val="22"/>
              </w:rPr>
              <w:t xml:space="preserve"> 公司因投招标使用，需证书里的产品/服务内容一致</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sym w:font="Wingdings 2" w:char="0052"/>
            </w:r>
            <w:r>
              <w:rPr>
                <w:rFonts w:hint="eastAsia" w:ascii="宋体" w:hAnsi="宋体" w:cs="宋体"/>
                <w:bCs/>
                <w:color w:val="4F81BD" w:themeColor="accent1"/>
                <w:sz w:val="22"/>
                <w:szCs w:val="22"/>
              </w:rPr>
              <w:t xml:space="preserve"> 公司需与其它体系或服务认证证书中的产品/服务范围表述一致，便于统一管理，统一招投标使用</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sym w:font="Wingdings 2" w:char="0052"/>
            </w:r>
            <w:r>
              <w:rPr>
                <w:rFonts w:hint="eastAsia" w:ascii="宋体" w:hAnsi="宋体" w:cs="宋体"/>
                <w:bCs/>
                <w:color w:val="4F81BD" w:themeColor="accent1"/>
                <w:sz w:val="22"/>
                <w:szCs w:val="22"/>
              </w:rPr>
              <w:t xml:space="preserve"> 需与原获证证书范围一致，以便于统一管理。</w:t>
            </w:r>
          </w:p>
          <w:p>
            <w:pPr>
              <w:pStyle w:val="13"/>
              <w:ind w:left="0"/>
              <w:rPr>
                <w:rFonts w:ascii="宋体" w:hAnsi="宋体" w:cs="宋体"/>
                <w:bCs/>
                <w:color w:val="4F81BD" w:themeColor="accent1"/>
                <w:sz w:val="22"/>
                <w:szCs w:val="22"/>
              </w:rPr>
            </w:pP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特申请QMS为一张证书，无CNAS认可标志。</w:t>
            </w:r>
          </w:p>
          <w:p>
            <w:pPr>
              <w:pStyle w:val="2"/>
              <w:spacing w:line="360" w:lineRule="exact"/>
              <w:ind w:firstLine="0"/>
              <w:rPr>
                <w:rFonts w:hint="eastAsia"/>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西安丹拿声学技术有限公司</w:t>
            </w:r>
            <w:bookmarkEnd w:id="18"/>
          </w:p>
        </w:tc>
        <w:tc>
          <w:tcPr>
            <w:tcW w:w="5013" w:type="dxa"/>
            <w:gridSpan w:val="4"/>
            <w:vMerge w:val="restart"/>
          </w:tcPr>
          <w:p>
            <w:pPr>
              <w:snapToGrid w:val="0"/>
              <w:spacing w:line="0" w:lineRule="atLeast"/>
              <w:jc w:val="left"/>
              <w:rPr>
                <w:sz w:val="22"/>
                <w:szCs w:val="22"/>
              </w:rPr>
            </w:pPr>
            <w:bookmarkStart w:id="19" w:name="范围英"/>
            <w:bookmarkEnd w:id="19"/>
            <w:bookmarkStart w:id="20" w:name="审核范围"/>
            <w:r>
              <w:rPr>
                <w:sz w:val="22"/>
                <w:szCs w:val="22"/>
              </w:rPr>
              <w:t>建筑声学材料、音响器材、智能化会议系统的销售；灯光音响系统的安装及调试</w:t>
            </w:r>
            <w:r>
              <w:rPr>
                <w:rFonts w:hint="eastAsia"/>
                <w:sz w:val="22"/>
                <w:szCs w:val="22"/>
                <w:lang w:eastAsia="zh-CN"/>
              </w:rPr>
              <w:t>；</w:t>
            </w:r>
            <w:r>
              <w:rPr>
                <w:sz w:val="22"/>
                <w:szCs w:val="22"/>
              </w:rPr>
              <w:t>建筑声学的设计、技术咨询服务；灯光音响系统的设计；投影显示的技术咨询服务</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西安市高新区锦业二路信凯工业园C栋205室</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西安市高新区锦业二路信凯工业园C栋205室</w:t>
            </w:r>
            <w:bookmarkEnd w:id="22"/>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vAlign w:val="top"/>
          </w:tcPr>
          <w:p>
            <w:pPr>
              <w:snapToGrid w:val="0"/>
              <w:spacing w:line="0" w:lineRule="atLeast"/>
              <w:jc w:val="left"/>
              <w:rPr>
                <w:sz w:val="22"/>
                <w:szCs w:val="22"/>
              </w:rPr>
            </w:pPr>
            <w:r>
              <w:rPr>
                <w:rFonts w:hint="eastAsia"/>
                <w:b/>
                <w:color w:val="000000" w:themeColor="text1"/>
                <w:sz w:val="22"/>
                <w:szCs w:val="22"/>
              </w:rPr>
              <w:t>Xi 'an Danah Acoustic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b/>
                <w:color w:val="000000" w:themeColor="text1"/>
                <w:sz w:val="22"/>
                <w:szCs w:val="22"/>
              </w:rPr>
              <w:t>Sales of building acoustic materials, audio equipment and intelligent conference system; design and technical consulting services of building acoustics; design, installation and commissioning of lighting and audio system; technical consulting services of projection display</w:t>
            </w:r>
            <w:r>
              <w:rPr>
                <w:rFonts w:hint="eastAsia"/>
                <w:b/>
                <w:color w:val="000000" w:themeColor="text1"/>
                <w:sz w:val="22"/>
                <w:szCs w:val="22"/>
                <w:lang w:val="en-US" w:eastAsia="zh-CN"/>
              </w:rPr>
              <w:t>.</w:t>
            </w:r>
            <w:bookmarkStart w:id="26" w:name="_GoBack"/>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vAlign w:val="top"/>
          </w:tcPr>
          <w:p>
            <w:pPr>
              <w:snapToGrid w:val="0"/>
              <w:spacing w:line="0" w:lineRule="atLeast"/>
              <w:jc w:val="left"/>
              <w:rPr>
                <w:sz w:val="22"/>
                <w:szCs w:val="22"/>
              </w:rPr>
            </w:pPr>
            <w:r>
              <w:rPr>
                <w:rFonts w:hint="eastAsia" w:cs="Arial"/>
                <w:b/>
                <w:bCs/>
                <w:sz w:val="22"/>
                <w:szCs w:val="16"/>
              </w:rPr>
              <w:t>Room 205, Building C, Xinkai Industrial Park, Jinye Second Road, Hi-tech Zone, Xi 'an</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vAlign w:val="top"/>
          </w:tcPr>
          <w:p>
            <w:pPr>
              <w:snapToGrid w:val="0"/>
              <w:spacing w:line="0" w:lineRule="atLeast"/>
              <w:jc w:val="left"/>
              <w:rPr>
                <w:sz w:val="22"/>
                <w:szCs w:val="22"/>
              </w:rPr>
            </w:pPr>
            <w:r>
              <w:rPr>
                <w:rFonts w:hint="eastAsia" w:cs="Arial"/>
                <w:b/>
                <w:bCs/>
                <w:sz w:val="22"/>
                <w:szCs w:val="16"/>
              </w:rPr>
              <w:t>Room 205, Building C, Xinkai Industrial Park, Jinye Second Road, Hi-tech Zone, Xi 'an</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西安丹拿声学技术有限公司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ISC-Q-2020-0839</w:t>
      </w:r>
      <w:bookmarkEnd w:id="24"/>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西安市高新区锦业二路信凯工业园C栋205室</w:t>
      </w:r>
      <w:bookmarkEnd w:id="25"/>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hMzVmMjRhOTI3NTFjNmRlYmM5YzA2NWZhNjBiZTEifQ=="/>
  </w:docVars>
  <w:rsids>
    <w:rsidRoot w:val="00000000"/>
    <w:rsid w:val="0C6E2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1259</Words>
  <Characters>2089</Characters>
  <Lines>19</Lines>
  <Paragraphs>5</Paragraphs>
  <TotalTime>0</TotalTime>
  <ScaleCrop>false</ScaleCrop>
  <LinksUpToDate>false</LinksUpToDate>
  <CharactersWithSpaces>2312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2022-11-11T00:56:40Z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