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AD2A" w14:textId="77777777" w:rsidR="00081F2E" w:rsidRDefault="00000000">
      <w:pPr>
        <w:autoSpaceDE w:val="0"/>
        <w:autoSpaceDN w:val="0"/>
        <w:adjustRightInd w:val="0"/>
        <w:spacing w:line="360" w:lineRule="auto"/>
        <w:ind w:firstLineChars="450" w:firstLine="1626"/>
        <w:rPr>
          <w:rFonts w:asci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无锡百年通工业输送</w:t>
      </w:r>
      <w:r>
        <w:rPr>
          <w:rFonts w:hint="eastAsia"/>
          <w:b/>
          <w:color w:val="000000" w:themeColor="text1"/>
          <w:sz w:val="36"/>
          <w:szCs w:val="36"/>
        </w:rPr>
        <w:t>有限公司</w:t>
      </w:r>
      <w:r>
        <w:rPr>
          <w:rFonts w:ascii="宋体" w:cs="宋体" w:hint="eastAsia"/>
          <w:b/>
          <w:color w:val="000000" w:themeColor="text1"/>
          <w:kern w:val="0"/>
          <w:sz w:val="32"/>
          <w:szCs w:val="32"/>
        </w:rPr>
        <w:t xml:space="preserve">        </w:t>
      </w:r>
    </w:p>
    <w:p w14:paraId="45771660" w14:textId="77777777" w:rsidR="00081F2E" w:rsidRDefault="00000000">
      <w:pPr>
        <w:autoSpaceDE w:val="0"/>
        <w:autoSpaceDN w:val="0"/>
        <w:adjustRightInd w:val="0"/>
        <w:spacing w:line="360" w:lineRule="auto"/>
        <w:ind w:firstLineChars="494" w:firstLine="1785"/>
        <w:rPr>
          <w:rFonts w:asci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宋体" w:cs="宋体" w:hint="eastAsia"/>
          <w:b/>
          <w:color w:val="000000" w:themeColor="text1"/>
          <w:kern w:val="0"/>
          <w:sz w:val="36"/>
          <w:szCs w:val="36"/>
        </w:rPr>
        <w:t>橡胶厚度</w:t>
      </w:r>
      <w:r>
        <w:rPr>
          <w:rFonts w:ascii="宋体" w:cs="宋体"/>
          <w:b/>
          <w:color w:val="000000" w:themeColor="text1"/>
          <w:kern w:val="0"/>
          <w:sz w:val="36"/>
          <w:szCs w:val="36"/>
        </w:rPr>
        <w:t>检测</w:t>
      </w:r>
      <w:r>
        <w:rPr>
          <w:rFonts w:ascii="宋体" w:cs="宋体" w:hint="eastAsia"/>
          <w:b/>
          <w:color w:val="000000" w:themeColor="text1"/>
          <w:kern w:val="0"/>
          <w:sz w:val="36"/>
          <w:szCs w:val="36"/>
        </w:rPr>
        <w:t>不确定度评定</w:t>
      </w:r>
    </w:p>
    <w:p w14:paraId="04A22CEE" w14:textId="77777777" w:rsidR="00081F2E" w:rsidRDefault="00081F2E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 w:themeColor="text1"/>
          <w:kern w:val="0"/>
          <w:sz w:val="18"/>
          <w:szCs w:val="18"/>
        </w:rPr>
      </w:pPr>
    </w:p>
    <w:p w14:paraId="5CA267F2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>1.</w:t>
      </w:r>
      <w:r>
        <w:rPr>
          <w:rFonts w:ascii="宋体" w:cs="宋体" w:hint="eastAsia"/>
          <w:color w:val="000000" w:themeColor="text1"/>
          <w:kern w:val="0"/>
          <w:sz w:val="24"/>
        </w:rPr>
        <w:t>检测条件及要求：</w:t>
      </w:r>
    </w:p>
    <w:p w14:paraId="5D7AA5AD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>1</w:t>
      </w:r>
      <w:r>
        <w:rPr>
          <w:rFonts w:ascii="宋体" w:cs="宋体" w:hint="eastAsia"/>
          <w:color w:val="000000" w:themeColor="text1"/>
          <w:kern w:val="0"/>
          <w:sz w:val="24"/>
        </w:rPr>
        <w:t>.</w:t>
      </w:r>
      <w:r>
        <w:rPr>
          <w:rFonts w:ascii="宋体" w:cs="宋体"/>
          <w:color w:val="000000" w:themeColor="text1"/>
          <w:kern w:val="0"/>
          <w:sz w:val="24"/>
        </w:rPr>
        <w:t xml:space="preserve">1 </w:t>
      </w:r>
      <w:r>
        <w:rPr>
          <w:rFonts w:ascii="宋体" w:cs="宋体" w:hint="eastAsia"/>
          <w:color w:val="000000" w:themeColor="text1"/>
          <w:kern w:val="0"/>
          <w:sz w:val="24"/>
        </w:rPr>
        <w:t>测量仪器</w:t>
      </w:r>
      <w:r>
        <w:rPr>
          <w:rFonts w:ascii="宋体" w:cs="宋体"/>
          <w:color w:val="000000" w:themeColor="text1"/>
          <w:kern w:val="0"/>
          <w:sz w:val="24"/>
        </w:rPr>
        <w:t>:</w:t>
      </w:r>
    </w:p>
    <w:p w14:paraId="4532B3DE" w14:textId="77777777" w:rsidR="00081F2E" w:rsidRDefault="00000000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0－1</w:t>
      </w:r>
      <w:r>
        <w:rPr>
          <w:rFonts w:ascii="宋体" w:hAnsi="宋体"/>
          <w:color w:val="000000" w:themeColor="text1"/>
          <w:sz w:val="24"/>
        </w:rPr>
        <w:t>50</w:t>
      </w:r>
      <w:r>
        <w:rPr>
          <w:rFonts w:ascii="宋体" w:hAnsi="宋体" w:hint="eastAsia"/>
          <w:color w:val="000000" w:themeColor="text1"/>
          <w:sz w:val="24"/>
        </w:rPr>
        <w:t>mm电子数显卡尺，</w:t>
      </w:r>
      <w:r>
        <w:rPr>
          <w:rFonts w:ascii="宋体" w:hAnsi="宋体"/>
          <w:color w:val="000000" w:themeColor="text1"/>
          <w:sz w:val="24"/>
        </w:rPr>
        <w:t>±0</w:t>
      </w:r>
      <w:r>
        <w:rPr>
          <w:rFonts w:ascii="宋体" w:hAnsi="宋体" w:hint="eastAsia"/>
          <w:color w:val="000000" w:themeColor="text1"/>
          <w:sz w:val="24"/>
        </w:rPr>
        <w:t>.</w:t>
      </w:r>
      <w:r>
        <w:rPr>
          <w:rFonts w:ascii="宋体" w:hAnsi="宋体"/>
          <w:color w:val="000000" w:themeColor="text1"/>
          <w:sz w:val="24"/>
        </w:rPr>
        <w:t>03mm</w:t>
      </w:r>
      <w:r>
        <w:rPr>
          <w:rFonts w:ascii="宋体" w:cs="宋体"/>
          <w:color w:val="000000" w:themeColor="text1"/>
          <w:kern w:val="0"/>
          <w:sz w:val="24"/>
        </w:rPr>
        <w:t>(最大允许误差</w:t>
      </w:r>
      <w:r>
        <w:rPr>
          <w:rFonts w:ascii="宋体" w:cs="宋体" w:hint="eastAsia"/>
          <w:color w:val="000000" w:themeColor="text1"/>
          <w:kern w:val="0"/>
          <w:sz w:val="24"/>
        </w:rPr>
        <w:t>), 分辨率</w:t>
      </w:r>
      <w:r>
        <w:rPr>
          <w:rFonts w:ascii="宋体" w:hAnsi="宋体" w:hint="eastAsia"/>
          <w:color w:val="000000" w:themeColor="text1"/>
          <w:sz w:val="24"/>
        </w:rPr>
        <w:t>：</w:t>
      </w:r>
      <w:r>
        <w:rPr>
          <w:rFonts w:ascii="宋体" w:hAnsi="宋体"/>
          <w:color w:val="000000" w:themeColor="text1"/>
          <w:sz w:val="24"/>
        </w:rPr>
        <w:t>0.01mm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14:paraId="452B1334" w14:textId="77777777" w:rsidR="00081F2E" w:rsidRDefault="00000000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>1</w:t>
      </w:r>
      <w:r>
        <w:rPr>
          <w:rFonts w:ascii="宋体" w:cs="宋体" w:hint="eastAsia"/>
          <w:color w:val="000000" w:themeColor="text1"/>
          <w:kern w:val="0"/>
          <w:sz w:val="24"/>
        </w:rPr>
        <w:t>.</w:t>
      </w:r>
      <w:r>
        <w:rPr>
          <w:rFonts w:ascii="宋体" w:cs="宋体"/>
          <w:color w:val="000000" w:themeColor="text1"/>
          <w:kern w:val="0"/>
          <w:sz w:val="24"/>
        </w:rPr>
        <w:t xml:space="preserve">2 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建立数学模型</w:t>
      </w:r>
    </w:p>
    <w:p w14:paraId="208C9DA4" w14:textId="77777777" w:rsidR="00081F2E" w:rsidRDefault="00000000">
      <w:pPr>
        <w:autoSpaceDE w:val="0"/>
        <w:autoSpaceDN w:val="0"/>
        <w:adjustRightInd w:val="0"/>
        <w:spacing w:line="360" w:lineRule="auto"/>
        <w:ind w:firstLineChars="350" w:firstLine="840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>Y=</w:t>
      </w:r>
      <w:r>
        <w:rPr>
          <w:rFonts w:ascii="宋体" w:cs="宋体"/>
          <w:color w:val="000000" w:themeColor="text1"/>
          <w:kern w:val="0"/>
          <w:sz w:val="24"/>
        </w:rPr>
        <w:t>x</w:t>
      </w:r>
    </w:p>
    <w:p w14:paraId="4D8857B2" w14:textId="77777777" w:rsidR="00081F2E" w:rsidRDefault="00000000">
      <w:pPr>
        <w:autoSpaceDE w:val="0"/>
        <w:autoSpaceDN w:val="0"/>
        <w:adjustRightInd w:val="0"/>
        <w:spacing w:line="600" w:lineRule="exact"/>
        <w:ind w:firstLineChars="300" w:firstLine="720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式中：</w:t>
      </w:r>
      <w:r>
        <w:rPr>
          <w:rFonts w:ascii="宋体" w:hAnsi="宋体" w:cs="宋体"/>
          <w:color w:val="000000" w:themeColor="text1"/>
          <w:kern w:val="0"/>
          <w:sz w:val="24"/>
        </w:rPr>
        <w:t>Y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为被测厚值；</w:t>
      </w:r>
      <w:r>
        <w:rPr>
          <w:rFonts w:ascii="宋体" w:hAnsi="宋体" w:cs="宋体"/>
          <w:color w:val="000000" w:themeColor="text1"/>
          <w:kern w:val="0"/>
          <w:sz w:val="24"/>
        </w:rPr>
        <w:t>x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为测厚仪的显示值。</w:t>
      </w:r>
    </w:p>
    <w:p w14:paraId="02992D92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A</w:t>
      </w:r>
      <w:r>
        <w:rPr>
          <w:rFonts w:hint="eastAsia"/>
          <w:color w:val="000000" w:themeColor="text1"/>
          <w:sz w:val="24"/>
        </w:rPr>
        <w:t>类</w:t>
      </w:r>
      <w:r>
        <w:rPr>
          <w:color w:val="000000" w:themeColor="text1"/>
          <w:sz w:val="24"/>
        </w:rPr>
        <w:t>不确定度评定</w:t>
      </w:r>
    </w:p>
    <w:p w14:paraId="4975EEB7" w14:textId="77777777" w:rsidR="00081F2E" w:rsidRDefault="00000000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color w:val="000000" w:themeColor="text1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>用</w:t>
      </w:r>
      <w:r>
        <w:rPr>
          <w:rFonts w:ascii="宋体" w:cs="宋体"/>
          <w:color w:val="000000" w:themeColor="text1"/>
          <w:kern w:val="0"/>
          <w:sz w:val="24"/>
        </w:rPr>
        <w:t>一橡</w:t>
      </w:r>
      <w:r>
        <w:rPr>
          <w:rFonts w:ascii="宋体" w:cs="宋体" w:hint="eastAsia"/>
          <w:color w:val="000000" w:themeColor="text1"/>
          <w:kern w:val="0"/>
          <w:sz w:val="24"/>
        </w:rPr>
        <w:t>胶</w:t>
      </w:r>
      <w:r>
        <w:rPr>
          <w:rFonts w:ascii="宋体" w:cs="宋体"/>
          <w:color w:val="000000" w:themeColor="text1"/>
          <w:kern w:val="0"/>
          <w:sz w:val="24"/>
        </w:rPr>
        <w:t>样品，</w:t>
      </w:r>
      <w:r>
        <w:rPr>
          <w:rFonts w:ascii="宋体" w:cs="宋体" w:hint="eastAsia"/>
          <w:color w:val="000000" w:themeColor="text1"/>
          <w:kern w:val="0"/>
          <w:sz w:val="24"/>
        </w:rPr>
        <w:t>保持不变</w:t>
      </w:r>
      <w:r>
        <w:rPr>
          <w:rFonts w:ascii="宋体" w:cs="宋体"/>
          <w:color w:val="000000" w:themeColor="text1"/>
          <w:kern w:val="0"/>
          <w:sz w:val="24"/>
        </w:rPr>
        <w:t>状态进行重复</w:t>
      </w:r>
      <w:r>
        <w:rPr>
          <w:rFonts w:ascii="宋体" w:cs="宋体" w:hint="eastAsia"/>
          <w:color w:val="000000" w:themeColor="text1"/>
          <w:kern w:val="0"/>
          <w:sz w:val="24"/>
        </w:rPr>
        <w:t>测量6次测量</w:t>
      </w:r>
      <w:r>
        <w:rPr>
          <w:rFonts w:ascii="宋体" w:cs="宋体"/>
          <w:color w:val="000000" w:themeColor="text1"/>
          <w:kern w:val="0"/>
          <w:sz w:val="24"/>
        </w:rPr>
        <w:t>结果为</w:t>
      </w:r>
      <w:r>
        <w:rPr>
          <w:rFonts w:hint="eastAsia"/>
          <w:color w:val="000000" w:themeColor="text1"/>
          <w:sz w:val="24"/>
        </w:rPr>
        <w:t>（</w:t>
      </w:r>
      <w:r>
        <w:rPr>
          <w:color w:val="000000" w:themeColor="text1"/>
          <w:sz w:val="24"/>
        </w:rPr>
        <w:t>mm</w:t>
      </w:r>
      <w:r>
        <w:rPr>
          <w:rFonts w:hint="eastAsia"/>
          <w:color w:val="000000" w:themeColor="text1"/>
          <w:sz w:val="24"/>
        </w:rPr>
        <w:t>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184"/>
        <w:gridCol w:w="1185"/>
        <w:gridCol w:w="1185"/>
        <w:gridCol w:w="1185"/>
        <w:gridCol w:w="1186"/>
        <w:gridCol w:w="1186"/>
        <w:gridCol w:w="1185"/>
      </w:tblGrid>
      <w:tr w:rsidR="00081F2E" w14:paraId="5031509F" w14:textId="77777777">
        <w:tc>
          <w:tcPr>
            <w:tcW w:w="714" w:type="pct"/>
          </w:tcPr>
          <w:p w14:paraId="4C53B08F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测量次数</w:t>
            </w:r>
          </w:p>
        </w:tc>
        <w:tc>
          <w:tcPr>
            <w:tcW w:w="714" w:type="pct"/>
          </w:tcPr>
          <w:p w14:paraId="41A932C5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14" w:type="pct"/>
          </w:tcPr>
          <w:p w14:paraId="130D7AB9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714" w:type="pct"/>
          </w:tcPr>
          <w:p w14:paraId="0729C5CE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715" w:type="pct"/>
          </w:tcPr>
          <w:p w14:paraId="689624F5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715" w:type="pct"/>
          </w:tcPr>
          <w:p w14:paraId="6314C2E3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715" w:type="pct"/>
          </w:tcPr>
          <w:p w14:paraId="2E857048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6</w:t>
            </w:r>
          </w:p>
        </w:tc>
      </w:tr>
      <w:tr w:rsidR="00081F2E" w14:paraId="4EE61222" w14:textId="77777777">
        <w:tc>
          <w:tcPr>
            <w:tcW w:w="714" w:type="pct"/>
          </w:tcPr>
          <w:p w14:paraId="0EEED522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测量结果</w:t>
            </w:r>
          </w:p>
        </w:tc>
        <w:tc>
          <w:tcPr>
            <w:tcW w:w="714" w:type="pct"/>
          </w:tcPr>
          <w:p w14:paraId="7B732601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2.01</w:t>
            </w:r>
          </w:p>
        </w:tc>
        <w:tc>
          <w:tcPr>
            <w:tcW w:w="714" w:type="pct"/>
          </w:tcPr>
          <w:p w14:paraId="0B85FE76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1.99</w:t>
            </w:r>
          </w:p>
        </w:tc>
        <w:tc>
          <w:tcPr>
            <w:tcW w:w="714" w:type="pct"/>
          </w:tcPr>
          <w:p w14:paraId="2E7F9F5A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2.0</w:t>
            </w:r>
            <w:r>
              <w:rPr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715" w:type="pct"/>
          </w:tcPr>
          <w:p w14:paraId="71111928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2.0</w:t>
            </w:r>
            <w:r>
              <w:rPr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715" w:type="pct"/>
          </w:tcPr>
          <w:p w14:paraId="37FF0F17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1.95</w:t>
            </w:r>
          </w:p>
        </w:tc>
        <w:tc>
          <w:tcPr>
            <w:tcW w:w="715" w:type="pct"/>
          </w:tcPr>
          <w:p w14:paraId="4EF2AD10" w14:textId="77777777" w:rsidR="00081F2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1.97</w:t>
            </w:r>
          </w:p>
        </w:tc>
      </w:tr>
    </w:tbl>
    <w:p w14:paraId="6B527B97" w14:textId="77777777" w:rsidR="00081F2E" w:rsidRDefault="00081F2E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color w:val="000000" w:themeColor="text1"/>
          <w:sz w:val="24"/>
        </w:rPr>
      </w:pPr>
    </w:p>
    <w:p w14:paraId="565C3682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>2.</w:t>
      </w:r>
      <w:r>
        <w:rPr>
          <w:rFonts w:ascii="宋体" w:cs="宋体" w:hint="eastAsia"/>
          <w:color w:val="000000" w:themeColor="text1"/>
          <w:kern w:val="0"/>
          <w:sz w:val="24"/>
        </w:rPr>
        <w:t>输入量不确定度评定</w:t>
      </w:r>
    </w:p>
    <w:p w14:paraId="2AA3ED5F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>2．</w:t>
      </w:r>
      <w:r>
        <w:rPr>
          <w:rFonts w:ascii="宋体" w:cs="宋体"/>
          <w:color w:val="000000" w:themeColor="text1"/>
          <w:kern w:val="0"/>
          <w:sz w:val="24"/>
        </w:rPr>
        <w:t xml:space="preserve">1 </w:t>
      </w:r>
      <w:r>
        <w:rPr>
          <w:rFonts w:ascii="宋体" w:cs="宋体" w:hint="eastAsia"/>
          <w:color w:val="000000" w:themeColor="text1"/>
          <w:kern w:val="0"/>
          <w:sz w:val="24"/>
        </w:rPr>
        <w:t>测量重复性引入不确定度</w:t>
      </w:r>
      <w:r>
        <w:rPr>
          <w:rFonts w:ascii="宋体" w:hAnsi="宋体" w:cs="宋体"/>
          <w:color w:val="000000" w:themeColor="text1"/>
          <w:kern w:val="0"/>
          <w:position w:val="-12"/>
          <w:sz w:val="24"/>
        </w:rPr>
        <w:object w:dxaOrig="240" w:dyaOrig="360" w14:anchorId="2B3F3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8" o:title=""/>
          </v:shape>
          <o:OLEObject Type="Embed" ProgID="Equation.DSMT4" ShapeID="_x0000_i1025" DrawAspect="Content" ObjectID="_1729781978" r:id="rId9"/>
        </w:object>
      </w:r>
    </w:p>
    <w:p w14:paraId="6DD62EAD" w14:textId="77777777" w:rsidR="00081F2E" w:rsidRDefault="00000000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宋体" w:hAnsi="宋体"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2.01  1.99  2.03  2.02  2.00  1.95  1.97 </w:t>
      </w:r>
    </w:p>
    <w:p w14:paraId="4CC98288" w14:textId="77777777" w:rsidR="00081F2E" w:rsidRDefault="00000000">
      <w:pPr>
        <w:spacing w:line="360" w:lineRule="auto"/>
        <w:rPr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7F8BF8" wp14:editId="62297E49">
            <wp:simplePos x="0" y="0"/>
            <wp:positionH relativeFrom="column">
              <wp:posOffset>2425700</wp:posOffset>
            </wp:positionH>
            <wp:positionV relativeFrom="paragraph">
              <wp:posOffset>7620</wp:posOffset>
            </wp:positionV>
            <wp:extent cx="875665" cy="330200"/>
            <wp:effectExtent l="0" t="0" r="63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3302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4"/>
        </w:rPr>
        <w:t>采用</w:t>
      </w:r>
      <w:r>
        <w:rPr>
          <w:color w:val="000000" w:themeColor="text1"/>
          <w:sz w:val="24"/>
        </w:rPr>
        <w:t>A</w:t>
      </w:r>
      <w:r>
        <w:rPr>
          <w:rFonts w:hint="eastAsia"/>
          <w:color w:val="000000" w:themeColor="text1"/>
          <w:sz w:val="24"/>
        </w:rPr>
        <w:t>类不确定度评定，平均值为：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         =1.995mm</w:t>
      </w:r>
    </w:p>
    <w:p w14:paraId="69A17398" w14:textId="77777777" w:rsidR="00081F2E" w:rsidRDefault="00000000">
      <w:pPr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>次测量结果平均值标准不确定度为：</w:t>
      </w:r>
    </w:p>
    <w:p w14:paraId="71DC8667" w14:textId="77777777" w:rsidR="00081F2E" w:rsidRDefault="00000000">
      <w:pPr>
        <w:spacing w:line="360" w:lineRule="auto"/>
        <w:ind w:firstLineChars="500" w:firstLine="1050"/>
        <w:rPr>
          <w:color w:val="000000" w:themeColor="text1"/>
          <w:position w:val="-8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DEA483" wp14:editId="345A284E">
                <wp:simplePos x="0" y="0"/>
                <wp:positionH relativeFrom="column">
                  <wp:posOffset>1828800</wp:posOffset>
                </wp:positionH>
                <wp:positionV relativeFrom="paragraph">
                  <wp:posOffset>295910</wp:posOffset>
                </wp:positionV>
                <wp:extent cx="800100" cy="311150"/>
                <wp:effectExtent l="0" t="0" r="0" b="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0532FC" w14:textId="77777777" w:rsidR="00081F2E" w:rsidRDefault="00000000">
                            <w:r>
                              <w:rPr>
                                <w:rFonts w:hint="eastAsia"/>
                              </w:rPr>
                              <w:t>0.0126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44pt;margin-top:23.3pt;height:24.5pt;width:63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4CbidgAAAAJAQAADwAAAAAAAAABACAAAAAiAAAAZHJzL2Rvd25yZXYueG1sUEsBAhQAFAAA&#10;AAgAh07iQFoqde8oAgAAPQ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0.0126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</w:rPr>
        <w:object w:dxaOrig="1440" w:dyaOrig="1440" w14:anchorId="01C915C7">
          <v:shape id="_x0000_s2050" type="#_x0000_t75" style="position:absolute;left:0;text-align:left;margin-left:36pt;margin-top:0;width:147pt;height:56pt;z-index:251659264;mso-position-horizontal-relative:text;mso-position-vertical-relative:text;mso-width-relative:page;mso-height-relative:page">
            <v:imagedata r:id="rId11" o:title=""/>
          </v:shape>
          <o:OLEObject Type="Embed" ProgID="Equation.DSMT4" ShapeID="_x0000_s2050" DrawAspect="Content" ObjectID="_1729781984" r:id="rId12"/>
        </w:object>
      </w:r>
    </w:p>
    <w:p w14:paraId="341D04BF" w14:textId="77777777" w:rsidR="00081F2E" w:rsidRDefault="00081F2E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</w:p>
    <w:p w14:paraId="584BD972" w14:textId="77777777" w:rsidR="00081F2E" w:rsidRDefault="00081F2E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</w:p>
    <w:p w14:paraId="70E1BDE2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>3</w:t>
      </w:r>
      <w:r>
        <w:rPr>
          <w:rFonts w:ascii="宋体" w:cs="宋体" w:hint="eastAsia"/>
          <w:color w:val="000000" w:themeColor="text1"/>
          <w:kern w:val="0"/>
          <w:sz w:val="24"/>
        </w:rPr>
        <w:t>．B类标准</w:t>
      </w:r>
      <w:r>
        <w:rPr>
          <w:rFonts w:ascii="宋体" w:cs="宋体"/>
          <w:color w:val="000000" w:themeColor="text1"/>
          <w:kern w:val="0"/>
          <w:sz w:val="24"/>
        </w:rPr>
        <w:t>不确定度</w:t>
      </w:r>
      <w:r>
        <w:rPr>
          <w:rFonts w:ascii="宋体" w:cs="宋体" w:hint="eastAsia"/>
          <w:color w:val="000000" w:themeColor="text1"/>
          <w:kern w:val="0"/>
          <w:sz w:val="24"/>
        </w:rPr>
        <w:t xml:space="preserve"> </w:t>
      </w:r>
      <w:r>
        <w:rPr>
          <w:rFonts w:ascii="宋体" w:cs="宋体"/>
          <w:color w:val="000000" w:themeColor="text1"/>
          <w:kern w:val="0"/>
          <w:sz w:val="24"/>
        </w:rPr>
        <w:t xml:space="preserve">    </w:t>
      </w:r>
    </w:p>
    <w:p w14:paraId="1F3E6E48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 xml:space="preserve">            </w:t>
      </w:r>
    </w:p>
    <w:p w14:paraId="39197847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color w:val="000000" w:themeColor="text1"/>
          <w:sz w:val="24"/>
          <w:vertAlign w:val="subscript"/>
        </w:rPr>
      </w:pPr>
      <w:r>
        <w:rPr>
          <w:rFonts w:hint="eastAsia"/>
          <w:color w:val="000000" w:themeColor="text1"/>
          <w:sz w:val="24"/>
        </w:rPr>
        <w:t>3</w:t>
      </w:r>
      <w:r>
        <w:rPr>
          <w:rFonts w:hint="eastAsia"/>
          <w:color w:val="000000" w:themeColor="text1"/>
          <w:sz w:val="24"/>
        </w:rPr>
        <w:t>．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仪器</w:t>
      </w:r>
      <w:r>
        <w:rPr>
          <w:color w:val="000000" w:themeColor="text1"/>
          <w:sz w:val="24"/>
        </w:rPr>
        <w:t>误差带来的不确定度</w:t>
      </w:r>
      <w:r>
        <w:rPr>
          <w:color w:val="000000" w:themeColor="text1"/>
          <w:sz w:val="24"/>
        </w:rPr>
        <w:t>u</w:t>
      </w:r>
      <w:r>
        <w:rPr>
          <w:color w:val="000000" w:themeColor="text1"/>
          <w:sz w:val="24"/>
          <w:vertAlign w:val="subscript"/>
        </w:rPr>
        <w:t>2</w:t>
      </w:r>
    </w:p>
    <w:p w14:paraId="21281782" w14:textId="77777777" w:rsidR="00081F2E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>0－1</w:t>
      </w:r>
      <w:r>
        <w:rPr>
          <w:rFonts w:ascii="宋体" w:cs="宋体"/>
          <w:color w:val="000000" w:themeColor="text1"/>
          <w:kern w:val="0"/>
          <w:sz w:val="24"/>
        </w:rPr>
        <w:t>50mm</w:t>
      </w:r>
      <w:r>
        <w:rPr>
          <w:rFonts w:ascii="宋体" w:cs="宋体" w:hint="eastAsia"/>
          <w:color w:val="000000" w:themeColor="text1"/>
          <w:kern w:val="0"/>
          <w:sz w:val="24"/>
        </w:rPr>
        <w:t>数显卡尺，</w:t>
      </w:r>
      <w:r>
        <w:rPr>
          <w:rFonts w:ascii="宋体" w:hAnsi="宋体" w:hint="eastAsia"/>
          <w:color w:val="000000" w:themeColor="text1"/>
          <w:sz w:val="24"/>
        </w:rPr>
        <w:t>允许误差±</w:t>
      </w:r>
      <w:r>
        <w:rPr>
          <w:rFonts w:ascii="宋体" w:hAnsi="宋体"/>
          <w:color w:val="000000" w:themeColor="text1"/>
          <w:sz w:val="24"/>
        </w:rPr>
        <w:t>0.03mm</w:t>
      </w:r>
      <w:r>
        <w:rPr>
          <w:rFonts w:ascii="宋体" w:cs="宋体" w:hint="eastAsia"/>
          <w:color w:val="000000" w:themeColor="text1"/>
          <w:kern w:val="0"/>
          <w:sz w:val="24"/>
        </w:rPr>
        <w:t>，按均匀分布，包含因子</w:t>
      </w:r>
      <w:r>
        <w:rPr>
          <w:rFonts w:ascii="宋体" w:hAnsi="宋体"/>
          <w:color w:val="000000" w:themeColor="text1"/>
          <w:position w:val="-8"/>
          <w:sz w:val="24"/>
        </w:rPr>
        <w:object w:dxaOrig="720" w:dyaOrig="360" w14:anchorId="1A5513D1">
          <v:shape id="_x0000_i1027" type="#_x0000_t75" style="width:36pt;height:18pt" o:ole="" fillcolor="#aca899">
            <v:imagedata r:id="rId13" o:title=""/>
          </v:shape>
          <o:OLEObject Type="Embed" ProgID="Equation.3" ShapeID="_x0000_i1027" DrawAspect="Content" ObjectID="_1729781979" r:id="rId14"/>
        </w:object>
      </w:r>
      <w:r>
        <w:rPr>
          <w:rFonts w:ascii="宋体" w:cs="宋体" w:hint="eastAsia"/>
          <w:color w:val="000000" w:themeColor="text1"/>
          <w:kern w:val="0"/>
          <w:sz w:val="24"/>
        </w:rPr>
        <w:t xml:space="preserve"> ，</w:t>
      </w:r>
    </w:p>
    <w:p w14:paraId="1A1A964B" w14:textId="77777777" w:rsidR="00081F2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>所以</w:t>
      </w:r>
    </w:p>
    <w:p w14:paraId="09047A57" w14:textId="77777777" w:rsidR="00081F2E" w:rsidRDefault="00000000">
      <w:pPr>
        <w:autoSpaceDE w:val="0"/>
        <w:autoSpaceDN w:val="0"/>
        <w:adjustRightInd w:val="0"/>
        <w:spacing w:line="1000" w:lineRule="exact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hAnsi="宋体" w:cs="宋体"/>
          <w:color w:val="000000" w:themeColor="text1"/>
          <w:kern w:val="0"/>
          <w:position w:val="-12"/>
          <w:sz w:val="24"/>
        </w:rPr>
        <w:object w:dxaOrig="240" w:dyaOrig="360" w14:anchorId="4CE5E5F6">
          <v:shape id="_x0000_i1028" type="#_x0000_t75" style="width:12pt;height:18pt" o:ole="">
            <v:imagedata r:id="rId15" o:title=""/>
          </v:shape>
          <o:OLEObject Type="Embed" ProgID="Equation.DSMT4" ShapeID="_x0000_i1028" DrawAspect="Content" ObjectID="_1729781980" r:id="rId16"/>
        </w:object>
      </w:r>
      <w:r>
        <w:rPr>
          <w:rFonts w:ascii="宋体" w:cs="宋体"/>
          <w:color w:val="000000" w:themeColor="text1"/>
          <w:kern w:val="0"/>
          <w:sz w:val="24"/>
        </w:rPr>
        <w:t>=</w:t>
      </w:r>
      <w:r>
        <w:rPr>
          <w:rFonts w:ascii="宋体" w:cs="宋体"/>
          <w:color w:val="000000" w:themeColor="text1"/>
          <w:kern w:val="0"/>
          <w:position w:val="-24"/>
          <w:sz w:val="24"/>
        </w:rPr>
        <w:object w:dxaOrig="240" w:dyaOrig="620" w14:anchorId="2AB3DF37">
          <v:shape id="_x0000_i1029" type="#_x0000_t75" style="width:12pt;height:31pt" o:ole="">
            <v:imagedata r:id="rId17" o:title=""/>
          </v:shape>
          <o:OLEObject Type="Embed" ProgID="Equation.DSMT4" ShapeID="_x0000_i1029" DrawAspect="Content" ObjectID="_1729781981" r:id="rId18"/>
        </w:object>
      </w:r>
      <w:r>
        <w:rPr>
          <w:rFonts w:ascii="宋体" w:cs="宋体" w:hint="eastAsia"/>
          <w:color w:val="000000" w:themeColor="text1"/>
          <w:kern w:val="0"/>
          <w:sz w:val="24"/>
        </w:rPr>
        <w:t>=</w:t>
      </w:r>
      <w:r>
        <w:rPr>
          <w:rFonts w:ascii="宋体" w:cs="宋体"/>
          <w:color w:val="000000" w:themeColor="text1"/>
          <w:kern w:val="0"/>
          <w:sz w:val="24"/>
        </w:rPr>
        <w:t>0.03/</w:t>
      </w:r>
      <w:r>
        <w:rPr>
          <w:rFonts w:ascii="宋体" w:cs="宋体"/>
          <w:color w:val="000000" w:themeColor="text1"/>
          <w:kern w:val="0"/>
          <w:position w:val="-8"/>
          <w:sz w:val="24"/>
        </w:rPr>
        <w:object w:dxaOrig="360" w:dyaOrig="360" w14:anchorId="51871A72">
          <v:shape id="_x0000_i1030" type="#_x0000_t75" style="width:18pt;height:18pt" o:ole="">
            <v:imagedata r:id="rId19" o:title=""/>
          </v:shape>
          <o:OLEObject Type="Embed" ProgID="Equation.DSMT4" ShapeID="_x0000_i1030" DrawAspect="Content" ObjectID="_1729781982" r:id="rId20"/>
        </w:object>
      </w:r>
      <w:r>
        <w:rPr>
          <w:rFonts w:ascii="宋体" w:cs="宋体"/>
          <w:color w:val="000000" w:themeColor="text1"/>
          <w:kern w:val="0"/>
          <w:sz w:val="24"/>
        </w:rPr>
        <w:t xml:space="preserve"> =</w:t>
      </w:r>
      <w:r>
        <w:rPr>
          <w:rFonts w:ascii="宋体" w:cs="宋体" w:hint="eastAsia"/>
          <w:color w:val="000000" w:themeColor="text1"/>
          <w:kern w:val="0"/>
          <w:sz w:val="24"/>
        </w:rPr>
        <w:t>0.</w:t>
      </w:r>
      <w:r>
        <w:rPr>
          <w:rFonts w:ascii="宋体" w:cs="宋体"/>
          <w:color w:val="000000" w:themeColor="text1"/>
          <w:kern w:val="0"/>
          <w:sz w:val="24"/>
        </w:rPr>
        <w:t>017mm</w:t>
      </w:r>
    </w:p>
    <w:p w14:paraId="0BD60CD6" w14:textId="77777777" w:rsidR="00081F2E" w:rsidRDefault="00000000">
      <w:pPr>
        <w:autoSpaceDE w:val="0"/>
        <w:autoSpaceDN w:val="0"/>
        <w:adjustRightInd w:val="0"/>
        <w:spacing w:line="1000" w:lineRule="exact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>3.2</w:t>
      </w:r>
      <w:r>
        <w:rPr>
          <w:rFonts w:ascii="宋体" w:cs="宋体" w:hint="eastAsia"/>
          <w:color w:val="000000" w:themeColor="text1"/>
          <w:kern w:val="0"/>
          <w:sz w:val="24"/>
        </w:rPr>
        <w:t>分辨率</w:t>
      </w:r>
      <w:r>
        <w:rPr>
          <w:rFonts w:ascii="宋体" w:cs="宋体"/>
          <w:color w:val="000000" w:themeColor="text1"/>
          <w:kern w:val="0"/>
          <w:sz w:val="24"/>
        </w:rPr>
        <w:t>带来的不确定度</w:t>
      </w:r>
    </w:p>
    <w:p w14:paraId="2DB72E2F" w14:textId="77777777" w:rsidR="00081F2E" w:rsidRDefault="00000000">
      <w:pPr>
        <w:autoSpaceDE w:val="0"/>
        <w:autoSpaceDN w:val="0"/>
        <w:adjustRightInd w:val="0"/>
        <w:spacing w:line="1000" w:lineRule="exact"/>
        <w:jc w:val="lef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>u</w:t>
      </w:r>
      <w:r>
        <w:rPr>
          <w:rFonts w:ascii="宋体" w:cs="宋体"/>
          <w:color w:val="000000" w:themeColor="text1"/>
          <w:kern w:val="0"/>
          <w:sz w:val="24"/>
          <w:vertAlign w:val="subscript"/>
        </w:rPr>
        <w:t>3</w:t>
      </w:r>
      <w:r>
        <w:rPr>
          <w:rFonts w:ascii="宋体" w:cs="宋体" w:hint="eastAsia"/>
          <w:color w:val="000000" w:themeColor="text1"/>
          <w:kern w:val="0"/>
          <w:sz w:val="24"/>
        </w:rPr>
        <w:t>分辨率</w:t>
      </w:r>
      <w:r>
        <w:rPr>
          <w:rFonts w:ascii="宋体" w:cs="宋体"/>
          <w:color w:val="000000" w:themeColor="text1"/>
          <w:kern w:val="0"/>
          <w:sz w:val="24"/>
        </w:rPr>
        <w:t>=</w:t>
      </w:r>
      <w:r>
        <w:rPr>
          <w:rFonts w:ascii="宋体" w:cs="宋体" w:hint="eastAsia"/>
          <w:color w:val="000000" w:themeColor="text1"/>
          <w:kern w:val="0"/>
          <w:sz w:val="24"/>
        </w:rPr>
        <w:t>0.</w:t>
      </w:r>
      <w:r>
        <w:rPr>
          <w:rFonts w:ascii="宋体" w:cs="宋体"/>
          <w:color w:val="000000" w:themeColor="text1"/>
          <w:kern w:val="0"/>
          <w:sz w:val="24"/>
        </w:rPr>
        <w:t>0</w:t>
      </w:r>
      <w:r>
        <w:rPr>
          <w:rFonts w:ascii="宋体" w:cs="宋体" w:hint="eastAsia"/>
          <w:color w:val="000000" w:themeColor="text1"/>
          <w:kern w:val="0"/>
          <w:sz w:val="24"/>
        </w:rPr>
        <w:t>1</w:t>
      </w:r>
      <w:r>
        <w:rPr>
          <w:rFonts w:ascii="宋体" w:cs="宋体"/>
          <w:color w:val="000000" w:themeColor="text1"/>
          <w:kern w:val="0"/>
          <w:sz w:val="24"/>
        </w:rPr>
        <w:t xml:space="preserve"> /2/</w:t>
      </w:r>
      <w:r>
        <w:rPr>
          <w:rFonts w:ascii="宋体" w:cs="宋体"/>
          <w:color w:val="000000" w:themeColor="text1"/>
          <w:kern w:val="0"/>
          <w:position w:val="-8"/>
          <w:sz w:val="24"/>
        </w:rPr>
        <w:object w:dxaOrig="360" w:dyaOrig="360" w14:anchorId="470E5C9C">
          <v:shape id="_x0000_i1031" type="#_x0000_t75" style="width:18pt;height:18pt" o:ole="">
            <v:imagedata r:id="rId19" o:title=""/>
          </v:shape>
          <o:OLEObject Type="Embed" ProgID="Equation.DSMT4" ShapeID="_x0000_i1031" DrawAspect="Content" ObjectID="_1729781983" r:id="rId21"/>
        </w:object>
      </w:r>
      <w:r>
        <w:rPr>
          <w:rFonts w:ascii="宋体" w:cs="宋体"/>
          <w:color w:val="000000" w:themeColor="text1"/>
          <w:kern w:val="0"/>
          <w:sz w:val="24"/>
        </w:rPr>
        <w:t>=0.0029</w:t>
      </w:r>
    </w:p>
    <w:p w14:paraId="67737CA4" w14:textId="77777777" w:rsidR="00081F2E" w:rsidRDefault="00000000">
      <w:pPr>
        <w:spacing w:line="600" w:lineRule="exac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>4．合成标准不确定度的计算:</w:t>
      </w:r>
    </w:p>
    <w:p w14:paraId="548188ED" w14:textId="77777777" w:rsidR="00081F2E" w:rsidRDefault="00000000">
      <w:pPr>
        <w:spacing w:line="600" w:lineRule="exact"/>
        <w:ind w:leftChars="67" w:left="141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/>
          <w:color w:val="000000" w:themeColor="text1"/>
          <w:kern w:val="0"/>
          <w:sz w:val="24"/>
        </w:rPr>
        <w:t xml:space="preserve">   </w:t>
      </w:r>
      <w:r>
        <w:rPr>
          <w:rFonts w:ascii="宋体" w:cs="宋体" w:hint="eastAsia"/>
          <w:color w:val="000000" w:themeColor="text1"/>
          <w:kern w:val="0"/>
          <w:sz w:val="24"/>
        </w:rPr>
        <w:t>仪器</w:t>
      </w:r>
      <w:r>
        <w:rPr>
          <w:rFonts w:ascii="宋体" w:cs="宋体"/>
          <w:color w:val="000000" w:themeColor="text1"/>
          <w:kern w:val="0"/>
          <w:sz w:val="24"/>
        </w:rPr>
        <w:t>重复性分量</w:t>
      </w:r>
      <w:r>
        <w:rPr>
          <w:rFonts w:ascii="宋体" w:cs="宋体" w:hint="eastAsia"/>
          <w:color w:val="000000" w:themeColor="text1"/>
          <w:kern w:val="0"/>
          <w:sz w:val="24"/>
        </w:rPr>
        <w:t>u</w:t>
      </w:r>
      <w:r>
        <w:rPr>
          <w:rFonts w:ascii="宋体" w:cs="宋体" w:hint="eastAsia"/>
          <w:color w:val="000000" w:themeColor="text1"/>
          <w:kern w:val="0"/>
          <w:sz w:val="24"/>
          <w:vertAlign w:val="subscript"/>
        </w:rPr>
        <w:t>1</w:t>
      </w:r>
      <w:r>
        <w:rPr>
          <w:rFonts w:ascii="宋体" w:cs="宋体"/>
          <w:color w:val="000000" w:themeColor="text1"/>
          <w:kern w:val="0"/>
          <w:sz w:val="24"/>
        </w:rPr>
        <w:t>=0.0126,</w:t>
      </w:r>
      <w:r>
        <w:rPr>
          <w:rFonts w:ascii="宋体" w:cs="宋体" w:hint="eastAsia"/>
          <w:color w:val="000000" w:themeColor="text1"/>
          <w:kern w:val="0"/>
          <w:sz w:val="24"/>
        </w:rPr>
        <w:t>仪器</w:t>
      </w:r>
      <w:r>
        <w:rPr>
          <w:rFonts w:ascii="宋体" w:cs="宋体"/>
          <w:color w:val="000000" w:themeColor="text1"/>
          <w:kern w:val="0"/>
          <w:sz w:val="24"/>
        </w:rPr>
        <w:t>分辨率分量</w:t>
      </w:r>
      <w:r>
        <w:rPr>
          <w:rFonts w:ascii="宋体" w:cs="宋体" w:hint="eastAsia"/>
          <w:color w:val="000000" w:themeColor="text1"/>
          <w:kern w:val="0"/>
          <w:sz w:val="24"/>
        </w:rPr>
        <w:t>u</w:t>
      </w:r>
      <w:r>
        <w:rPr>
          <w:rFonts w:ascii="宋体" w:cs="宋体" w:hint="eastAsia"/>
          <w:color w:val="000000" w:themeColor="text1"/>
          <w:kern w:val="0"/>
          <w:sz w:val="24"/>
          <w:vertAlign w:val="subscript"/>
        </w:rPr>
        <w:t>3</w:t>
      </w:r>
      <w:r>
        <w:rPr>
          <w:rFonts w:ascii="宋体" w:cs="宋体"/>
          <w:color w:val="000000" w:themeColor="text1"/>
          <w:kern w:val="0"/>
          <w:sz w:val="24"/>
        </w:rPr>
        <w:t>=0.0029</w:t>
      </w:r>
      <w:r>
        <w:rPr>
          <w:rFonts w:ascii="宋体" w:cs="宋体" w:hint="eastAsia"/>
          <w:color w:val="000000" w:themeColor="text1"/>
          <w:kern w:val="0"/>
          <w:sz w:val="24"/>
        </w:rPr>
        <w:t>，</w:t>
      </w:r>
      <w:r>
        <w:rPr>
          <w:rFonts w:ascii="宋体" w:cs="宋体"/>
          <w:color w:val="000000" w:themeColor="text1"/>
          <w:kern w:val="0"/>
          <w:sz w:val="24"/>
        </w:rPr>
        <w:t>两者取大舍小与</w:t>
      </w:r>
      <w:r>
        <w:rPr>
          <w:rFonts w:ascii="宋体" w:cs="宋体" w:hint="eastAsia"/>
          <w:color w:val="000000" w:themeColor="text1"/>
          <w:kern w:val="0"/>
          <w:sz w:val="24"/>
        </w:rPr>
        <w:t>u</w:t>
      </w:r>
      <w:r>
        <w:rPr>
          <w:rFonts w:ascii="宋体" w:cs="宋体" w:hint="eastAsia"/>
          <w:color w:val="000000" w:themeColor="text1"/>
          <w:kern w:val="0"/>
          <w:sz w:val="24"/>
          <w:vertAlign w:val="subscript"/>
        </w:rPr>
        <w:t>2</w:t>
      </w:r>
      <w:r>
        <w:rPr>
          <w:rFonts w:ascii="宋体" w:cs="宋体" w:hint="eastAsia"/>
          <w:color w:val="000000" w:themeColor="text1"/>
          <w:kern w:val="0"/>
          <w:sz w:val="24"/>
        </w:rPr>
        <w:t>合成:</w:t>
      </w:r>
    </w:p>
    <w:p w14:paraId="086ED4C7" w14:textId="2D252148" w:rsidR="00081F2E" w:rsidRDefault="00000000">
      <w:pPr>
        <w:spacing w:line="600" w:lineRule="exact"/>
        <w:rPr>
          <w:rFonts w:ascii="宋体" w:cs="宋体"/>
          <w:color w:val="000000" w:themeColor="text1"/>
          <w:kern w:val="0"/>
          <w:sz w:val="24"/>
        </w:rPr>
      </w:pPr>
      <w:r>
        <w:t>U</w:t>
      </w:r>
      <w:r>
        <w:rPr>
          <w:vertAlign w:val="subscript"/>
        </w:rPr>
        <w:t>C</w:t>
      </w:r>
      <w:r>
        <w:t>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d>
          </m:e>
        </m:rad>
      </m:oMath>
      <w:r>
        <w:rPr>
          <w:color w:val="000000" w:themeColor="text1"/>
          <w:kern w:val="0"/>
          <w:sz w:val="24"/>
        </w:rPr>
        <w:t>=0.</w:t>
      </w:r>
      <w:r w:rsidR="008B25E3">
        <w:rPr>
          <w:color w:val="000000" w:themeColor="text1"/>
          <w:kern w:val="0"/>
          <w:sz w:val="24"/>
        </w:rPr>
        <w:t>021</w:t>
      </w:r>
      <w:r>
        <w:rPr>
          <w:rFonts w:hint="eastAsia"/>
          <w:color w:val="000000" w:themeColor="text1"/>
          <w:kern w:val="0"/>
          <w:sz w:val="24"/>
        </w:rPr>
        <w:t xml:space="preserve">         </w:t>
      </w:r>
    </w:p>
    <w:p w14:paraId="1EE58041" w14:textId="77777777" w:rsidR="00081F2E" w:rsidRDefault="00000000">
      <w:pPr>
        <w:spacing w:line="600" w:lineRule="exact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>5．扩展不确定度的评定</w:t>
      </w:r>
    </w:p>
    <w:p w14:paraId="65760CA9" w14:textId="77777777" w:rsidR="00081F2E" w:rsidRDefault="00000000">
      <w:pPr>
        <w:spacing w:line="600" w:lineRule="exact"/>
        <w:ind w:firstLineChars="250" w:firstLine="600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>取包含因子k=2，</w:t>
      </w:r>
    </w:p>
    <w:p w14:paraId="7CD0A16F" w14:textId="0BC1C675" w:rsidR="00081F2E" w:rsidRDefault="00000000">
      <w:pPr>
        <w:spacing w:line="600" w:lineRule="exact"/>
        <w:ind w:firstLineChars="100" w:firstLine="240"/>
        <w:rPr>
          <w:rFonts w:ascii="宋体" w:cs="宋体"/>
          <w:color w:val="000000" w:themeColor="text1"/>
          <w:kern w:val="0"/>
          <w:sz w:val="24"/>
        </w:rPr>
      </w:pPr>
      <w:r>
        <w:rPr>
          <w:rFonts w:ascii="宋体" w:cs="宋体" w:hint="eastAsia"/>
          <w:color w:val="000000" w:themeColor="text1"/>
          <w:kern w:val="0"/>
          <w:sz w:val="24"/>
        </w:rPr>
        <w:t xml:space="preserve">扩展不确定度为: </w:t>
      </w:r>
      <w:r w:rsidRPr="008B25E3">
        <w:rPr>
          <w:rFonts w:ascii="宋体" w:cs="宋体" w:hint="eastAsia"/>
          <w:i/>
          <w:iCs/>
          <w:color w:val="000000" w:themeColor="text1"/>
          <w:kern w:val="0"/>
          <w:sz w:val="24"/>
        </w:rPr>
        <w:t xml:space="preserve"> U</w:t>
      </w:r>
      <w:r>
        <w:rPr>
          <w:rFonts w:ascii="宋体" w:cs="宋体" w:hint="eastAsia"/>
          <w:color w:val="000000" w:themeColor="text1"/>
          <w:kern w:val="0"/>
          <w:sz w:val="24"/>
        </w:rPr>
        <w:t>=k×</w:t>
      </w:r>
      <w:r>
        <w:rPr>
          <w:rFonts w:ascii="宋体" w:cs="宋体"/>
          <w:color w:val="000000" w:themeColor="text1"/>
          <w:kern w:val="0"/>
          <w:sz w:val="24"/>
        </w:rPr>
        <w:t>u</w:t>
      </w:r>
      <w:r>
        <w:rPr>
          <w:rFonts w:ascii="宋体" w:cs="宋体"/>
          <w:color w:val="000000" w:themeColor="text1"/>
          <w:kern w:val="0"/>
          <w:sz w:val="24"/>
          <w:vertAlign w:val="subscript"/>
        </w:rPr>
        <w:t>c</w:t>
      </w:r>
      <w:r>
        <w:rPr>
          <w:rFonts w:ascii="宋体" w:cs="宋体" w:hint="eastAsia"/>
          <w:color w:val="000000" w:themeColor="text1"/>
          <w:kern w:val="0"/>
          <w:sz w:val="24"/>
        </w:rPr>
        <w:t>=2×</w:t>
      </w:r>
      <w:r>
        <w:rPr>
          <w:rFonts w:ascii="宋体" w:cs="宋体"/>
          <w:color w:val="000000" w:themeColor="text1"/>
          <w:kern w:val="0"/>
          <w:sz w:val="24"/>
        </w:rPr>
        <w:t>0.0</w:t>
      </w:r>
      <w:r w:rsidR="008B25E3">
        <w:rPr>
          <w:rFonts w:ascii="宋体" w:cs="宋体"/>
          <w:color w:val="000000" w:themeColor="text1"/>
          <w:kern w:val="0"/>
          <w:sz w:val="24"/>
        </w:rPr>
        <w:t>21</w:t>
      </w:r>
      <w:r>
        <w:rPr>
          <w:rFonts w:ascii="宋体" w:cs="宋体" w:hint="eastAsia"/>
          <w:color w:val="000000" w:themeColor="text1"/>
          <w:kern w:val="0"/>
          <w:sz w:val="24"/>
        </w:rPr>
        <w:t xml:space="preserve">= </w:t>
      </w:r>
      <w:r>
        <w:rPr>
          <w:rFonts w:ascii="宋体" w:cs="宋体"/>
          <w:color w:val="000000" w:themeColor="text1"/>
          <w:kern w:val="0"/>
          <w:sz w:val="24"/>
        </w:rPr>
        <w:t>0.0</w:t>
      </w:r>
      <w:r w:rsidR="008B25E3">
        <w:rPr>
          <w:rFonts w:ascii="宋体" w:cs="宋体"/>
          <w:color w:val="000000" w:themeColor="text1"/>
          <w:kern w:val="0"/>
          <w:sz w:val="24"/>
        </w:rPr>
        <w:t>42</w:t>
      </w:r>
      <w:r>
        <w:rPr>
          <w:rFonts w:ascii="宋体" w:cs="宋体"/>
          <w:color w:val="000000" w:themeColor="text1"/>
          <w:kern w:val="0"/>
          <w:sz w:val="24"/>
        </w:rPr>
        <w:t>mm</w:t>
      </w:r>
    </w:p>
    <w:p w14:paraId="6ACE0AB2" w14:textId="77777777" w:rsidR="00081F2E" w:rsidRDefault="00081F2E"/>
    <w:p w14:paraId="7D7D33BD" w14:textId="77777777" w:rsidR="00081F2E" w:rsidRDefault="00081F2E"/>
    <w:p w14:paraId="4736DB36" w14:textId="77777777" w:rsidR="00081F2E" w:rsidRDefault="00081F2E"/>
    <w:p w14:paraId="1E8482B5" w14:textId="1B63672E" w:rsidR="00081F2E" w:rsidRDefault="008B25E3">
      <w:r>
        <w:rPr>
          <w:noProof/>
        </w:rPr>
        <w:drawing>
          <wp:anchor distT="0" distB="0" distL="114300" distR="114300" simplePos="0" relativeHeight="251662336" behindDoc="0" locked="0" layoutInCell="1" allowOverlap="1" wp14:anchorId="6BC2E7F6" wp14:editId="0AAAB3C5">
            <wp:simplePos x="0" y="0"/>
            <wp:positionH relativeFrom="column">
              <wp:posOffset>603250</wp:posOffset>
            </wp:positionH>
            <wp:positionV relativeFrom="paragraph">
              <wp:posOffset>91440</wp:posOffset>
            </wp:positionV>
            <wp:extent cx="775335" cy="433070"/>
            <wp:effectExtent l="0" t="0" r="5715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7164B" w14:textId="0670457F" w:rsidR="00081F2E" w:rsidRDefault="00000000">
      <w:r>
        <w:rPr>
          <w:rFonts w:hint="eastAsia"/>
        </w:rPr>
        <w:t>评定人：</w:t>
      </w:r>
      <w:r>
        <w:rPr>
          <w:rFonts w:hint="eastAsia"/>
        </w:rPr>
        <w:t xml:space="preserve">             </w:t>
      </w:r>
      <w:r w:rsidR="008B25E3">
        <w:t xml:space="preserve">    </w:t>
      </w:r>
      <w:r>
        <w:rPr>
          <w:rFonts w:hint="eastAsia"/>
        </w:rPr>
        <w:t xml:space="preserve"> 2022.10.18</w:t>
      </w:r>
    </w:p>
    <w:sectPr w:rsidR="0008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C2F0" w14:textId="77777777" w:rsidR="00723B2C" w:rsidRDefault="00723B2C" w:rsidP="008B25E3">
      <w:r>
        <w:separator/>
      </w:r>
    </w:p>
  </w:endnote>
  <w:endnote w:type="continuationSeparator" w:id="0">
    <w:p w14:paraId="024B86DD" w14:textId="77777777" w:rsidR="00723B2C" w:rsidRDefault="00723B2C" w:rsidP="008B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2973" w14:textId="77777777" w:rsidR="00723B2C" w:rsidRDefault="00723B2C" w:rsidP="008B25E3">
      <w:r>
        <w:separator/>
      </w:r>
    </w:p>
  </w:footnote>
  <w:footnote w:type="continuationSeparator" w:id="0">
    <w:p w14:paraId="2702056F" w14:textId="77777777" w:rsidR="00723B2C" w:rsidRDefault="00723B2C" w:rsidP="008B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1B1B88"/>
    <w:rsid w:val="00024145"/>
    <w:rsid w:val="00064502"/>
    <w:rsid w:val="00081F2E"/>
    <w:rsid w:val="000F1BD6"/>
    <w:rsid w:val="00115424"/>
    <w:rsid w:val="00163ACF"/>
    <w:rsid w:val="00175E7B"/>
    <w:rsid w:val="001830AC"/>
    <w:rsid w:val="00194538"/>
    <w:rsid w:val="001B1B88"/>
    <w:rsid w:val="00254CEF"/>
    <w:rsid w:val="00297BA6"/>
    <w:rsid w:val="00331802"/>
    <w:rsid w:val="00357156"/>
    <w:rsid w:val="003A30CC"/>
    <w:rsid w:val="00445E92"/>
    <w:rsid w:val="00451A09"/>
    <w:rsid w:val="005C6BC3"/>
    <w:rsid w:val="006453AA"/>
    <w:rsid w:val="006A6500"/>
    <w:rsid w:val="00723B2C"/>
    <w:rsid w:val="007712DB"/>
    <w:rsid w:val="00836693"/>
    <w:rsid w:val="00852D88"/>
    <w:rsid w:val="00862747"/>
    <w:rsid w:val="008B25E3"/>
    <w:rsid w:val="009E3A05"/>
    <w:rsid w:val="00A3353B"/>
    <w:rsid w:val="00A33832"/>
    <w:rsid w:val="00AC30AC"/>
    <w:rsid w:val="00AD03AE"/>
    <w:rsid w:val="00B32CC0"/>
    <w:rsid w:val="00B35C9E"/>
    <w:rsid w:val="00BE1C18"/>
    <w:rsid w:val="00C16648"/>
    <w:rsid w:val="00CF010E"/>
    <w:rsid w:val="00D51744"/>
    <w:rsid w:val="00D719CA"/>
    <w:rsid w:val="00D83DEB"/>
    <w:rsid w:val="00DC1B8F"/>
    <w:rsid w:val="00E6329C"/>
    <w:rsid w:val="00EF688D"/>
    <w:rsid w:val="00F1244B"/>
    <w:rsid w:val="00F32DED"/>
    <w:rsid w:val="00FC3854"/>
    <w:rsid w:val="00FC4A38"/>
    <w:rsid w:val="4AC61539"/>
    <w:rsid w:val="4AFE7170"/>
    <w:rsid w:val="6CE36E68"/>
    <w:rsid w:val="70B1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79471D65"/>
  <w15:docId w15:val="{F2FB864F-5F9C-4678-92E6-09A3669B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B27956F-DCBB-4B5A-B45D-030EA2767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彭静</dc:creator>
  <cp:lastModifiedBy>z zx</cp:lastModifiedBy>
  <cp:revision>21</cp:revision>
  <cp:lastPrinted>2022-11-11T04:52:00Z</cp:lastPrinted>
  <dcterms:created xsi:type="dcterms:W3CDTF">2020-08-19T05:26:00Z</dcterms:created>
  <dcterms:modified xsi:type="dcterms:W3CDTF">2022-11-12T10:13:00Z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13FD1B73E1F94CE58F15032592373378</vt:lpwstr>
  </property>
</Properties>
</file>