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绵竹市德树木材加工厂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1224-2022-Q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尹静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ISC-JSZJ-232</w:t>
            </w:r>
          </w:p>
          <w:p>
            <w:pPr>
              <w:snapToGrid w:val="0"/>
              <w:spacing w:line="320" w:lineRule="exact"/>
              <w:ind w:left="1309"/>
              <w:rPr>
                <w:sz w:val="22"/>
                <w:szCs w:val="22"/>
                <w:highlight w:val="none"/>
              </w:rPr>
            </w:pPr>
            <w:r>
              <w:rPr>
                <w:sz w:val="22"/>
                <w:szCs w:val="22"/>
                <w:highlight w:val="none"/>
              </w:rPr>
              <w:t>贵州煜旺木材加工厂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2022.11.10上午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2022.11.10上午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2022.11.10</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23B343B6"/>
    <w:rsid w:val="4E3724AC"/>
    <w:rsid w:val="5A815FD4"/>
    <w:rsid w:val="6F4831D1"/>
    <w:rsid w:val="74D472B5"/>
    <w:rsid w:val="7FC701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1</TotalTime>
  <ScaleCrop>false</ScaleCrop>
  <LinksUpToDate>false</LinksUpToDate>
  <CharactersWithSpaces>720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2022-11-10T02:08:37Z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2052-11.1.0.12763</vt:lpwstr>
  </property>
</Properties>
</file>