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44C" w:rsidRDefault="002E529B" w:rsidP="00C422A3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bookmarkEnd w:id="0"/>
      <w:r w:rsidR="00C422A3" w:rsidRPr="00C422A3">
        <w:rPr>
          <w:b/>
          <w:bCs/>
          <w:color w:val="000000" w:themeColor="text1"/>
          <w:sz w:val="21"/>
          <w:szCs w:val="21"/>
          <w:u w:val="single"/>
        </w:rPr>
        <w:t xml:space="preserve"> </w:t>
      </w:r>
      <w:r w:rsidR="00C422A3">
        <w:rPr>
          <w:b/>
          <w:bCs/>
          <w:color w:val="000000" w:themeColor="text1"/>
          <w:sz w:val="21"/>
          <w:szCs w:val="21"/>
          <w:u w:val="single"/>
        </w:rPr>
        <w:t>0651-2020-QEO-2022</w:t>
      </w:r>
    </w:p>
    <w:p w:rsidR="0082244C" w:rsidRDefault="002E529B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688"/>
        <w:gridCol w:w="649"/>
        <w:gridCol w:w="330"/>
        <w:gridCol w:w="580"/>
        <w:gridCol w:w="790"/>
        <w:gridCol w:w="1976"/>
      </w:tblGrid>
      <w:tr w:rsidR="00C422A3">
        <w:tc>
          <w:tcPr>
            <w:tcW w:w="1576" w:type="dxa"/>
          </w:tcPr>
          <w:p w:rsidR="00C422A3" w:rsidRDefault="00C422A3" w:rsidP="00D62875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 w:rsidR="00C422A3" w:rsidRDefault="00C422A3" w:rsidP="00D62875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青岛鑫润浩环保设备有限公司</w:t>
            </w:r>
            <w:bookmarkEnd w:id="1"/>
          </w:p>
        </w:tc>
        <w:tc>
          <w:tcPr>
            <w:tcW w:w="1370" w:type="dxa"/>
            <w:gridSpan w:val="2"/>
          </w:tcPr>
          <w:p w:rsidR="00C422A3" w:rsidRDefault="00C422A3" w:rsidP="00D62875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C422A3" w:rsidRDefault="00C422A3" w:rsidP="00D62875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姜海军</w:t>
            </w:r>
            <w:bookmarkEnd w:id="2"/>
          </w:p>
        </w:tc>
      </w:tr>
      <w:tr w:rsidR="00C422A3">
        <w:tc>
          <w:tcPr>
            <w:tcW w:w="1576" w:type="dxa"/>
          </w:tcPr>
          <w:p w:rsidR="00C422A3" w:rsidRDefault="00C422A3" w:rsidP="00D6287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4"/>
          </w:tcPr>
          <w:p w:rsidR="00C422A3" w:rsidRDefault="00C422A3" w:rsidP="00D6287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 w:rsidR="00C422A3" w:rsidRDefault="00C422A3" w:rsidP="00D6287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C422A3" w:rsidRDefault="00C422A3" w:rsidP="00D6287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Q:ISC-Q-2020-1237,E:ISC-E-2020-0816,O:ISC-O-2020-0750</w:t>
            </w:r>
            <w:bookmarkEnd w:id="3"/>
          </w:p>
        </w:tc>
      </w:tr>
      <w:tr w:rsidR="00C422A3">
        <w:tc>
          <w:tcPr>
            <w:tcW w:w="1576" w:type="dxa"/>
          </w:tcPr>
          <w:p w:rsidR="00C422A3" w:rsidRDefault="00C422A3" w:rsidP="00D6287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 w:rsidR="00C422A3" w:rsidRDefault="00C422A3" w:rsidP="00D6287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91370211MA3ERRU66Y</w:t>
            </w:r>
            <w:bookmarkEnd w:id="4"/>
          </w:p>
        </w:tc>
        <w:tc>
          <w:tcPr>
            <w:tcW w:w="1370" w:type="dxa"/>
            <w:gridSpan w:val="2"/>
          </w:tcPr>
          <w:p w:rsidR="00C422A3" w:rsidRDefault="00C422A3" w:rsidP="00D6287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C422A3" w:rsidRDefault="00C422A3" w:rsidP="00D62875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认可</w:t>
            </w:r>
            <w:r>
              <w:rPr>
                <w:sz w:val="22"/>
                <w:szCs w:val="22"/>
              </w:rPr>
              <w:t>,E:</w:t>
            </w:r>
            <w:r>
              <w:rPr>
                <w:sz w:val="22"/>
                <w:szCs w:val="22"/>
              </w:rPr>
              <w:t>未认可</w:t>
            </w:r>
            <w:r>
              <w:rPr>
                <w:sz w:val="22"/>
                <w:szCs w:val="22"/>
              </w:rPr>
              <w:t>,O:</w:t>
            </w:r>
            <w:r>
              <w:rPr>
                <w:sz w:val="22"/>
                <w:szCs w:val="22"/>
              </w:rPr>
              <w:t>未认可</w:t>
            </w:r>
            <w:bookmarkEnd w:id="5"/>
          </w:p>
        </w:tc>
      </w:tr>
      <w:tr w:rsidR="00C422A3">
        <w:tc>
          <w:tcPr>
            <w:tcW w:w="1576" w:type="dxa"/>
          </w:tcPr>
          <w:p w:rsidR="00C422A3" w:rsidRDefault="00C422A3" w:rsidP="00D6287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 w:rsidR="00C422A3" w:rsidRDefault="00C422A3" w:rsidP="00D6287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8.3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C422A3" w:rsidRDefault="00C422A3" w:rsidP="00D6287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C422A3" w:rsidRDefault="00C422A3" w:rsidP="00D6287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C422A3" w:rsidRDefault="00C422A3" w:rsidP="00D6287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C422A3" w:rsidRDefault="00C422A3" w:rsidP="00D6287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C422A3" w:rsidRDefault="00C422A3" w:rsidP="00D6287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C422A3" w:rsidRDefault="00C422A3" w:rsidP="00D6287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C422A3" w:rsidRDefault="00C422A3" w:rsidP="00D6287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  <w:gridSpan w:val="2"/>
          </w:tcPr>
          <w:p w:rsidR="00C422A3" w:rsidRDefault="00C422A3" w:rsidP="00D6287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C422A3" w:rsidRDefault="00C422A3" w:rsidP="00D6287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Q:23,E:23,O:23</w:t>
            </w:r>
            <w:bookmarkEnd w:id="13"/>
          </w:p>
        </w:tc>
      </w:tr>
      <w:tr w:rsidR="00C422A3">
        <w:tc>
          <w:tcPr>
            <w:tcW w:w="1576" w:type="dxa"/>
          </w:tcPr>
          <w:p w:rsidR="00C422A3" w:rsidRDefault="00C422A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 w:rsidR="00C422A3" w:rsidRDefault="00C422A3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C422A3">
        <w:tc>
          <w:tcPr>
            <w:tcW w:w="1576" w:type="dxa"/>
          </w:tcPr>
          <w:p w:rsidR="00C422A3" w:rsidRDefault="00C422A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 w:rsidR="00C422A3" w:rsidRDefault="00C422A3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地址变更□认证范围变更（□扩大□缩小）</w:t>
            </w:r>
          </w:p>
        </w:tc>
      </w:tr>
      <w:tr w:rsidR="00C422A3">
        <w:tc>
          <w:tcPr>
            <w:tcW w:w="9962" w:type="dxa"/>
            <w:gridSpan w:val="8"/>
          </w:tcPr>
          <w:p w:rsidR="00C422A3" w:rsidRDefault="00C422A3">
            <w:pPr>
              <w:pStyle w:val="Body9ptBold"/>
              <w:ind w:left="0" w:firstLineChars="1700" w:firstLine="4096"/>
              <w:rPr>
                <w:bCs/>
                <w:color w:val="4F81BD" w:themeColor="accent1"/>
                <w:sz w:val="24"/>
                <w:szCs w:val="24"/>
              </w:rPr>
            </w:pPr>
            <w:r>
              <w:rPr>
                <w:rFonts w:hint="eastAsia"/>
                <w:bCs/>
                <w:color w:val="4F81BD" w:themeColor="accent1"/>
                <w:sz w:val="24"/>
                <w:szCs w:val="24"/>
              </w:rPr>
              <w:t>申</w:t>
            </w:r>
            <w:r>
              <w:rPr>
                <w:rFonts w:hint="eastAsia"/>
                <w:bCs/>
                <w:color w:val="4F81BD" w:themeColor="accent1"/>
                <w:sz w:val="24"/>
                <w:szCs w:val="24"/>
              </w:rPr>
              <w:t xml:space="preserve">   </w:t>
            </w:r>
            <w:r>
              <w:rPr>
                <w:rFonts w:hint="eastAsia"/>
                <w:bCs/>
                <w:color w:val="4F81BD" w:themeColor="accent1"/>
                <w:sz w:val="24"/>
                <w:szCs w:val="24"/>
              </w:rPr>
              <w:t>请</w:t>
            </w:r>
          </w:p>
          <w:p w:rsidR="00C422A3" w:rsidRDefault="00C422A3">
            <w:pPr>
              <w:pStyle w:val="Body9ptBold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cs="宋体" w:hint="eastAsia"/>
                <w:bCs/>
                <w:color w:val="4F81BD" w:themeColor="accent1"/>
                <w:sz w:val="22"/>
                <w:szCs w:val="22"/>
              </w:rPr>
              <w:t xml:space="preserve"> 公司因投招标使用，需证书里的产品/服务内容一致</w:t>
            </w:r>
          </w:p>
          <w:p w:rsidR="00C422A3" w:rsidRDefault="00C422A3">
            <w:pPr>
              <w:pStyle w:val="Body9ptBold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cs="宋体" w:hint="eastAsia"/>
                <w:bCs/>
                <w:color w:val="4F81BD" w:themeColor="accent1"/>
                <w:sz w:val="22"/>
                <w:szCs w:val="22"/>
              </w:rPr>
              <w:t xml:space="preserve"> 公司需与其它体系或服务认证证书中的产品/服务范围表述一致，便于统一管理，统一招投标使用</w:t>
            </w:r>
          </w:p>
          <w:p w:rsidR="00C422A3" w:rsidRDefault="00C422A3">
            <w:pPr>
              <w:pStyle w:val="Body9ptBold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cs="宋体" w:hint="eastAsia"/>
                <w:bCs/>
                <w:color w:val="4F81BD" w:themeColor="accent1"/>
                <w:sz w:val="22"/>
                <w:szCs w:val="22"/>
              </w:rPr>
              <w:t xml:space="preserve"> 需与原获证证书范围一致，以便于统一管理。</w:t>
            </w:r>
          </w:p>
          <w:p w:rsidR="00C422A3" w:rsidRDefault="00C422A3">
            <w:pPr>
              <w:pStyle w:val="Body9ptBold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</w:p>
          <w:p w:rsidR="00C422A3" w:rsidRDefault="00C422A3">
            <w:pPr>
              <w:pStyle w:val="Body9ptBold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4F81BD" w:themeColor="accent1"/>
                <w:sz w:val="22"/>
                <w:szCs w:val="22"/>
              </w:rPr>
              <w:t>特申请QMS为一张证书，无CNAS认可标志。</w:t>
            </w:r>
          </w:p>
          <w:p w:rsidR="00C422A3" w:rsidRDefault="00C422A3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C422A3">
        <w:tc>
          <w:tcPr>
            <w:tcW w:w="9962" w:type="dxa"/>
            <w:gridSpan w:val="8"/>
            <w:shd w:val="clear" w:color="auto" w:fill="A1D79A" w:themeFill="background1" w:themeFillShade="D8"/>
          </w:tcPr>
          <w:p w:rsidR="00C422A3" w:rsidRDefault="00C422A3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C422A3">
        <w:tc>
          <w:tcPr>
            <w:tcW w:w="1576" w:type="dxa"/>
          </w:tcPr>
          <w:p w:rsidR="00C422A3" w:rsidRDefault="00C422A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C422A3" w:rsidRDefault="00C422A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 w:rsidR="00C422A3" w:rsidRDefault="00C422A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C422A3">
        <w:trPr>
          <w:trHeight w:val="312"/>
        </w:trPr>
        <w:tc>
          <w:tcPr>
            <w:tcW w:w="1576" w:type="dxa"/>
          </w:tcPr>
          <w:p w:rsidR="00C422A3" w:rsidRDefault="00C422A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C422A3" w:rsidRDefault="00C422A3" w:rsidP="00D62875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青岛鑫润浩环保设备有限公司</w:t>
            </w:r>
            <w:bookmarkEnd w:id="18"/>
          </w:p>
        </w:tc>
        <w:tc>
          <w:tcPr>
            <w:tcW w:w="5013" w:type="dxa"/>
            <w:gridSpan w:val="6"/>
            <w:vMerge w:val="restart"/>
          </w:tcPr>
          <w:p w:rsidR="00C422A3" w:rsidRDefault="00C422A3" w:rsidP="00C422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9" w:name="范围英"/>
            <w:bookmarkStart w:id="20" w:name="审核范围"/>
            <w:bookmarkEnd w:id="19"/>
            <w:r>
              <w:rPr>
                <w:rFonts w:ascii="宋体" w:hAnsi="宋体" w:cs="宋体"/>
                <w:color w:val="000000"/>
                <w:kern w:val="0"/>
                <w:szCs w:val="21"/>
              </w:rPr>
              <w:t>Q：溢油设备(围油栏、收油机、喷洒装置、应急卸载泵、吸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油拖栏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Cs w:val="21"/>
              </w:rPr>
              <w:t>）的组装生产，吸油毡的销售</w:t>
            </w:r>
          </w:p>
          <w:p w:rsidR="00C422A3" w:rsidRDefault="00C422A3" w:rsidP="00C422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E：溢油设备(围油栏、收油机、喷洒装置、应急卸载泵、吸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油拖栏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Cs w:val="21"/>
              </w:rPr>
              <w:t>）的组装生产，吸油毡的销售所涉及场所相关的环境管理活动；</w:t>
            </w:r>
          </w:p>
          <w:p w:rsidR="00C422A3" w:rsidRDefault="00C422A3" w:rsidP="00C422A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O：溢油设备(围油栏、收油机、喷洒装置、应急卸载泵、吸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油拖栏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Cs w:val="21"/>
              </w:rPr>
              <w:t>）的组装生产，吸油毡的销售所涉及场所相关的职业健康安全管理活动；</w:t>
            </w:r>
            <w:bookmarkEnd w:id="20"/>
          </w:p>
        </w:tc>
      </w:tr>
      <w:tr w:rsidR="00C422A3">
        <w:trPr>
          <w:trHeight w:val="376"/>
        </w:trPr>
        <w:tc>
          <w:tcPr>
            <w:tcW w:w="1576" w:type="dxa"/>
          </w:tcPr>
          <w:p w:rsidR="00C422A3" w:rsidRDefault="00C422A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C422A3" w:rsidRDefault="00C422A3" w:rsidP="00D6287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注册地址"/>
            <w:r>
              <w:rPr>
                <w:rFonts w:hint="eastAsia"/>
                <w:sz w:val="22"/>
                <w:szCs w:val="22"/>
                <w:lang w:val="en-GB"/>
              </w:rPr>
              <w:t>山东省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青岛市黄岛区滨海街道办事处峡沟村北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岭工业园</w:t>
            </w:r>
            <w:bookmarkEnd w:id="21"/>
          </w:p>
        </w:tc>
        <w:tc>
          <w:tcPr>
            <w:tcW w:w="5013" w:type="dxa"/>
            <w:gridSpan w:val="6"/>
            <w:vMerge/>
          </w:tcPr>
          <w:p w:rsidR="00C422A3" w:rsidRDefault="00C422A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422A3">
        <w:trPr>
          <w:trHeight w:val="437"/>
        </w:trPr>
        <w:tc>
          <w:tcPr>
            <w:tcW w:w="1576" w:type="dxa"/>
          </w:tcPr>
          <w:p w:rsidR="00C422A3" w:rsidRDefault="00C422A3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C422A3" w:rsidRDefault="00C422A3" w:rsidP="00CF36B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山东省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青岛市黄岛区滨海街道办事处峡沟村北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岭工业园</w:t>
            </w:r>
          </w:p>
        </w:tc>
        <w:tc>
          <w:tcPr>
            <w:tcW w:w="5013" w:type="dxa"/>
            <w:gridSpan w:val="6"/>
            <w:vMerge/>
          </w:tcPr>
          <w:p w:rsidR="00C422A3" w:rsidRDefault="00C422A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422A3">
        <w:tc>
          <w:tcPr>
            <w:tcW w:w="9962" w:type="dxa"/>
            <w:gridSpan w:val="8"/>
            <w:shd w:val="clear" w:color="auto" w:fill="A1D79A" w:themeFill="background1" w:themeFillShade="D8"/>
          </w:tcPr>
          <w:p w:rsidR="00C422A3" w:rsidRDefault="00C422A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C422A3">
        <w:tc>
          <w:tcPr>
            <w:tcW w:w="1576" w:type="dxa"/>
          </w:tcPr>
          <w:p w:rsidR="00C422A3" w:rsidRDefault="00C422A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C422A3" w:rsidRDefault="00C422A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 w:rsidR="00C422A3" w:rsidRDefault="00C422A3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C422A3" w:rsidRDefault="00C422A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C422A3">
        <w:trPr>
          <w:trHeight w:val="387"/>
        </w:trPr>
        <w:tc>
          <w:tcPr>
            <w:tcW w:w="1576" w:type="dxa"/>
            <w:vMerge w:val="restart"/>
          </w:tcPr>
          <w:p w:rsidR="00C422A3" w:rsidRDefault="00C422A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</w:t>
            </w:r>
            <w:bookmarkStart w:id="22" w:name="_GoBack"/>
            <w:r w:rsidR="00404941">
              <w:rPr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-444501</wp:posOffset>
                  </wp:positionH>
                  <wp:positionV relativeFrom="paragraph">
                    <wp:posOffset>-622300</wp:posOffset>
                  </wp:positionV>
                  <wp:extent cx="7035021" cy="9950450"/>
                  <wp:effectExtent l="0" t="0" r="0" b="0"/>
                  <wp:wrapNone/>
                  <wp:docPr id="2" name="图片 2" descr="E:\姜海军移动云盘1\移动云盘同步\国标联合审核\202211\青岛鑫润浩环保设备有限公司\审核\审核\微信图片_202212181455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姜海军移动云盘1\移动云盘同步\国标联合审核\202211\青岛鑫润浩环保设备有限公司\审核\审核\微信图片_202212181455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4206" cy="9949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2"/>
            <w:r>
              <w:rPr>
                <w:rFonts w:hint="eastAsia"/>
                <w:sz w:val="22"/>
                <w:szCs w:val="22"/>
                <w:lang w:val="en-GB"/>
              </w:rPr>
              <w:t>称</w:t>
            </w:r>
          </w:p>
        </w:tc>
        <w:tc>
          <w:tcPr>
            <w:tcW w:w="3373" w:type="dxa"/>
            <w:vMerge w:val="restart"/>
          </w:tcPr>
          <w:p w:rsidR="00C422A3" w:rsidRDefault="00C422A3" w:rsidP="00C422A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C422A3">
              <w:rPr>
                <w:rFonts w:cs="Arial"/>
                <w:b/>
                <w:bCs/>
                <w:sz w:val="22"/>
                <w:szCs w:val="16"/>
              </w:rPr>
              <w:lastRenderedPageBreak/>
              <w:t xml:space="preserve">Qingdao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X</w:t>
            </w:r>
            <w:r w:rsidRPr="00C422A3">
              <w:rPr>
                <w:rFonts w:cs="Arial"/>
                <w:b/>
                <w:bCs/>
                <w:sz w:val="22"/>
                <w:szCs w:val="16"/>
              </w:rPr>
              <w:t>inrunhao</w:t>
            </w:r>
            <w:proofErr w:type="spellEnd"/>
            <w:r w:rsidRPr="00C422A3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E</w:t>
            </w:r>
            <w:r w:rsidRPr="00C422A3">
              <w:rPr>
                <w:rFonts w:cs="Arial"/>
                <w:b/>
                <w:bCs/>
                <w:sz w:val="22"/>
                <w:szCs w:val="16"/>
              </w:rPr>
              <w:t>nvironment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al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P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rotection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E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quipment </w:t>
            </w:r>
            <w:proofErr w:type="spellStart"/>
            <w:r>
              <w:rPr>
                <w:rFonts w:cs="Arial"/>
                <w:b/>
                <w:bCs/>
                <w:sz w:val="22"/>
                <w:szCs w:val="16"/>
              </w:rPr>
              <w:t>Co.Ltd</w:t>
            </w:r>
            <w:proofErr w:type="spellEnd"/>
          </w:p>
        </w:tc>
        <w:tc>
          <w:tcPr>
            <w:tcW w:w="1337" w:type="dxa"/>
            <w:gridSpan w:val="2"/>
          </w:tcPr>
          <w:p w:rsidR="00C422A3" w:rsidRDefault="00C422A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4"/>
          </w:tcPr>
          <w:p w:rsidR="00C422A3" w:rsidRDefault="00C422A3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C422A3">
              <w:rPr>
                <w:sz w:val="22"/>
                <w:szCs w:val="22"/>
              </w:rPr>
              <w:t xml:space="preserve">Assembly and production of oil spill equipment (oil boom, oil receiver, spraying device, emergency unloading </w:t>
            </w:r>
            <w:r w:rsidRPr="00C422A3">
              <w:rPr>
                <w:sz w:val="22"/>
                <w:szCs w:val="22"/>
              </w:rPr>
              <w:lastRenderedPageBreak/>
              <w:t>pump, oil suction trailer) and sales of oil-absorbing felt.</w:t>
            </w:r>
          </w:p>
        </w:tc>
      </w:tr>
      <w:tr w:rsidR="00C422A3">
        <w:trPr>
          <w:trHeight w:val="446"/>
        </w:trPr>
        <w:tc>
          <w:tcPr>
            <w:tcW w:w="1576" w:type="dxa"/>
            <w:vMerge/>
          </w:tcPr>
          <w:p w:rsidR="00C422A3" w:rsidRDefault="00C422A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C422A3" w:rsidRDefault="00C422A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C422A3" w:rsidRDefault="00C422A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 w:rsidR="00C422A3" w:rsidRDefault="00C422A3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C422A3">
              <w:rPr>
                <w:sz w:val="21"/>
                <w:szCs w:val="16"/>
              </w:rPr>
              <w:t xml:space="preserve">The assembly and production of oil spill equipment (oil boom, oil receiver, spraying device, emergency unloading pump, </w:t>
            </w:r>
            <w:proofErr w:type="gramStart"/>
            <w:r w:rsidRPr="00C422A3">
              <w:rPr>
                <w:sz w:val="21"/>
                <w:szCs w:val="16"/>
              </w:rPr>
              <w:t>oil</w:t>
            </w:r>
            <w:proofErr w:type="gramEnd"/>
            <w:r w:rsidRPr="00C422A3">
              <w:rPr>
                <w:sz w:val="21"/>
                <w:szCs w:val="16"/>
              </w:rPr>
              <w:t xml:space="preserve"> suction trailer) and the environmental management activities related to the places involved in the sales of oil-absorbing felt.</w:t>
            </w:r>
          </w:p>
        </w:tc>
      </w:tr>
      <w:tr w:rsidR="00C422A3">
        <w:trPr>
          <w:trHeight w:val="412"/>
        </w:trPr>
        <w:tc>
          <w:tcPr>
            <w:tcW w:w="1576" w:type="dxa"/>
            <w:vMerge w:val="restart"/>
          </w:tcPr>
          <w:p w:rsidR="00C422A3" w:rsidRDefault="00C422A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C422A3" w:rsidRDefault="00C422A3">
            <w:proofErr w:type="spellStart"/>
            <w:r w:rsidRPr="007351DA">
              <w:t>Beiling</w:t>
            </w:r>
            <w:proofErr w:type="spellEnd"/>
            <w:r w:rsidRPr="007351DA">
              <w:t xml:space="preserve"> Industrial Park, </w:t>
            </w:r>
            <w:proofErr w:type="spellStart"/>
            <w:r w:rsidRPr="007351DA">
              <w:t>Xiagou</w:t>
            </w:r>
            <w:proofErr w:type="spellEnd"/>
            <w:r w:rsidRPr="007351DA">
              <w:t xml:space="preserve"> Village, </w:t>
            </w:r>
            <w:proofErr w:type="spellStart"/>
            <w:r w:rsidRPr="007351DA">
              <w:t>Binhai</w:t>
            </w:r>
            <w:proofErr w:type="spellEnd"/>
            <w:r w:rsidRPr="007351DA">
              <w:t xml:space="preserve"> Sub-district Office, </w:t>
            </w:r>
            <w:proofErr w:type="spellStart"/>
            <w:r w:rsidRPr="007351DA">
              <w:t>Huangdao</w:t>
            </w:r>
            <w:proofErr w:type="spellEnd"/>
            <w:r w:rsidRPr="007351DA">
              <w:t xml:space="preserve"> District, Qingdao, Shandong Province</w:t>
            </w:r>
            <w:r>
              <w:rPr>
                <w:rFonts w:hint="eastAsia"/>
              </w:rPr>
              <w:t>.</w:t>
            </w:r>
          </w:p>
        </w:tc>
        <w:tc>
          <w:tcPr>
            <w:tcW w:w="1337" w:type="dxa"/>
            <w:gridSpan w:val="2"/>
          </w:tcPr>
          <w:p w:rsidR="00C422A3" w:rsidRDefault="00C422A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 w:rsidR="00C422A3" w:rsidRDefault="00C422A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C422A3">
              <w:rPr>
                <w:sz w:val="22"/>
                <w:szCs w:val="22"/>
              </w:rPr>
              <w:t xml:space="preserve">The assembly and production of oil spill equipment (oil boom, oil receiver, spraying device, emergency unloading pump, </w:t>
            </w:r>
            <w:proofErr w:type="gramStart"/>
            <w:r w:rsidRPr="00C422A3">
              <w:rPr>
                <w:sz w:val="22"/>
                <w:szCs w:val="22"/>
              </w:rPr>
              <w:t>oil</w:t>
            </w:r>
            <w:proofErr w:type="gramEnd"/>
            <w:r w:rsidRPr="00C422A3">
              <w:rPr>
                <w:sz w:val="22"/>
                <w:szCs w:val="22"/>
              </w:rPr>
              <w:t xml:space="preserve"> suction trailer) and the occupational health and safety management activities related to the places involved in the sales of oil-absorbing felt.</w:t>
            </w:r>
          </w:p>
        </w:tc>
      </w:tr>
      <w:tr w:rsidR="00C422A3">
        <w:trPr>
          <w:trHeight w:val="421"/>
        </w:trPr>
        <w:tc>
          <w:tcPr>
            <w:tcW w:w="1576" w:type="dxa"/>
            <w:vMerge/>
          </w:tcPr>
          <w:p w:rsidR="00C422A3" w:rsidRDefault="00C422A3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C422A3" w:rsidRDefault="00C422A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C422A3" w:rsidRDefault="00C422A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4"/>
          </w:tcPr>
          <w:p w:rsidR="00C422A3" w:rsidRDefault="00C422A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422A3">
        <w:trPr>
          <w:trHeight w:val="459"/>
        </w:trPr>
        <w:tc>
          <w:tcPr>
            <w:tcW w:w="1576" w:type="dxa"/>
            <w:vMerge w:val="restart"/>
          </w:tcPr>
          <w:p w:rsidR="00C422A3" w:rsidRDefault="00C422A3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C422A3" w:rsidRDefault="00C422A3">
            <w:proofErr w:type="spellStart"/>
            <w:r w:rsidRPr="007351DA">
              <w:t>Beiling</w:t>
            </w:r>
            <w:proofErr w:type="spellEnd"/>
            <w:r w:rsidRPr="007351DA">
              <w:t xml:space="preserve"> Industrial Park, </w:t>
            </w:r>
            <w:proofErr w:type="spellStart"/>
            <w:r w:rsidRPr="007351DA">
              <w:t>Xiagou</w:t>
            </w:r>
            <w:proofErr w:type="spellEnd"/>
            <w:r w:rsidRPr="007351DA">
              <w:t xml:space="preserve"> Village, </w:t>
            </w:r>
            <w:proofErr w:type="spellStart"/>
            <w:r w:rsidRPr="007351DA">
              <w:t>Binhai</w:t>
            </w:r>
            <w:proofErr w:type="spellEnd"/>
            <w:r w:rsidRPr="007351DA">
              <w:t xml:space="preserve"> Sub-district Office, </w:t>
            </w:r>
            <w:proofErr w:type="spellStart"/>
            <w:r w:rsidRPr="007351DA">
              <w:t>Huangdao</w:t>
            </w:r>
            <w:proofErr w:type="spellEnd"/>
            <w:r w:rsidRPr="007351DA">
              <w:t xml:space="preserve"> District, Qingdao, Shandong Province</w:t>
            </w:r>
            <w:r>
              <w:rPr>
                <w:rFonts w:hint="eastAsia"/>
              </w:rPr>
              <w:t>.</w:t>
            </w:r>
          </w:p>
        </w:tc>
        <w:tc>
          <w:tcPr>
            <w:tcW w:w="1337" w:type="dxa"/>
            <w:gridSpan w:val="2"/>
          </w:tcPr>
          <w:p w:rsidR="00C422A3" w:rsidRDefault="00C422A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 w:rsidR="00C422A3" w:rsidRDefault="00C422A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422A3">
        <w:trPr>
          <w:trHeight w:val="374"/>
        </w:trPr>
        <w:tc>
          <w:tcPr>
            <w:tcW w:w="1576" w:type="dxa"/>
            <w:vMerge/>
          </w:tcPr>
          <w:p w:rsidR="00C422A3" w:rsidRDefault="00C422A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C422A3" w:rsidRDefault="00C422A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C422A3" w:rsidRDefault="00C422A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 w:rsidR="00C422A3" w:rsidRDefault="00C422A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422A3">
        <w:trPr>
          <w:trHeight w:val="90"/>
        </w:trPr>
        <w:tc>
          <w:tcPr>
            <w:tcW w:w="9962" w:type="dxa"/>
            <w:gridSpan w:val="8"/>
          </w:tcPr>
          <w:p w:rsidR="00C422A3" w:rsidRDefault="00C422A3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C422A3">
        <w:tc>
          <w:tcPr>
            <w:tcW w:w="9962" w:type="dxa"/>
            <w:gridSpan w:val="8"/>
          </w:tcPr>
          <w:p w:rsidR="00C422A3" w:rsidRDefault="00C422A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C422A3" w:rsidTr="003C084C">
        <w:trPr>
          <w:trHeight w:val="862"/>
        </w:trPr>
        <w:tc>
          <w:tcPr>
            <w:tcW w:w="1576" w:type="dxa"/>
          </w:tcPr>
          <w:p w:rsidR="00C422A3" w:rsidRDefault="00C422A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061" w:type="dxa"/>
            <w:gridSpan w:val="2"/>
          </w:tcPr>
          <w:p w:rsidR="00C422A3" w:rsidRDefault="00C422A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C422A3" w:rsidRDefault="00C422A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C422A3" w:rsidRDefault="00C422A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C422A3" w:rsidRDefault="00C422A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559" w:type="dxa"/>
            <w:gridSpan w:val="3"/>
          </w:tcPr>
          <w:p w:rsidR="00C422A3" w:rsidRDefault="00C422A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766" w:type="dxa"/>
            <w:gridSpan w:val="2"/>
          </w:tcPr>
          <w:p w:rsidR="00C422A3" w:rsidRDefault="003C084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姜海军</w:t>
            </w:r>
          </w:p>
        </w:tc>
      </w:tr>
    </w:tbl>
    <w:p w:rsidR="0082244C" w:rsidRDefault="0082244C">
      <w:pPr>
        <w:snapToGrid w:val="0"/>
        <w:spacing w:line="0" w:lineRule="atLeast"/>
        <w:jc w:val="center"/>
        <w:rPr>
          <w:szCs w:val="24"/>
        </w:rPr>
      </w:pPr>
    </w:p>
    <w:sectPr w:rsidR="0082244C">
      <w:headerReference w:type="default" r:id="rId9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2FF" w:rsidRDefault="004842FF">
      <w:r>
        <w:separator/>
      </w:r>
    </w:p>
  </w:endnote>
  <w:endnote w:type="continuationSeparator" w:id="0">
    <w:p w:rsidR="004842FF" w:rsidRDefault="0048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2FF" w:rsidRDefault="004842FF">
      <w:r>
        <w:separator/>
      </w:r>
    </w:p>
  </w:footnote>
  <w:footnote w:type="continuationSeparator" w:id="0">
    <w:p w:rsidR="004842FF" w:rsidRDefault="00484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44C" w:rsidRDefault="002E529B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2F602F0" wp14:editId="12DB9508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42FF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9264;mso-position-horizontal-relative:text;mso-position-vertical-relative:text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82244C" w:rsidRDefault="002E529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2244C" w:rsidRDefault="002E529B" w:rsidP="00C422A3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5F5573"/>
    <w:rsid w:val="000013D9"/>
    <w:rsid w:val="00031907"/>
    <w:rsid w:val="00032A58"/>
    <w:rsid w:val="000427A4"/>
    <w:rsid w:val="000B2E84"/>
    <w:rsid w:val="000D60ED"/>
    <w:rsid w:val="0013348F"/>
    <w:rsid w:val="0015041A"/>
    <w:rsid w:val="001B345C"/>
    <w:rsid w:val="00204AB1"/>
    <w:rsid w:val="00216824"/>
    <w:rsid w:val="0027749E"/>
    <w:rsid w:val="002B3578"/>
    <w:rsid w:val="002D304D"/>
    <w:rsid w:val="002E529B"/>
    <w:rsid w:val="002F59D7"/>
    <w:rsid w:val="00310E78"/>
    <w:rsid w:val="003B1139"/>
    <w:rsid w:val="003C084C"/>
    <w:rsid w:val="003C3712"/>
    <w:rsid w:val="00404941"/>
    <w:rsid w:val="004842FF"/>
    <w:rsid w:val="00485A5F"/>
    <w:rsid w:val="004A4C85"/>
    <w:rsid w:val="004B0104"/>
    <w:rsid w:val="00595D6E"/>
    <w:rsid w:val="005C6ADD"/>
    <w:rsid w:val="005F5573"/>
    <w:rsid w:val="00605D70"/>
    <w:rsid w:val="00644C30"/>
    <w:rsid w:val="00655E65"/>
    <w:rsid w:val="00682814"/>
    <w:rsid w:val="006B49C1"/>
    <w:rsid w:val="00711A20"/>
    <w:rsid w:val="00731CFE"/>
    <w:rsid w:val="00735F9E"/>
    <w:rsid w:val="00753F81"/>
    <w:rsid w:val="00760F8F"/>
    <w:rsid w:val="00764B27"/>
    <w:rsid w:val="007977AB"/>
    <w:rsid w:val="007A5F6A"/>
    <w:rsid w:val="00800B9A"/>
    <w:rsid w:val="00803D31"/>
    <w:rsid w:val="00811DEA"/>
    <w:rsid w:val="00817411"/>
    <w:rsid w:val="0082244C"/>
    <w:rsid w:val="00823CF3"/>
    <w:rsid w:val="00854635"/>
    <w:rsid w:val="00883541"/>
    <w:rsid w:val="008E11F9"/>
    <w:rsid w:val="00903E0E"/>
    <w:rsid w:val="00933EFE"/>
    <w:rsid w:val="0094112E"/>
    <w:rsid w:val="009D002C"/>
    <w:rsid w:val="00A66DF0"/>
    <w:rsid w:val="00B213B2"/>
    <w:rsid w:val="00B74170"/>
    <w:rsid w:val="00B76213"/>
    <w:rsid w:val="00B774E9"/>
    <w:rsid w:val="00BB6529"/>
    <w:rsid w:val="00C16EEF"/>
    <w:rsid w:val="00C243BD"/>
    <w:rsid w:val="00C422A3"/>
    <w:rsid w:val="00C643AC"/>
    <w:rsid w:val="00C662F9"/>
    <w:rsid w:val="00CA2D9D"/>
    <w:rsid w:val="00D55DD0"/>
    <w:rsid w:val="00D607E2"/>
    <w:rsid w:val="00D60B30"/>
    <w:rsid w:val="00E16070"/>
    <w:rsid w:val="00E30C8E"/>
    <w:rsid w:val="00E368C0"/>
    <w:rsid w:val="00E43CDD"/>
    <w:rsid w:val="00E604D8"/>
    <w:rsid w:val="00E63DB4"/>
    <w:rsid w:val="00E644E4"/>
    <w:rsid w:val="00E81889"/>
    <w:rsid w:val="00EB0BF2"/>
    <w:rsid w:val="00F01887"/>
    <w:rsid w:val="00F2725B"/>
    <w:rsid w:val="00F65BCA"/>
    <w:rsid w:val="00FA411A"/>
    <w:rsid w:val="00FB5842"/>
    <w:rsid w:val="02AE530E"/>
    <w:rsid w:val="03532E32"/>
    <w:rsid w:val="05095121"/>
    <w:rsid w:val="059741D8"/>
    <w:rsid w:val="14BB675F"/>
    <w:rsid w:val="3AB76541"/>
    <w:rsid w:val="3E99147E"/>
    <w:rsid w:val="3F913512"/>
    <w:rsid w:val="49170E9A"/>
    <w:rsid w:val="4DA445B8"/>
    <w:rsid w:val="52A2267E"/>
    <w:rsid w:val="75C91AE1"/>
    <w:rsid w:val="777F3BCA"/>
    <w:rsid w:val="79E60DF0"/>
    <w:rsid w:val="7F962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357</Words>
  <Characters>2038</Characters>
  <Application>Microsoft Office Word</Application>
  <DocSecurity>0</DocSecurity>
  <Lines>16</Lines>
  <Paragraphs>4</Paragraphs>
  <ScaleCrop>false</ScaleCrop>
  <Company>微软中国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43</cp:revision>
  <cp:lastPrinted>2019-05-13T03:13:00Z</cp:lastPrinted>
  <dcterms:created xsi:type="dcterms:W3CDTF">2016-02-16T02:49:00Z</dcterms:created>
  <dcterms:modified xsi:type="dcterms:W3CDTF">2022-12-18T06:56:00Z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6D55AA805EC0468AAED54E92BCDBA657</vt:lpwstr>
  </property>
</Properties>
</file>