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0140-2020-QEO-2022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334"/>
        <w:gridCol w:w="1003"/>
        <w:gridCol w:w="330"/>
        <w:gridCol w:w="388"/>
        <w:gridCol w:w="756"/>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西安铂士顿电气设备制造有限公司</w:t>
            </w:r>
            <w:bookmarkEnd w:id="1"/>
          </w:p>
        </w:tc>
        <w:tc>
          <w:tcPr>
            <w:tcW w:w="1144"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202"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144" w:type="dxa"/>
            <w:gridSpan w:val="2"/>
          </w:tcPr>
          <w:p>
            <w:pPr>
              <w:snapToGrid w:val="0"/>
              <w:spacing w:line="0" w:lineRule="atLeast"/>
              <w:jc w:val="center"/>
              <w:rPr>
                <w:sz w:val="22"/>
                <w:szCs w:val="22"/>
              </w:rPr>
            </w:pPr>
            <w:r>
              <w:rPr>
                <w:rFonts w:hint="eastAsia"/>
                <w:sz w:val="22"/>
                <w:szCs w:val="22"/>
                <w:lang w:val="en-GB"/>
              </w:rPr>
              <w:t>证书号</w:t>
            </w:r>
          </w:p>
        </w:tc>
        <w:tc>
          <w:tcPr>
            <w:tcW w:w="2202" w:type="dxa"/>
          </w:tcPr>
          <w:p>
            <w:pPr>
              <w:snapToGrid w:val="0"/>
              <w:spacing w:line="0" w:lineRule="atLeast"/>
              <w:jc w:val="center"/>
              <w:rPr>
                <w:sz w:val="22"/>
                <w:szCs w:val="22"/>
              </w:rPr>
            </w:pPr>
            <w:bookmarkStart w:id="3" w:name="证书编号"/>
            <w:r>
              <w:rPr>
                <w:sz w:val="22"/>
                <w:szCs w:val="22"/>
              </w:rPr>
              <w:t>Q:ISC-Q-2020-1076,E:ISC-E-2020-0718,</w:t>
            </w:r>
          </w:p>
          <w:p>
            <w:pPr>
              <w:snapToGrid w:val="0"/>
              <w:spacing w:line="0" w:lineRule="atLeast"/>
              <w:jc w:val="center"/>
              <w:rPr>
                <w:sz w:val="22"/>
                <w:szCs w:val="22"/>
              </w:rPr>
            </w:pPr>
            <w:r>
              <w:rPr>
                <w:sz w:val="22"/>
                <w:szCs w:val="22"/>
              </w:rPr>
              <w:t>O:ISC-O-2020-0657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91610103311136298D</w:t>
            </w:r>
            <w:bookmarkEnd w:id="4"/>
          </w:p>
        </w:tc>
        <w:tc>
          <w:tcPr>
            <w:tcW w:w="1144" w:type="dxa"/>
            <w:gridSpan w:val="2"/>
          </w:tcPr>
          <w:p>
            <w:pPr>
              <w:snapToGrid w:val="0"/>
              <w:spacing w:line="0" w:lineRule="atLeast"/>
              <w:jc w:val="center"/>
              <w:rPr>
                <w:sz w:val="22"/>
                <w:szCs w:val="22"/>
              </w:rPr>
            </w:pPr>
            <w:r>
              <w:rPr>
                <w:rFonts w:hint="eastAsia"/>
                <w:sz w:val="22"/>
                <w:szCs w:val="22"/>
              </w:rPr>
              <w:t>是否带CNAS标志</w:t>
            </w:r>
          </w:p>
        </w:tc>
        <w:tc>
          <w:tcPr>
            <w:tcW w:w="2202"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Q:有CNAS标志,E:有CNAS标志,O:有CNAS标志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144" w:type="dxa"/>
            <w:gridSpan w:val="2"/>
          </w:tcPr>
          <w:p>
            <w:pPr>
              <w:snapToGrid w:val="0"/>
              <w:spacing w:line="0" w:lineRule="atLeast"/>
              <w:jc w:val="center"/>
              <w:rPr>
                <w:sz w:val="22"/>
                <w:szCs w:val="22"/>
              </w:rPr>
            </w:pPr>
            <w:r>
              <w:rPr>
                <w:rFonts w:hint="eastAsia"/>
                <w:sz w:val="22"/>
                <w:szCs w:val="22"/>
              </w:rPr>
              <w:t>企业体系有效人数</w:t>
            </w:r>
          </w:p>
        </w:tc>
        <w:tc>
          <w:tcPr>
            <w:tcW w:w="2202" w:type="dxa"/>
          </w:tcPr>
          <w:p>
            <w:pPr>
              <w:snapToGrid w:val="0"/>
              <w:spacing w:line="0" w:lineRule="atLeast"/>
              <w:jc w:val="center"/>
              <w:rPr>
                <w:sz w:val="22"/>
                <w:szCs w:val="22"/>
              </w:rPr>
            </w:pPr>
            <w:bookmarkStart w:id="13" w:name="体系人数"/>
            <w:r>
              <w:rPr>
                <w:sz w:val="22"/>
                <w:szCs w:val="22"/>
              </w:rPr>
              <w:t>Q:16,E:16,O:16</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7"/>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eastAsia="zh-CN"/>
              </w:rPr>
              <w:t>☑</w:t>
            </w:r>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西安铂士顿电气设备制造有限公司</w:t>
            </w:r>
            <w:bookmarkEnd w:id="18"/>
          </w:p>
        </w:tc>
        <w:tc>
          <w:tcPr>
            <w:tcW w:w="5013" w:type="dxa"/>
            <w:gridSpan w:val="6"/>
            <w:vMerge w:val="restart"/>
          </w:tcPr>
          <w:p>
            <w:pPr>
              <w:snapToGrid w:val="0"/>
              <w:spacing w:line="0" w:lineRule="atLeast"/>
              <w:jc w:val="left"/>
              <w:rPr>
                <w:sz w:val="22"/>
                <w:szCs w:val="22"/>
              </w:rPr>
            </w:pPr>
            <w:bookmarkStart w:id="19" w:name="审核范围"/>
            <w:r>
              <w:rPr>
                <w:sz w:val="22"/>
                <w:szCs w:val="22"/>
              </w:rPr>
              <w:t>Q：电动汽车充电设备的研发设计、销售服务</w:t>
            </w:r>
          </w:p>
          <w:p>
            <w:pPr>
              <w:snapToGrid w:val="0"/>
              <w:spacing w:line="0" w:lineRule="atLeast"/>
              <w:jc w:val="left"/>
              <w:rPr>
                <w:sz w:val="22"/>
                <w:szCs w:val="22"/>
              </w:rPr>
            </w:pPr>
            <w:r>
              <w:rPr>
                <w:sz w:val="22"/>
                <w:szCs w:val="22"/>
              </w:rPr>
              <w:t>E：电动汽车充电设备的研发设计、销售服务及相关的环境管理活动</w:t>
            </w:r>
          </w:p>
          <w:p>
            <w:pPr>
              <w:snapToGrid w:val="0"/>
              <w:spacing w:line="0" w:lineRule="atLeast"/>
              <w:jc w:val="left"/>
              <w:rPr>
                <w:sz w:val="22"/>
                <w:szCs w:val="22"/>
              </w:rPr>
            </w:pPr>
            <w:r>
              <w:rPr>
                <w:sz w:val="22"/>
                <w:szCs w:val="22"/>
              </w:rPr>
              <w:t>O：电动汽车充电设备的研发设计、销售服务及相关的职业健康安全管理活动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陕西省西安市沣东新城西咸大道企业路3号</w:t>
            </w:r>
            <w:bookmarkEnd w:id="20"/>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陕西省西安市沣东新城西咸大道企业路3号</w:t>
            </w:r>
            <w:bookmarkEnd w:id="21"/>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Xi'an Platinum Boston Electrical Equipment Manufacturing Co., Ltd</w:t>
            </w:r>
          </w:p>
        </w:tc>
        <w:tc>
          <w:tcPr>
            <w:tcW w:w="1337" w:type="dxa"/>
            <w:gridSpan w:val="2"/>
          </w:tcPr>
          <w:p>
            <w:pPr>
              <w:snapToGrid w:val="0"/>
              <w:spacing w:line="0" w:lineRule="atLeast"/>
              <w:jc w:val="left"/>
              <w:rPr>
                <w:sz w:val="22"/>
                <w:szCs w:val="22"/>
              </w:rPr>
            </w:pPr>
            <w:r>
              <w:rPr>
                <w:rFonts w:hint="eastAsia"/>
                <w:sz w:val="22"/>
                <w:szCs w:val="22"/>
              </w:rPr>
              <w:t>QMS/EcMS</w:t>
            </w:r>
          </w:p>
        </w:tc>
        <w:tc>
          <w:tcPr>
            <w:tcW w:w="3676" w:type="dxa"/>
            <w:gridSpan w:val="4"/>
          </w:tcPr>
          <w:p>
            <w:pPr>
              <w:snapToGrid w:val="0"/>
              <w:spacing w:line="0" w:lineRule="atLeast"/>
              <w:jc w:val="left"/>
              <w:rPr>
                <w:sz w:val="21"/>
                <w:szCs w:val="16"/>
              </w:rPr>
            </w:pPr>
            <w:r>
              <w:rPr>
                <w:rFonts w:hint="eastAsia"/>
                <w:sz w:val="22"/>
                <w:szCs w:val="22"/>
              </w:rPr>
              <w:t>Research, development, design and sales service of electric vehicle charging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1"/>
                <w:szCs w:val="16"/>
              </w:rPr>
            </w:pPr>
            <w:r>
              <w:rPr>
                <w:rFonts w:hint="eastAsia"/>
                <w:sz w:val="21"/>
                <w:szCs w:val="16"/>
              </w:rPr>
              <w:t>Research, development, design, sales, services and related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No.3 Enterprise Road, Xian Avenue, Fengdong Xincheng City, Xi'an City, Shaanxi Province</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sz w:val="22"/>
                <w:szCs w:val="22"/>
              </w:rPr>
            </w:pPr>
            <w:r>
              <w:rPr>
                <w:rFonts w:hint="eastAsia"/>
                <w:sz w:val="22"/>
                <w:szCs w:val="22"/>
              </w:rPr>
              <w:t>Research, development, design, sales, services and related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No.3 Enterprise Road, Xian Avenue, Fengdong Xincheng City, Xi'an City, Shaanxi Province</w:t>
            </w:r>
          </w:p>
        </w:tc>
        <w:tc>
          <w:tcPr>
            <w:tcW w:w="2811" w:type="dxa"/>
            <w:gridSpan w:val="5"/>
          </w:tcPr>
          <w:p>
            <w:pPr>
              <w:snapToGrid w:val="0"/>
              <w:spacing w:line="0" w:lineRule="atLeast"/>
              <w:jc w:val="left"/>
              <w:rPr>
                <w:sz w:val="22"/>
                <w:szCs w:val="22"/>
              </w:rPr>
            </w:pPr>
            <w:r>
              <w:rPr>
                <w:rFonts w:hint="eastAsia"/>
                <w:sz w:val="22"/>
                <w:szCs w:val="22"/>
              </w:rPr>
              <w:t>FSMS</w:t>
            </w:r>
          </w:p>
        </w:tc>
        <w:tc>
          <w:tcPr>
            <w:tcW w:w="2202" w:type="dxa"/>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2811" w:type="dxa"/>
            <w:gridSpan w:val="5"/>
          </w:tcPr>
          <w:p>
            <w:pPr>
              <w:snapToGrid w:val="0"/>
              <w:spacing w:line="0" w:lineRule="atLeast"/>
              <w:jc w:val="left"/>
              <w:rPr>
                <w:sz w:val="22"/>
                <w:szCs w:val="22"/>
              </w:rPr>
            </w:pPr>
            <w:r>
              <w:rPr>
                <w:rFonts w:hint="eastAsia"/>
                <w:sz w:val="22"/>
                <w:szCs w:val="22"/>
              </w:rPr>
              <w:t>HACCP</w:t>
            </w:r>
          </w:p>
        </w:tc>
        <w:tc>
          <w:tcPr>
            <w:tcW w:w="2202" w:type="dxa"/>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bookmarkStart w:id="22" w:name="_GoBack"/>
            <w:r>
              <w:rPr>
                <w:rFonts w:hint="eastAsia" w:eastAsia="宋体" w:cs="Arial"/>
                <w:b/>
                <w:bCs/>
                <w:sz w:val="22"/>
                <w:szCs w:val="16"/>
                <w:lang w:eastAsia="zh-CN"/>
              </w:rPr>
              <w:drawing>
                <wp:anchor distT="0" distB="0" distL="114300" distR="114300" simplePos="0" relativeHeight="251662336" behindDoc="0" locked="0" layoutInCell="1" allowOverlap="1">
                  <wp:simplePos x="0" y="0"/>
                  <wp:positionH relativeFrom="column">
                    <wp:posOffset>-528955</wp:posOffset>
                  </wp:positionH>
                  <wp:positionV relativeFrom="paragraph">
                    <wp:posOffset>-742950</wp:posOffset>
                  </wp:positionV>
                  <wp:extent cx="7073900" cy="10024110"/>
                  <wp:effectExtent l="0" t="0" r="0" b="8890"/>
                  <wp:wrapNone/>
                  <wp:docPr id="1" name="图片 1" descr="扫描全能王 2022-11-21 22.50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11-21 22.50_9"/>
                          <pic:cNvPicPr>
                            <a:picLocks noChangeAspect="1"/>
                          </pic:cNvPicPr>
                        </pic:nvPicPr>
                        <pic:blipFill>
                          <a:blip r:embed="rId5"/>
                          <a:stretch>
                            <a:fillRect/>
                          </a:stretch>
                        </pic:blipFill>
                        <pic:spPr>
                          <a:xfrm>
                            <a:off x="0" y="0"/>
                            <a:ext cx="7073900" cy="10024110"/>
                          </a:xfrm>
                          <a:prstGeom prst="rect">
                            <a:avLst/>
                          </a:prstGeom>
                        </pic:spPr>
                      </pic:pic>
                    </a:graphicData>
                  </a:graphic>
                </wp:anchor>
              </w:drawing>
            </w:r>
            <w:bookmarkEnd w:id="22"/>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vAlign w:val="center"/>
          </w:tcPr>
          <w:p>
            <w:pPr>
              <w:snapToGrid w:val="0"/>
              <w:spacing w:line="0" w:lineRule="atLeast"/>
              <w:jc w:val="center"/>
              <w:rPr>
                <w:rFonts w:cs="Arial"/>
                <w:b/>
                <w:bCs/>
                <w:sz w:val="22"/>
                <w:szCs w:val="16"/>
              </w:rPr>
            </w:pPr>
            <w:r>
              <w:rPr>
                <w:rFonts w:hint="eastAsia" w:cs="Arial"/>
                <w:b/>
                <w:bCs/>
                <w:sz w:val="22"/>
                <w:szCs w:val="16"/>
              </w:rPr>
              <w:t>受审核方签章</w:t>
            </w:r>
          </w:p>
        </w:tc>
        <w:tc>
          <w:tcPr>
            <w:tcW w:w="3707" w:type="dxa"/>
            <w:gridSpan w:val="2"/>
            <w:vAlign w:val="center"/>
          </w:tcPr>
          <w:p>
            <w:pPr>
              <w:snapToGrid w:val="0"/>
              <w:spacing w:line="0" w:lineRule="atLeast"/>
              <w:jc w:val="center"/>
              <w:rPr>
                <w:rFonts w:hint="eastAsia" w:eastAsia="宋体" w:cs="Arial"/>
                <w:b/>
                <w:bCs/>
                <w:sz w:val="22"/>
                <w:szCs w:val="16"/>
                <w:lang w:eastAsia="zh-CN"/>
              </w:rPr>
            </w:pPr>
          </w:p>
          <w:p>
            <w:pPr>
              <w:snapToGrid w:val="0"/>
              <w:spacing w:line="0" w:lineRule="atLeast"/>
              <w:jc w:val="center"/>
              <w:rPr>
                <w:rFonts w:cs="Arial"/>
                <w:b/>
                <w:bCs/>
                <w:sz w:val="22"/>
                <w:szCs w:val="16"/>
              </w:rPr>
            </w:pPr>
          </w:p>
          <w:p>
            <w:pPr>
              <w:snapToGrid w:val="0"/>
              <w:spacing w:line="0" w:lineRule="atLeast"/>
              <w:jc w:val="center"/>
              <w:rPr>
                <w:rFonts w:cs="Arial"/>
                <w:b/>
                <w:bCs/>
                <w:sz w:val="22"/>
                <w:szCs w:val="16"/>
              </w:rPr>
            </w:pPr>
          </w:p>
          <w:p>
            <w:pPr>
              <w:snapToGrid w:val="0"/>
              <w:spacing w:line="0" w:lineRule="atLeast"/>
              <w:jc w:val="center"/>
              <w:rPr>
                <w:rFonts w:cs="Arial"/>
                <w:b/>
                <w:bCs/>
                <w:sz w:val="22"/>
                <w:szCs w:val="16"/>
              </w:rPr>
            </w:pPr>
          </w:p>
        </w:tc>
        <w:tc>
          <w:tcPr>
            <w:tcW w:w="1721" w:type="dxa"/>
            <w:gridSpan w:val="3"/>
            <w:vAlign w:val="center"/>
          </w:tcPr>
          <w:p>
            <w:pPr>
              <w:snapToGrid w:val="0"/>
              <w:spacing w:line="0" w:lineRule="atLeast"/>
              <w:jc w:val="center"/>
              <w:rPr>
                <w:sz w:val="22"/>
                <w:szCs w:val="22"/>
              </w:rPr>
            </w:pPr>
            <w:r>
              <w:rPr>
                <w:rFonts w:hint="eastAsia"/>
                <w:sz w:val="22"/>
                <w:szCs w:val="18"/>
              </w:rPr>
              <w:t>审核组长签字</w:t>
            </w:r>
          </w:p>
        </w:tc>
        <w:tc>
          <w:tcPr>
            <w:tcW w:w="2958" w:type="dxa"/>
            <w:gridSpan w:val="2"/>
            <w:vAlign w:val="center"/>
          </w:tcPr>
          <w:p>
            <w:pPr>
              <w:snapToGrid w:val="0"/>
              <w:spacing w:line="0" w:lineRule="atLeast"/>
              <w:jc w:val="center"/>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510540</wp:posOffset>
                  </wp:positionH>
                  <wp:positionV relativeFrom="paragraph">
                    <wp:posOffset>168275</wp:posOffset>
                  </wp:positionV>
                  <wp:extent cx="430530" cy="331470"/>
                  <wp:effectExtent l="0" t="0" r="1270" b="1143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30530" cy="331470"/>
                          </a:xfrm>
                          <a:prstGeom prst="rect">
                            <a:avLst/>
                          </a:prstGeom>
                        </pic:spPr>
                      </pic:pic>
                    </a:graphicData>
                  </a:graphic>
                </wp:anchor>
              </w:drawing>
            </w: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38374E5"/>
    <w:rsid w:val="1E672A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2</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2022-11-21T14:55:44Z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