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9A" w:rsidRDefault="00B8648C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A7AF1" w:rsidRDefault="00DA7AF1" w:rsidP="00DA7AF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118"/>
        <w:gridCol w:w="1414"/>
        <w:gridCol w:w="925"/>
        <w:gridCol w:w="364"/>
        <w:gridCol w:w="1505"/>
        <w:gridCol w:w="190"/>
        <w:gridCol w:w="1201"/>
        <w:gridCol w:w="328"/>
        <w:gridCol w:w="1378"/>
      </w:tblGrid>
      <w:tr w:rsidR="00DA7AF1" w:rsidTr="00B7441F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B94161" w:rsidP="00262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94161">
              <w:rPr>
                <w:rFonts w:hint="eastAsia"/>
                <w:sz w:val="21"/>
                <w:szCs w:val="21"/>
              </w:rPr>
              <w:t>北京京安先锋科技有限公司</w:t>
            </w: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A7AF1" w:rsidRDefault="00DA7AF1" w:rsidP="0026283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4161" w:rsidRDefault="00B94161" w:rsidP="00B7441F">
            <w:pPr>
              <w:snapToGrid w:val="0"/>
              <w:spacing w:line="280" w:lineRule="exact"/>
              <w:rPr>
                <w:b/>
                <w:sz w:val="20"/>
              </w:rPr>
            </w:pPr>
            <w:r w:rsidRPr="00B94161">
              <w:rPr>
                <w:b/>
                <w:sz w:val="20"/>
              </w:rPr>
              <w:t>17.12.05;</w:t>
            </w:r>
            <w:r w:rsidR="00B7441F">
              <w:rPr>
                <w:b/>
                <w:sz w:val="20"/>
              </w:rPr>
              <w:t>19.05.01</w:t>
            </w:r>
            <w:r w:rsidRPr="00B94161">
              <w:rPr>
                <w:b/>
                <w:sz w:val="20"/>
              </w:rPr>
              <w:t>19.07.00;</w:t>
            </w:r>
            <w:r w:rsidR="00B7441F">
              <w:rPr>
                <w:b/>
                <w:sz w:val="20"/>
              </w:rPr>
              <w:t>19.12.00</w:t>
            </w:r>
          </w:p>
          <w:p w:rsidR="00DA7AF1" w:rsidRDefault="00B94161" w:rsidP="00B7441F">
            <w:pPr>
              <w:snapToGrid w:val="0"/>
              <w:spacing w:line="280" w:lineRule="exact"/>
              <w:rPr>
                <w:b/>
                <w:sz w:val="20"/>
              </w:rPr>
            </w:pPr>
            <w:r w:rsidRPr="00B94161">
              <w:rPr>
                <w:b/>
                <w:sz w:val="20"/>
              </w:rPr>
              <w:t>23.07.02;29.12.00</w:t>
            </w:r>
          </w:p>
        </w:tc>
      </w:tr>
      <w:tr w:rsidR="00DA7AF1" w:rsidTr="00B7441F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952AA7" w:rsidP="00262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52AA7">
              <w:rPr>
                <w:rFonts w:hint="eastAsia"/>
                <w:b/>
                <w:sz w:val="20"/>
              </w:rPr>
              <w:t>崔家玥</w:t>
            </w:r>
            <w:r w:rsidR="00DA7AF1">
              <w:rPr>
                <w:rFonts w:hint="eastAsia"/>
                <w:b/>
                <w:sz w:val="20"/>
              </w:rPr>
              <w:t xml:space="preserve">  </w:t>
            </w:r>
            <w:r w:rsidRPr="00952AA7">
              <w:rPr>
                <w:rFonts w:hint="eastAsia"/>
                <w:b/>
                <w:sz w:val="20"/>
              </w:rPr>
              <w:t>赵丽萍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61" w:rsidRDefault="00B94161" w:rsidP="00B7441F">
            <w:pPr>
              <w:snapToGrid w:val="0"/>
              <w:spacing w:line="280" w:lineRule="exact"/>
              <w:rPr>
                <w:b/>
                <w:sz w:val="20"/>
              </w:rPr>
            </w:pPr>
            <w:r w:rsidRPr="00B94161">
              <w:rPr>
                <w:b/>
                <w:sz w:val="20"/>
              </w:rPr>
              <w:t>17.12.05;19.05.01;</w:t>
            </w:r>
          </w:p>
          <w:p w:rsidR="00B94161" w:rsidRDefault="00B94161" w:rsidP="00B7441F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 w:rsidRPr="00B94161">
              <w:rPr>
                <w:b/>
                <w:sz w:val="20"/>
              </w:rPr>
              <w:t>19.07.00;19.12.00;</w:t>
            </w:r>
          </w:p>
          <w:p w:rsidR="00DA7AF1" w:rsidRDefault="00B94161" w:rsidP="00B7441F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 w:rsidRPr="00B94161">
              <w:rPr>
                <w:b/>
                <w:sz w:val="20"/>
              </w:rPr>
              <w:t>23.07.02;29.12.00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DA7AF1" w:rsidTr="00B7441F">
        <w:trPr>
          <w:cantSplit/>
          <w:trHeight w:val="588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952AA7" w:rsidP="002628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952AA7">
              <w:rPr>
                <w:rFonts w:hint="eastAsia"/>
                <w:sz w:val="21"/>
                <w:szCs w:val="21"/>
              </w:rPr>
              <w:t>赵丽萍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F1" w:rsidRDefault="00DA7AF1" w:rsidP="002628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F1" w:rsidRDefault="00DA7AF1" w:rsidP="002628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F1" w:rsidRDefault="00DA7AF1" w:rsidP="002628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1" w:name="_GoBack"/>
            <w:bookmarkEnd w:id="1"/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F1" w:rsidRDefault="00DA7AF1" w:rsidP="002628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7AF1" w:rsidRDefault="00DA7AF1" w:rsidP="002628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A7AF1" w:rsidTr="00B7441F">
        <w:trPr>
          <w:cantSplit/>
          <w:trHeight w:val="778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7B53" w:rsidRPr="00767B53" w:rsidRDefault="00767B53" w:rsidP="00767B53">
            <w:pPr>
              <w:snapToGrid w:val="0"/>
              <w:spacing w:line="280" w:lineRule="exact"/>
              <w:rPr>
                <w:b/>
                <w:sz w:val="20"/>
              </w:rPr>
            </w:pPr>
            <w:r w:rsidRPr="00767B53">
              <w:rPr>
                <w:rFonts w:hint="eastAsia"/>
                <w:b/>
                <w:sz w:val="20"/>
              </w:rPr>
              <w:t>技术开发：客户需求</w:t>
            </w:r>
            <w:r w:rsidRPr="00767B53">
              <w:rPr>
                <w:rFonts w:hint="eastAsia"/>
                <w:b/>
                <w:sz w:val="20"/>
              </w:rPr>
              <w:t>--</w:t>
            </w:r>
            <w:r w:rsidRPr="00767B53">
              <w:rPr>
                <w:rFonts w:hint="eastAsia"/>
                <w:b/>
                <w:sz w:val="20"/>
              </w:rPr>
              <w:t>立项</w:t>
            </w:r>
            <w:r w:rsidRPr="00767B53">
              <w:rPr>
                <w:rFonts w:hint="eastAsia"/>
                <w:b/>
                <w:sz w:val="20"/>
              </w:rPr>
              <w:t>--</w:t>
            </w:r>
            <w:r w:rsidRPr="00767B53">
              <w:rPr>
                <w:rFonts w:hint="eastAsia"/>
                <w:b/>
                <w:sz w:val="20"/>
              </w:rPr>
              <w:t>方案设计</w:t>
            </w:r>
            <w:r w:rsidRPr="00767B53">
              <w:rPr>
                <w:rFonts w:hint="eastAsia"/>
                <w:b/>
                <w:sz w:val="20"/>
              </w:rPr>
              <w:t>--</w:t>
            </w:r>
            <w:r w:rsidRPr="00767B53">
              <w:rPr>
                <w:rFonts w:hint="eastAsia"/>
                <w:b/>
                <w:sz w:val="20"/>
              </w:rPr>
              <w:t>产品设计出图</w:t>
            </w:r>
            <w:proofErr w:type="gramStart"/>
            <w:r w:rsidRPr="00767B53">
              <w:rPr>
                <w:rFonts w:hint="eastAsia"/>
                <w:b/>
                <w:sz w:val="20"/>
              </w:rPr>
              <w:t>—委托</w:t>
            </w:r>
            <w:proofErr w:type="gramEnd"/>
            <w:r w:rsidRPr="00767B53">
              <w:rPr>
                <w:rFonts w:hint="eastAsia"/>
                <w:b/>
                <w:sz w:val="20"/>
              </w:rPr>
              <w:t>加工</w:t>
            </w:r>
            <w:r w:rsidRPr="00767B53">
              <w:rPr>
                <w:rFonts w:hint="eastAsia"/>
                <w:b/>
                <w:sz w:val="20"/>
              </w:rPr>
              <w:t>--</w:t>
            </w:r>
            <w:r w:rsidRPr="00767B53">
              <w:rPr>
                <w:rFonts w:hint="eastAsia"/>
                <w:b/>
                <w:sz w:val="20"/>
              </w:rPr>
              <w:t>客户确认</w:t>
            </w:r>
            <w:r w:rsidRPr="00767B53">
              <w:rPr>
                <w:rFonts w:hint="eastAsia"/>
                <w:b/>
                <w:sz w:val="20"/>
              </w:rPr>
              <w:t>---</w:t>
            </w:r>
            <w:r w:rsidRPr="00767B53">
              <w:rPr>
                <w:rFonts w:hint="eastAsia"/>
                <w:b/>
                <w:sz w:val="20"/>
              </w:rPr>
              <w:t>客户验收</w:t>
            </w:r>
          </w:p>
          <w:p w:rsidR="00DA7AF1" w:rsidRDefault="00767B53" w:rsidP="00767B53">
            <w:pPr>
              <w:snapToGrid w:val="0"/>
              <w:spacing w:line="280" w:lineRule="exact"/>
              <w:rPr>
                <w:b/>
                <w:sz w:val="20"/>
              </w:rPr>
            </w:pPr>
            <w:r w:rsidRPr="00767B53">
              <w:rPr>
                <w:rFonts w:hint="eastAsia"/>
                <w:b/>
                <w:sz w:val="20"/>
              </w:rPr>
              <w:t>销售：客户接触</w:t>
            </w:r>
            <w:r w:rsidRPr="00767B53">
              <w:rPr>
                <w:rFonts w:hint="eastAsia"/>
                <w:b/>
                <w:sz w:val="20"/>
              </w:rPr>
              <w:t>----</w:t>
            </w:r>
            <w:r w:rsidRPr="00767B53">
              <w:rPr>
                <w:rFonts w:hint="eastAsia"/>
                <w:b/>
                <w:sz w:val="20"/>
              </w:rPr>
              <w:t>合同评审</w:t>
            </w:r>
            <w:r w:rsidRPr="00767B53">
              <w:rPr>
                <w:rFonts w:hint="eastAsia"/>
                <w:b/>
                <w:sz w:val="20"/>
              </w:rPr>
              <w:t>----</w:t>
            </w:r>
            <w:r w:rsidRPr="00767B53">
              <w:rPr>
                <w:rFonts w:hint="eastAsia"/>
                <w:b/>
                <w:sz w:val="20"/>
              </w:rPr>
              <w:t>签订合同</w:t>
            </w:r>
            <w:r w:rsidRPr="00767B53">
              <w:rPr>
                <w:rFonts w:hint="eastAsia"/>
                <w:b/>
                <w:sz w:val="20"/>
              </w:rPr>
              <w:t>-----</w:t>
            </w:r>
            <w:r w:rsidRPr="00767B53">
              <w:rPr>
                <w:rFonts w:hint="eastAsia"/>
                <w:b/>
                <w:sz w:val="20"/>
              </w:rPr>
              <w:t>客户付款</w:t>
            </w:r>
            <w:r w:rsidRPr="00767B53">
              <w:rPr>
                <w:rFonts w:hint="eastAsia"/>
                <w:b/>
                <w:sz w:val="20"/>
              </w:rPr>
              <w:t>------</w:t>
            </w:r>
            <w:proofErr w:type="gramStart"/>
            <w:r w:rsidRPr="00767B53">
              <w:rPr>
                <w:rFonts w:hint="eastAsia"/>
                <w:b/>
                <w:sz w:val="20"/>
              </w:rPr>
              <w:t>入帐</w:t>
            </w:r>
            <w:proofErr w:type="gramEnd"/>
            <w:r w:rsidRPr="00767B53">
              <w:rPr>
                <w:rFonts w:hint="eastAsia"/>
                <w:b/>
                <w:sz w:val="20"/>
              </w:rPr>
              <w:t>------</w:t>
            </w:r>
            <w:r w:rsidRPr="00767B53">
              <w:rPr>
                <w:rFonts w:hint="eastAsia"/>
                <w:b/>
                <w:sz w:val="20"/>
              </w:rPr>
              <w:t>采购</w:t>
            </w:r>
            <w:r w:rsidRPr="00767B53">
              <w:rPr>
                <w:rFonts w:hint="eastAsia"/>
                <w:b/>
                <w:sz w:val="20"/>
              </w:rPr>
              <w:t>-----</w:t>
            </w:r>
            <w:r w:rsidRPr="00767B53">
              <w:rPr>
                <w:rFonts w:hint="eastAsia"/>
                <w:b/>
                <w:sz w:val="20"/>
              </w:rPr>
              <w:t>客户提货</w:t>
            </w:r>
            <w:r w:rsidRPr="00767B53">
              <w:rPr>
                <w:rFonts w:hint="eastAsia"/>
                <w:b/>
                <w:sz w:val="20"/>
              </w:rPr>
              <w:t>-----</w:t>
            </w:r>
            <w:r w:rsidRPr="00767B53">
              <w:rPr>
                <w:rFonts w:hint="eastAsia"/>
                <w:b/>
                <w:sz w:val="20"/>
              </w:rPr>
              <w:t>验收</w:t>
            </w:r>
          </w:p>
        </w:tc>
      </w:tr>
      <w:tr w:rsidR="00DA7AF1" w:rsidTr="00B7441F">
        <w:trPr>
          <w:cantSplit/>
          <w:trHeight w:val="70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7AF1" w:rsidRDefault="00767B53" w:rsidP="0026283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销售服务过程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顾客满意度调查</w:t>
            </w:r>
          </w:p>
        </w:tc>
      </w:tr>
      <w:tr w:rsidR="00DA7AF1" w:rsidTr="00B7441F">
        <w:trPr>
          <w:cantSplit/>
          <w:trHeight w:val="11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固废排放（</w:t>
            </w:r>
            <w:r w:rsidRPr="00330F59">
              <w:rPr>
                <w:rFonts w:hint="eastAsia"/>
                <w:b/>
                <w:sz w:val="20"/>
              </w:rPr>
              <w:t>1</w:t>
            </w:r>
            <w:r w:rsidRPr="00330F59"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 xml:space="preserve"> </w:t>
            </w:r>
            <w:r w:rsidRPr="00330F59">
              <w:rPr>
                <w:rFonts w:hint="eastAsia"/>
                <w:b/>
                <w:sz w:val="20"/>
              </w:rPr>
              <w:t>对全体员工进行关于固体废弃物分类要求的培训；</w:t>
            </w:r>
            <w:r w:rsidRPr="00330F59">
              <w:rPr>
                <w:rFonts w:hint="eastAsia"/>
                <w:b/>
                <w:sz w:val="20"/>
              </w:rPr>
              <w:t>2</w:t>
            </w:r>
            <w:r w:rsidRPr="00330F59">
              <w:rPr>
                <w:rFonts w:hint="eastAsia"/>
                <w:b/>
                <w:sz w:val="20"/>
              </w:rPr>
              <w:t>、固体废弃物排放管理规定加强固体废弃物管理。</w:t>
            </w:r>
            <w:r w:rsidRPr="00330F59">
              <w:rPr>
                <w:rFonts w:hint="eastAsia"/>
                <w:b/>
                <w:sz w:val="20"/>
              </w:rPr>
              <w:t>3</w:t>
            </w:r>
            <w:r w:rsidRPr="00330F59">
              <w:rPr>
                <w:rFonts w:hint="eastAsia"/>
                <w:b/>
                <w:sz w:val="20"/>
              </w:rPr>
              <w:t>、危险固体废弃物实现分类管理：（</w:t>
            </w:r>
            <w:r w:rsidRPr="00330F59">
              <w:rPr>
                <w:rFonts w:hint="eastAsia"/>
                <w:b/>
                <w:sz w:val="20"/>
              </w:rPr>
              <w:t>1</w:t>
            </w:r>
            <w:r w:rsidRPr="00330F59">
              <w:rPr>
                <w:rFonts w:hint="eastAsia"/>
                <w:b/>
                <w:sz w:val="20"/>
              </w:rPr>
              <w:t>）建立一般固体废弃物的分类标准及管理规定；（</w:t>
            </w:r>
            <w:r w:rsidRPr="00330F59">
              <w:rPr>
                <w:rFonts w:hint="eastAsia"/>
                <w:b/>
                <w:sz w:val="20"/>
              </w:rPr>
              <w:t>2</w:t>
            </w:r>
            <w:r w:rsidRPr="00330F59">
              <w:rPr>
                <w:rFonts w:hint="eastAsia"/>
                <w:b/>
                <w:sz w:val="20"/>
              </w:rPr>
              <w:t>）不可回收利用的、应及应分类推放、明确标识、到达一定数量后送环卫部门处置或按其指定的方法进行处置</w:t>
            </w:r>
            <w:r>
              <w:rPr>
                <w:rFonts w:hint="eastAsia"/>
                <w:b/>
                <w:sz w:val="20"/>
              </w:rPr>
              <w:t>）；火灾（</w:t>
            </w:r>
            <w:r>
              <w:rPr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加强日常巡视；</w:t>
            </w: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加强设备设施检查管理；</w:t>
            </w:r>
            <w:r>
              <w:rPr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>
              <w:rPr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进行</w:t>
            </w:r>
            <w:proofErr w:type="gramStart"/>
            <w:r>
              <w:rPr>
                <w:rFonts w:hint="eastAsia"/>
                <w:b/>
                <w:sz w:val="20"/>
              </w:rPr>
              <w:t>消防专队训练</w:t>
            </w:r>
            <w:proofErr w:type="gramEnd"/>
            <w:r>
              <w:rPr>
                <w:rFonts w:hint="eastAsia"/>
                <w:b/>
                <w:sz w:val="20"/>
              </w:rPr>
              <w:t>，并组织消防演练）</w:t>
            </w:r>
          </w:p>
        </w:tc>
      </w:tr>
      <w:tr w:rsidR="00DA7AF1" w:rsidTr="00B7441F">
        <w:trPr>
          <w:cantSplit/>
          <w:trHeight w:val="11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>
              <w:rPr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加强日常巡视；</w:t>
            </w: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加强设备设施检查管理；</w:t>
            </w:r>
            <w:r>
              <w:rPr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>
              <w:rPr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进行</w:t>
            </w:r>
            <w:proofErr w:type="gramStart"/>
            <w:r>
              <w:rPr>
                <w:rFonts w:hint="eastAsia"/>
                <w:b/>
                <w:sz w:val="20"/>
              </w:rPr>
              <w:t>消防专队训练</w:t>
            </w:r>
            <w:proofErr w:type="gramEnd"/>
            <w:r>
              <w:rPr>
                <w:rFonts w:hint="eastAsia"/>
                <w:b/>
                <w:sz w:val="20"/>
              </w:rPr>
              <w:t>，并组织消防演练）；触电（综合部对人员进行培训；办公场所设置触电警示标识；及时更换无漏电保护装置的开关；对触电进行应急预案演练；定期检查，及时排除触电隐患）意外伤害（对人员进行培训；应急演练）</w:t>
            </w:r>
          </w:p>
        </w:tc>
      </w:tr>
      <w:tr w:rsidR="00DA7AF1" w:rsidTr="00B7441F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7AF1" w:rsidRDefault="007B6653" w:rsidP="007B6653">
            <w:pPr>
              <w:snapToGrid w:val="0"/>
              <w:spacing w:line="280" w:lineRule="exact"/>
              <w:rPr>
                <w:b/>
                <w:sz w:val="20"/>
              </w:rPr>
            </w:pPr>
            <w:r w:rsidRPr="007B6653">
              <w:rPr>
                <w:rFonts w:hint="eastAsia"/>
                <w:b/>
                <w:sz w:val="20"/>
              </w:rPr>
              <w:t xml:space="preserve">GB12664-2003 </w:t>
            </w:r>
            <w:r w:rsidRPr="007B6653">
              <w:rPr>
                <w:rFonts w:hint="eastAsia"/>
                <w:b/>
                <w:sz w:val="20"/>
              </w:rPr>
              <w:t>《便携式</w:t>
            </w:r>
            <w:r w:rsidRPr="007B6653">
              <w:rPr>
                <w:rFonts w:hint="eastAsia"/>
                <w:b/>
                <w:sz w:val="20"/>
              </w:rPr>
              <w:t xml:space="preserve">X </w:t>
            </w:r>
            <w:r w:rsidRPr="007B6653">
              <w:rPr>
                <w:rFonts w:hint="eastAsia"/>
                <w:b/>
                <w:sz w:val="20"/>
              </w:rPr>
              <w:t>射线安全检查设备通用规范》</w:t>
            </w:r>
            <w:r w:rsidRPr="007B6653">
              <w:rPr>
                <w:rFonts w:hint="eastAsia"/>
                <w:b/>
                <w:sz w:val="20"/>
              </w:rPr>
              <w:t>GA68-2019</w:t>
            </w:r>
            <w:r w:rsidRPr="007B6653">
              <w:rPr>
                <w:rFonts w:hint="eastAsia"/>
                <w:b/>
                <w:sz w:val="20"/>
              </w:rPr>
              <w:t>警用防刺服</w:t>
            </w:r>
            <w:r w:rsidRPr="007B6653">
              <w:rPr>
                <w:rFonts w:hint="eastAsia"/>
                <w:b/>
                <w:sz w:val="20"/>
              </w:rPr>
              <w:t>GA423-2015</w:t>
            </w:r>
            <w:r w:rsidRPr="007B6653">
              <w:rPr>
                <w:rFonts w:hint="eastAsia"/>
                <w:b/>
                <w:sz w:val="20"/>
              </w:rPr>
              <w:t>警用防弹盾牌</w:t>
            </w:r>
            <w:r w:rsidRPr="007B6653">
              <w:rPr>
                <w:rFonts w:hint="eastAsia"/>
                <w:b/>
                <w:sz w:val="20"/>
              </w:rPr>
              <w:t>GB/T21254-2017</w:t>
            </w:r>
            <w:r w:rsidRPr="007B6653">
              <w:rPr>
                <w:rFonts w:hint="eastAsia"/>
                <w:b/>
                <w:sz w:val="20"/>
              </w:rPr>
              <w:t>呼出气体酒精含量检测仪</w:t>
            </w:r>
            <w:r w:rsidRPr="007B6653">
              <w:rPr>
                <w:rFonts w:hint="eastAsia"/>
                <w:b/>
                <w:sz w:val="20"/>
              </w:rPr>
              <w:t>GB8702-2014</w:t>
            </w:r>
            <w:r w:rsidRPr="007B6653">
              <w:rPr>
                <w:rFonts w:hint="eastAsia"/>
                <w:b/>
                <w:sz w:val="20"/>
              </w:rPr>
              <w:t>电磁环境控制限制</w:t>
            </w:r>
            <w:r w:rsidRPr="007B6653">
              <w:rPr>
                <w:rFonts w:hint="eastAsia"/>
                <w:b/>
                <w:sz w:val="20"/>
              </w:rPr>
              <w:t>GA/T1169-2014</w:t>
            </w:r>
            <w:r w:rsidRPr="007B6653">
              <w:rPr>
                <w:rFonts w:hint="eastAsia"/>
                <w:b/>
                <w:sz w:val="20"/>
              </w:rPr>
              <w:t>警用电子</w:t>
            </w:r>
            <w:proofErr w:type="gramStart"/>
            <w:r w:rsidRPr="007B6653">
              <w:rPr>
                <w:rFonts w:hint="eastAsia"/>
                <w:b/>
                <w:sz w:val="20"/>
              </w:rPr>
              <w:t>封控设备</w:t>
            </w:r>
            <w:proofErr w:type="gramEnd"/>
            <w:r w:rsidRPr="007B6653">
              <w:rPr>
                <w:rFonts w:hint="eastAsia"/>
                <w:b/>
                <w:sz w:val="20"/>
              </w:rPr>
              <w:t>技术规范</w:t>
            </w:r>
            <w:r w:rsidRPr="007B6653">
              <w:rPr>
                <w:rFonts w:hint="eastAsia"/>
                <w:b/>
                <w:sz w:val="20"/>
              </w:rPr>
              <w:t>GRY-JA06</w:t>
            </w:r>
            <w:r w:rsidRPr="007B6653">
              <w:rPr>
                <w:rFonts w:hint="eastAsia"/>
                <w:b/>
                <w:sz w:val="20"/>
              </w:rPr>
              <w:t>型无人机干扰</w:t>
            </w:r>
            <w:proofErr w:type="gramStart"/>
            <w:r w:rsidRPr="007B6653">
              <w:rPr>
                <w:rFonts w:hint="eastAsia"/>
                <w:b/>
                <w:sz w:val="20"/>
              </w:rPr>
              <w:t>仪技术</w:t>
            </w:r>
            <w:proofErr w:type="gramEnd"/>
            <w:r w:rsidRPr="007B6653">
              <w:rPr>
                <w:rFonts w:hint="eastAsia"/>
                <w:b/>
                <w:sz w:val="20"/>
              </w:rPr>
              <w:t>要求</w:t>
            </w:r>
            <w:r w:rsidRPr="007B6653">
              <w:rPr>
                <w:rFonts w:hint="eastAsia"/>
                <w:b/>
                <w:sz w:val="20"/>
              </w:rPr>
              <w:t>GB/T4208-2017</w:t>
            </w:r>
            <w:r w:rsidRPr="007B6653">
              <w:rPr>
                <w:rFonts w:hint="eastAsia"/>
                <w:b/>
                <w:sz w:val="20"/>
              </w:rPr>
              <w:t>外壳防护等级（</w:t>
            </w:r>
            <w:r w:rsidRPr="007B6653">
              <w:rPr>
                <w:rFonts w:hint="eastAsia"/>
                <w:b/>
                <w:sz w:val="20"/>
              </w:rPr>
              <w:t>IP</w:t>
            </w:r>
            <w:r w:rsidRPr="007B6653">
              <w:rPr>
                <w:rFonts w:hint="eastAsia"/>
                <w:b/>
                <w:sz w:val="20"/>
              </w:rPr>
              <w:t>代码）</w:t>
            </w:r>
            <w:r w:rsidRPr="007B6653">
              <w:rPr>
                <w:rFonts w:hint="eastAsia"/>
                <w:b/>
                <w:sz w:val="20"/>
              </w:rPr>
              <w:t>ZHB-JA016</w:t>
            </w:r>
            <w:r w:rsidRPr="007B6653">
              <w:rPr>
                <w:rFonts w:hint="eastAsia"/>
                <w:b/>
                <w:sz w:val="20"/>
              </w:rPr>
              <w:t>型多功能指挥棒技术要求</w:t>
            </w:r>
            <w:r w:rsidR="00DA7AF1">
              <w:rPr>
                <w:rFonts w:hint="eastAsia"/>
                <w:b/>
                <w:sz w:val="20"/>
              </w:rPr>
              <w:t>、中华人民共和国劳动法、中华人民共和国职业病防治法、中华人民共和国妇女权益保障法、中华人民共和国安全生产法、劳动保障监察条例、中华人民共和国传染病防治法、中华人民共和国消防法、工作场所职业卫生监督管理规定、企业职工伤亡事故调查分析规则、北京市市容环境卫生条例、北京市水污染物排放标准（试行）、北京市废气排放标准</w:t>
            </w:r>
            <w:r w:rsidR="00DA7AF1">
              <w:rPr>
                <w:b/>
                <w:sz w:val="20"/>
              </w:rPr>
              <w:t>(</w:t>
            </w:r>
            <w:r w:rsidR="00DA7AF1">
              <w:rPr>
                <w:rFonts w:hint="eastAsia"/>
                <w:b/>
                <w:sz w:val="20"/>
              </w:rPr>
              <w:t>试行</w:t>
            </w:r>
            <w:r w:rsidR="00DA7AF1">
              <w:rPr>
                <w:b/>
                <w:sz w:val="20"/>
              </w:rPr>
              <w:t>)</w:t>
            </w:r>
            <w:r w:rsidR="00DA7AF1">
              <w:rPr>
                <w:rFonts w:hint="eastAsia"/>
                <w:b/>
                <w:sz w:val="20"/>
              </w:rPr>
              <w:t>、北京市环境噪声污染防治办法、北京市消防条例、北京市空气重污染应急预案、北京市火灾事故应急救援预案、北京市大气污染防治条例等</w:t>
            </w:r>
          </w:p>
        </w:tc>
      </w:tr>
      <w:tr w:rsidR="00DA7AF1" w:rsidTr="00B7441F">
        <w:trPr>
          <w:cantSplit/>
          <w:trHeight w:val="6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7B665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</w:t>
            </w:r>
          </w:p>
        </w:tc>
        <w:tc>
          <w:tcPr>
            <w:tcW w:w="8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7AF1" w:rsidRDefault="007B6653" w:rsidP="002628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见附件产品检验报告</w:t>
            </w:r>
          </w:p>
        </w:tc>
      </w:tr>
      <w:tr w:rsidR="00DA7AF1" w:rsidTr="00B7441F">
        <w:trPr>
          <w:cantSplit/>
          <w:trHeight w:val="317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DA7AF1" w:rsidTr="00B7441F">
        <w:trPr>
          <w:cantSplit/>
          <w:trHeight w:val="69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Pr="007B6653" w:rsidRDefault="00DA7AF1" w:rsidP="007B665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7B6653" w:rsidP="00262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B6653">
              <w:rPr>
                <w:rFonts w:hint="eastAsia"/>
                <w:b/>
                <w:sz w:val="20"/>
              </w:rPr>
              <w:t>赵丽萍</w:t>
            </w:r>
            <w:r>
              <w:rPr>
                <w:rFonts w:hint="eastAsia"/>
                <w:b/>
                <w:sz w:val="20"/>
              </w:rPr>
              <w:t xml:space="preserve">  </w:t>
            </w:r>
            <w:r w:rsidRPr="007B6653">
              <w:rPr>
                <w:rFonts w:hint="eastAsia"/>
                <w:b/>
                <w:sz w:val="20"/>
              </w:rPr>
              <w:t>崔家玥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 w:rsidR="007B6653">
              <w:rPr>
                <w:rFonts w:hint="eastAsia"/>
                <w:b/>
                <w:sz w:val="20"/>
              </w:rPr>
              <w:t>20</w:t>
            </w:r>
          </w:p>
        </w:tc>
      </w:tr>
      <w:tr w:rsidR="00DA7AF1" w:rsidTr="00B7441F">
        <w:trPr>
          <w:cantSplit/>
          <w:trHeight w:val="68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7AF1" w:rsidRDefault="00DA7AF1" w:rsidP="002628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 w:rsidR="007B6653">
              <w:rPr>
                <w:rFonts w:hint="eastAsia"/>
                <w:b/>
                <w:sz w:val="20"/>
              </w:rPr>
              <w:t>20</w:t>
            </w:r>
          </w:p>
        </w:tc>
      </w:tr>
    </w:tbl>
    <w:p w:rsidR="00DA7AF1" w:rsidRDefault="00DA7AF1" w:rsidP="00DA7AF1">
      <w:pPr>
        <w:snapToGrid w:val="0"/>
        <w:spacing w:beforeLines="50" w:before="120" w:line="360" w:lineRule="exact"/>
        <w:rPr>
          <w:rFonts w:ascii="宋体"/>
          <w:b/>
          <w:sz w:val="18"/>
          <w:szCs w:val="18"/>
        </w:rPr>
      </w:pPr>
    </w:p>
    <w:sectPr w:rsidR="00DA7AF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BB" w:rsidRDefault="00DC70BB">
      <w:r>
        <w:separator/>
      </w:r>
    </w:p>
  </w:endnote>
  <w:endnote w:type="continuationSeparator" w:id="0">
    <w:p w:rsidR="00DC70BB" w:rsidRDefault="00DC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BB" w:rsidRDefault="00DC70BB">
      <w:r>
        <w:separator/>
      </w:r>
    </w:p>
  </w:footnote>
  <w:footnote w:type="continuationSeparator" w:id="0">
    <w:p w:rsidR="00DC70BB" w:rsidRDefault="00DC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9A" w:rsidRDefault="00B8648C" w:rsidP="00DA7AF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4359A" w:rsidRDefault="00DC70BB" w:rsidP="00DA7AF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34359A" w:rsidRDefault="00B8648C" w:rsidP="00DA7AF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8648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8648C">
      <w:rPr>
        <w:rStyle w:val="CharChar1"/>
        <w:rFonts w:hint="default"/>
        <w:w w:val="90"/>
      </w:rPr>
      <w:t>Co.</w:t>
    </w:r>
    <w:proofErr w:type="gramStart"/>
    <w:r w:rsidR="00B8648C">
      <w:rPr>
        <w:rStyle w:val="CharChar1"/>
        <w:rFonts w:hint="default"/>
        <w:w w:val="90"/>
      </w:rPr>
      <w:t>,Ltd</w:t>
    </w:r>
    <w:proofErr w:type="spellEnd"/>
    <w:proofErr w:type="gramEnd"/>
    <w:r w:rsidR="00B8648C">
      <w:rPr>
        <w:rStyle w:val="CharChar1"/>
        <w:rFonts w:hint="default"/>
        <w:w w:val="90"/>
      </w:rPr>
      <w:t>.</w:t>
    </w:r>
  </w:p>
  <w:p w:rsidR="0034359A" w:rsidRDefault="0034359A">
    <w:pPr>
      <w:pStyle w:val="a5"/>
    </w:pPr>
  </w:p>
  <w:p w:rsidR="0034359A" w:rsidRDefault="0034359A" w:rsidP="00DA7AF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34359A"/>
    <w:rsid w:val="0034359A"/>
    <w:rsid w:val="00767B53"/>
    <w:rsid w:val="007B6653"/>
    <w:rsid w:val="008812E9"/>
    <w:rsid w:val="00952AA7"/>
    <w:rsid w:val="00B7441F"/>
    <w:rsid w:val="00B8648C"/>
    <w:rsid w:val="00B94161"/>
    <w:rsid w:val="00C4062B"/>
    <w:rsid w:val="00DA7AF1"/>
    <w:rsid w:val="00DC7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2015-06-17T11:40:00Z</dcterms:created>
  <dcterms:modified xsi:type="dcterms:W3CDTF">2023-02-22T06:01:00Z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