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04"/>
        <w:gridCol w:w="194"/>
        <w:gridCol w:w="255"/>
        <w:gridCol w:w="46"/>
        <w:gridCol w:w="427"/>
        <w:gridCol w:w="424"/>
        <w:gridCol w:w="567"/>
        <w:gridCol w:w="1064"/>
        <w:gridCol w:w="199"/>
        <w:gridCol w:w="1066"/>
        <w:gridCol w:w="90"/>
        <w:gridCol w:w="416"/>
        <w:gridCol w:w="355"/>
        <w:gridCol w:w="179"/>
        <w:gridCol w:w="121"/>
        <w:gridCol w:w="277"/>
        <w:gridCol w:w="496"/>
        <w:gridCol w:w="372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河北雄翔建筑安装工程有限公司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雄 县赵岗村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雄 县赵岗村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1123-2022-QJEO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陈志刚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13731483595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297885534@qq.com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bookmarkStart w:id="12" w:name="管理者代表"/>
            <w:r>
              <w:t>陈志刚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EC:一阶段,E:一阶段,O:一阶段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5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▇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▇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▇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▇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▇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787" w:type="dxa"/>
            <w:gridSpan w:val="10"/>
            <w:vAlign w:val="center"/>
          </w:tcPr>
          <w:p>
            <w:bookmarkStart w:id="18" w:name="审核范围"/>
            <w:r>
              <w:t>EC：资质范围内的防水防腐保温工程专业承包，建筑装修装饰工程专业承包，建筑工程施工总承包</w:t>
            </w:r>
          </w:p>
          <w:p>
            <w:r>
              <w:t>E：资质范围内的防水防腐保温工程专业承包，建筑装修装饰工程专业承包，建筑工程施工总承包所涉及场所的相关环境管理活动</w:t>
            </w:r>
          </w:p>
          <w:p>
            <w:r>
              <w:t>O：资质范围内的防水防腐保温工程专业承包，建筑装修装饰工程专业承包，建筑工程施工总承包所涉及场所的相关职业健康安全管理活动</w:t>
            </w:r>
            <w:bookmarkEnd w:id="18"/>
          </w:p>
        </w:tc>
        <w:tc>
          <w:tcPr>
            <w:tcW w:w="894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849" w:type="dxa"/>
            <w:gridSpan w:val="5"/>
            <w:vAlign w:val="center"/>
          </w:tcPr>
          <w:p>
            <w:bookmarkStart w:id="19" w:name="专业代码"/>
            <w:r>
              <w:t>EC：28.02.00;28.08.01;28.08.02;28.08.03;28.08.04;28.08.05;28.09.02</w:t>
            </w:r>
          </w:p>
          <w:p>
            <w:r>
              <w:t>E：28.02.00;28.08.01;28.08.02;28.08.03;28.08.04;28.08.05;28.09.02</w:t>
            </w:r>
          </w:p>
          <w:p>
            <w:r>
              <w:t>O：28.02.00;28.08.01;28.08.02;28.08.03;28.08.04;28.08.05;28.09.02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■GB/T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hAnsi="黑体" w:eastAsia="黑体"/>
                <w:b/>
                <w:color w:val="000000"/>
                <w:sz w:val="18"/>
                <w:szCs w:val="18"/>
                <w:u w:val="single"/>
                <w:lang w:val="en-US" w:eastAsia="zh-CN"/>
              </w:rPr>
              <w:t>HBXX-SC-2022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u w:val="single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30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O:28.02.00,28.08.01,28.08.02,28.08.03,28.08.04,28.08.05,28.09.02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4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7" w:type="dxa"/>
            <w:vAlign w:val="center"/>
          </w:tcPr>
          <w:p/>
        </w:tc>
        <w:tc>
          <w:tcPr>
            <w:tcW w:w="953" w:type="dxa"/>
            <w:gridSpan w:val="3"/>
            <w:vAlign w:val="center"/>
          </w:tcPr>
          <w:p/>
        </w:tc>
        <w:tc>
          <w:tcPr>
            <w:tcW w:w="473" w:type="dxa"/>
            <w:gridSpan w:val="2"/>
            <w:vAlign w:val="center"/>
          </w:tcPr>
          <w:p/>
        </w:tc>
        <w:tc>
          <w:tcPr>
            <w:tcW w:w="2254" w:type="dxa"/>
            <w:gridSpan w:val="4"/>
            <w:vAlign w:val="center"/>
          </w:tcPr>
          <w:p/>
        </w:tc>
        <w:tc>
          <w:tcPr>
            <w:tcW w:w="1066" w:type="dxa"/>
            <w:vAlign w:val="center"/>
          </w:tcPr>
          <w:p/>
        </w:tc>
        <w:tc>
          <w:tcPr>
            <w:tcW w:w="2306" w:type="dxa"/>
            <w:gridSpan w:val="8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Align w:val="center"/>
          </w:tcPr>
          <w:p/>
        </w:tc>
        <w:tc>
          <w:tcPr>
            <w:tcW w:w="953" w:type="dxa"/>
            <w:gridSpan w:val="3"/>
            <w:vAlign w:val="center"/>
          </w:tcPr>
          <w:p/>
        </w:tc>
        <w:tc>
          <w:tcPr>
            <w:tcW w:w="473" w:type="dxa"/>
            <w:gridSpan w:val="2"/>
            <w:vAlign w:val="center"/>
          </w:tcPr>
          <w:p/>
        </w:tc>
        <w:tc>
          <w:tcPr>
            <w:tcW w:w="2254" w:type="dxa"/>
            <w:gridSpan w:val="4"/>
            <w:vAlign w:val="center"/>
          </w:tcPr>
          <w:p/>
        </w:tc>
        <w:tc>
          <w:tcPr>
            <w:tcW w:w="1066" w:type="dxa"/>
            <w:vAlign w:val="center"/>
          </w:tcPr>
          <w:p/>
        </w:tc>
        <w:tc>
          <w:tcPr>
            <w:tcW w:w="2306" w:type="dxa"/>
            <w:gridSpan w:val="8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7" w:type="dxa"/>
            <w:vAlign w:val="center"/>
          </w:tcPr>
          <w:p/>
        </w:tc>
        <w:tc>
          <w:tcPr>
            <w:tcW w:w="953" w:type="dxa"/>
            <w:gridSpan w:val="3"/>
            <w:vAlign w:val="center"/>
          </w:tcPr>
          <w:p/>
        </w:tc>
        <w:tc>
          <w:tcPr>
            <w:tcW w:w="473" w:type="dxa"/>
            <w:gridSpan w:val="2"/>
            <w:vAlign w:val="center"/>
          </w:tcPr>
          <w:p/>
        </w:tc>
        <w:tc>
          <w:tcPr>
            <w:tcW w:w="2254" w:type="dxa"/>
            <w:gridSpan w:val="4"/>
            <w:vAlign w:val="center"/>
          </w:tcPr>
          <w:p/>
        </w:tc>
        <w:tc>
          <w:tcPr>
            <w:tcW w:w="1066" w:type="dxa"/>
            <w:vAlign w:val="center"/>
          </w:tcPr>
          <w:p/>
        </w:tc>
        <w:tc>
          <w:tcPr>
            <w:tcW w:w="2306" w:type="dxa"/>
            <w:gridSpan w:val="8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4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4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23900" cy="330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2022.11.22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r>
        <w:drawing>
          <wp:inline distT="0" distB="0" distL="114300" distR="114300">
            <wp:extent cx="5532755" cy="7164705"/>
            <wp:effectExtent l="0" t="0" r="444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7164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2" w:name="_GoBack"/>
      <w:bookmarkEnd w:id="22"/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87"/>
        <w:gridCol w:w="68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远程审核：通过微信传输、视频、语音等方式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2022-11-23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ABC(远程视频)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82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2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826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26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826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2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82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2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26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82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8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3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8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82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C3CC9"/>
    <w:rsid w:val="0B5E3BA9"/>
    <w:rsid w:val="19610A26"/>
    <w:rsid w:val="1CBB05B1"/>
    <w:rsid w:val="581D6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2022-12-22T22:58:36Z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