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1213-2022-QE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重庆市江城水电设施有限公司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重庆市江城水电设施有限公司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重庆市万州区李河镇福世村10组</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重庆市万州区李河镇福世村10组</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邓辉金</w:t>
            </w:r>
            <w:bookmarkEnd w:id="10"/>
          </w:p>
        </w:tc>
        <w:tc>
          <w:tcPr>
            <w:tcW w:w="1313" w:type="dxa"/>
            <w:vAlign w:val="center"/>
          </w:tcPr>
          <w:p>
            <w:r>
              <w:rPr>
                <w:rFonts w:hint="eastAsia"/>
              </w:rPr>
              <w:t>电话.</w:t>
            </w:r>
          </w:p>
        </w:tc>
        <w:tc>
          <w:tcPr>
            <w:tcW w:w="2180" w:type="dxa"/>
            <w:vAlign w:val="center"/>
          </w:tcPr>
          <w:p>
            <w:bookmarkStart w:id="11" w:name="联系人电话"/>
            <w:r>
              <w:t>13452719163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秦森林</w:t>
            </w:r>
            <w:bookmarkEnd w:id="13"/>
          </w:p>
        </w:tc>
        <w:tc>
          <w:tcPr>
            <w:tcW w:w="1313" w:type="dxa"/>
            <w:vAlign w:val="center"/>
          </w:tcPr>
          <w:p>
            <w:r>
              <w:rPr>
                <w:rFonts w:hint="eastAsia"/>
              </w:rPr>
              <w:t>管理者代表</w:t>
            </w:r>
          </w:p>
        </w:tc>
        <w:tc>
          <w:tcPr>
            <w:tcW w:w="2180" w:type="dxa"/>
          </w:tcPr>
          <w:p>
            <w:bookmarkStart w:id="14" w:name="管理者代表"/>
            <w:r>
              <w:t>邓辉金</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多班次说明</w:t>
            </w:r>
          </w:p>
        </w:tc>
        <w:tc>
          <w:tcPr>
            <w:tcW w:w="8058" w:type="dxa"/>
            <w:gridSpan w:val="5"/>
            <w:shd w:val="clear" w:color="auto" w:fill="auto"/>
            <w:vAlign w:val="top"/>
          </w:tcPr>
          <w:p>
            <w:pPr>
              <w:rPr>
                <w:highlight w:val="cyan"/>
              </w:rPr>
            </w:pPr>
            <w:r>
              <w:rPr>
                <w:rFonts w:hint="eastAsia"/>
              </w:rPr>
              <w:t>受审核组织的班次：</w:t>
            </w:r>
            <w:r>
              <w:rPr>
                <w:rFonts w:hint="eastAsia"/>
                <w:lang w:eastAsia="zh-CN"/>
              </w:rPr>
              <w:t>■</w:t>
            </w:r>
            <w:r>
              <w:rPr>
                <w:rFonts w:hint="eastAsia"/>
              </w:rPr>
              <w:t>单班□双班□三班□其他</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ascii="Times New Roman" w:hAnsi="Times New Roman" w:eastAsia="宋体" w:cs="Times New Roman"/>
                <w:kern w:val="2"/>
                <w:sz w:val="21"/>
                <w:szCs w:val="24"/>
                <w:lang w:val="en-US" w:eastAsia="zh-CN" w:bidi="ar-SA"/>
              </w:rPr>
            </w:pPr>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生产/服务提供流程简图</w:t>
            </w:r>
          </w:p>
        </w:tc>
        <w:tc>
          <w:tcPr>
            <w:tcW w:w="8058" w:type="dxa"/>
            <w:gridSpan w:val="5"/>
            <w:shd w:val="clear" w:color="auto" w:fill="auto"/>
            <w:vAlign w:val="top"/>
          </w:tcPr>
          <w:p>
            <w:pPr>
              <w:tabs>
                <w:tab w:val="left" w:pos="0"/>
              </w:tabs>
              <w:rPr>
                <w:rFonts w:hint="eastAsia" w:ascii="宋体" w:hAnsi="宋体" w:eastAsia="宋体"/>
                <w:color w:val="000000"/>
                <w:szCs w:val="21"/>
                <w:lang w:val="en-US" w:eastAsia="zh-CN"/>
              </w:rPr>
            </w:pPr>
            <w:r>
              <w:rPr>
                <w:rFonts w:hint="eastAsia" w:ascii="宋体" w:hAnsi="宋体" w:eastAsia="宋体"/>
                <w:color w:val="000000"/>
                <w:szCs w:val="21"/>
                <w:lang w:eastAsia="zh-CN"/>
              </w:rPr>
              <w:t>钢筋骨架制作--混凝土配制——上模--离心成型--拆模--堆放养护--质量检验—出厂</w:t>
            </w:r>
            <w:r>
              <w:rPr>
                <w:rFonts w:hint="eastAsia" w:ascii="宋体" w:hAnsi="宋体" w:eastAsia="宋体"/>
                <w:color w:val="000000"/>
                <w:szCs w:val="21"/>
                <w:lang w:val="en-US" w:eastAsia="zh-CN"/>
              </w:rPr>
              <w:t>。</w:t>
            </w:r>
          </w:p>
          <w:p>
            <w:pPr>
              <w:rPr>
                <w:rFonts w:ascii="Times New Roman" w:hAnsi="Times New Roman" w:eastAsia="宋体" w:cs="Times New Roman"/>
                <w:kern w:val="2"/>
                <w:sz w:val="21"/>
                <w:szCs w:val="24"/>
                <w:lang w:val="en-US" w:eastAsia="zh-CN" w:bidi="ar-SA"/>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2022年11月14日 上午至2022年11月15日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eastAsia="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重庆市万州区李河镇福世村10组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w:t>
            </w:r>
            <w:r>
              <w:rPr>
                <w:rFonts w:hint="eastAsia" w:ascii="宋体" w:hAnsi="宋体" w:eastAsia="宋体" w:cs="宋体"/>
                <w:b/>
                <w:color w:val="0000FF"/>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hAnsi="宋体" w:eastAsia="宋体" w:cs="宋体"/>
                <w:b/>
                <w:color w:val="0000FF"/>
                <w:szCs w:val="21"/>
              </w:rPr>
              <w:t>■</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Q：环形锥形混凝土电杆,环形等径混凝土电杆,方形混凝土电杆,水泥制品(混凝土拉线盘、混凝土底盘)的生产</w:t>
            </w:r>
          </w:p>
          <w:p>
            <w:r>
              <w:t>E：环形锥形混凝土电杆,环形等径混凝土电杆,方形混凝土电杆,水泥制品(混凝土拉线盘、混凝土底盘)的生产所涉及场所的相关环境管理活动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Q：16.02.01</w:t>
            </w:r>
          </w:p>
          <w:p>
            <w:r>
              <w:t>E：16.02.01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ascii="Times New Roman" w:hAnsi="Times New Roman" w:eastAsia="宋体" w:cs="Times New Roman"/>
                <w:kern w:val="2"/>
                <w:sz w:val="21"/>
                <w:szCs w:val="24"/>
                <w:lang w:val="en-US" w:eastAsia="zh-CN" w:bidi="ar-SA"/>
              </w:rPr>
            </w:pPr>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pPr>
              <w:rPr>
                <w:rFonts w:ascii="Times New Roman" w:hAnsi="Times New Roman" w:eastAsia="宋体" w:cs="Times New Roman"/>
                <w:kern w:val="2"/>
                <w:sz w:val="21"/>
                <w:szCs w:val="24"/>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lang w:val="en-US" w:eastAsia="zh-CN"/>
              </w:rPr>
              <w:t>/</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91"/>
        <w:gridCol w:w="1525"/>
        <w:gridCol w:w="846"/>
        <w:gridCol w:w="3649"/>
        <w:gridCol w:w="86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691" w:type="dxa"/>
            <w:shd w:val="clear" w:color="auto" w:fill="F3F3F3"/>
            <w:tcMar>
              <w:left w:w="57" w:type="dxa"/>
              <w:right w:w="57" w:type="dxa"/>
            </w:tcMar>
          </w:tcPr>
          <w:p>
            <w:r>
              <w:rPr>
                <w:rFonts w:hint="eastAsia"/>
              </w:rPr>
              <w:t>组织名称及注册场所地址</w:t>
            </w:r>
          </w:p>
        </w:tc>
        <w:tc>
          <w:tcPr>
            <w:tcW w:w="1525" w:type="dxa"/>
            <w:shd w:val="clear" w:color="auto" w:fill="F3F3F3"/>
            <w:tcMar>
              <w:left w:w="57" w:type="dxa"/>
              <w:right w:w="57" w:type="dxa"/>
            </w:tcMar>
          </w:tcPr>
          <w:p>
            <w:r>
              <w:rPr>
                <w:rFonts w:hint="eastAsia"/>
              </w:rPr>
              <w:t>经营场所的地址</w:t>
            </w:r>
          </w:p>
          <w:p>
            <w:r>
              <w:rPr>
                <w:rFonts w:hint="eastAsia"/>
              </w:rPr>
              <w:t>（多现场和临时现场）</w:t>
            </w:r>
          </w:p>
        </w:tc>
        <w:tc>
          <w:tcPr>
            <w:tcW w:w="846" w:type="dxa"/>
            <w:shd w:val="clear" w:color="auto" w:fill="F3F3F3"/>
            <w:tcMar>
              <w:left w:w="57" w:type="dxa"/>
              <w:right w:w="57" w:type="dxa"/>
            </w:tcMar>
          </w:tcPr>
          <w:p>
            <w:r>
              <w:rPr>
                <w:rFonts w:hint="eastAsia"/>
              </w:rPr>
              <w:t>员工人数</w:t>
            </w:r>
          </w:p>
        </w:tc>
        <w:tc>
          <w:tcPr>
            <w:tcW w:w="3649" w:type="dxa"/>
            <w:shd w:val="clear" w:color="auto" w:fill="F3F3F3"/>
            <w:tcMar>
              <w:left w:w="57" w:type="dxa"/>
              <w:right w:w="57" w:type="dxa"/>
            </w:tcMar>
          </w:tcPr>
          <w:p>
            <w:r>
              <w:rPr>
                <w:rFonts w:hint="eastAsia"/>
              </w:rPr>
              <w:t>审核范围（产品和过程）</w:t>
            </w:r>
          </w:p>
          <w:p/>
          <w:p/>
        </w:tc>
        <w:tc>
          <w:tcPr>
            <w:tcW w:w="86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691" w:type="dxa"/>
          </w:tcPr>
          <w:p>
            <w:pPr>
              <w:rPr>
                <w:rFonts w:hint="eastAsia" w:eastAsia="宋体"/>
                <w:lang w:val="en-US" w:eastAsia="zh-CN"/>
              </w:rPr>
            </w:pPr>
            <w:r>
              <w:rPr>
                <w:sz w:val="21"/>
                <w:szCs w:val="21"/>
              </w:rPr>
              <w:t>重庆市江城水电设施有限公司</w:t>
            </w:r>
            <w:r>
              <w:rPr>
                <w:rFonts w:hint="eastAsia"/>
                <w:sz w:val="21"/>
                <w:szCs w:val="21"/>
                <w:lang w:val="en-US" w:eastAsia="zh-CN"/>
              </w:rPr>
              <w:t>/</w:t>
            </w:r>
          </w:p>
        </w:tc>
        <w:tc>
          <w:tcPr>
            <w:tcW w:w="1525" w:type="dxa"/>
          </w:tcPr>
          <w:p>
            <w:pPr>
              <w:rPr>
                <w:lang w:val="de-DE" w:eastAsia="ja-JP"/>
              </w:rPr>
            </w:pPr>
            <w:r>
              <w:rPr>
                <w:rFonts w:asciiTheme="minorEastAsia" w:hAnsiTheme="minorEastAsia" w:eastAsiaTheme="minorEastAsia"/>
                <w:sz w:val="20"/>
              </w:rPr>
              <w:t>重庆市万州区李河镇福世村10组</w:t>
            </w:r>
          </w:p>
        </w:tc>
        <w:tc>
          <w:tcPr>
            <w:tcW w:w="846" w:type="dxa"/>
            <w:vAlign w:val="center"/>
          </w:tcPr>
          <w:p>
            <w:pPr>
              <w:rPr>
                <w:rFonts w:hint="default" w:eastAsia="宋体"/>
                <w:lang w:val="en-US" w:eastAsia="zh-CN"/>
              </w:rPr>
            </w:pPr>
            <w:r>
              <w:rPr>
                <w:rFonts w:hint="eastAsia"/>
                <w:lang w:val="en-US" w:eastAsia="zh-CN"/>
              </w:rPr>
              <w:t>45人</w:t>
            </w:r>
          </w:p>
        </w:tc>
        <w:tc>
          <w:tcPr>
            <w:tcW w:w="3649" w:type="dxa"/>
            <w:vAlign w:val="center"/>
          </w:tcPr>
          <w:p>
            <w:pPr>
              <w:rPr>
                <w:lang w:eastAsia="ja-JP"/>
              </w:rPr>
            </w:pPr>
            <w:r>
              <w:rPr>
                <w:sz w:val="20"/>
              </w:rPr>
              <w:t>环形锥形混凝土电杆,环形等径混凝土电杆,方形混凝土电杆,水泥制品(混凝土拉线盘、混凝土底盘)的生产</w:t>
            </w:r>
          </w:p>
        </w:tc>
        <w:tc>
          <w:tcPr>
            <w:tcW w:w="866" w:type="dxa"/>
            <w:vAlign w:val="center"/>
          </w:tcPr>
          <w:p>
            <w:pPr>
              <w:rPr>
                <w:rFonts w:ascii="Times New Roman" w:hAnsi="Times New Roman" w:eastAsia="宋体" w:cs="Times New Roman"/>
                <w:b w:val="0"/>
                <w:bCs/>
                <w:kern w:val="2"/>
                <w:sz w:val="21"/>
                <w:szCs w:val="24"/>
                <w:lang w:val="en-US" w:eastAsia="ja-JP" w:bidi="ar-SA"/>
              </w:rPr>
            </w:pPr>
            <w:r>
              <w:rPr>
                <w:rFonts w:hint="eastAsia" w:ascii="宋体" w:hAnsi="宋体"/>
                <w:b w:val="0"/>
                <w:bCs/>
                <w:sz w:val="21"/>
                <w:szCs w:val="21"/>
              </w:rPr>
              <w:t>GB/T19001-2016</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691" w:type="dxa"/>
            <w:vAlign w:val="top"/>
          </w:tcPr>
          <w:p>
            <w:pPr>
              <w:rPr>
                <w:lang w:eastAsia="ja-JP"/>
              </w:rPr>
            </w:pPr>
            <w:r>
              <w:rPr>
                <w:sz w:val="21"/>
                <w:szCs w:val="21"/>
              </w:rPr>
              <w:t>重庆市江城水电设施有限公司</w:t>
            </w:r>
            <w:r>
              <w:rPr>
                <w:rFonts w:hint="eastAsia"/>
                <w:sz w:val="21"/>
                <w:szCs w:val="21"/>
                <w:lang w:val="en-US" w:eastAsia="zh-CN"/>
              </w:rPr>
              <w:t>/</w:t>
            </w:r>
          </w:p>
        </w:tc>
        <w:tc>
          <w:tcPr>
            <w:tcW w:w="1525" w:type="dxa"/>
            <w:vAlign w:val="top"/>
          </w:tcPr>
          <w:p>
            <w:pPr>
              <w:rPr>
                <w:lang w:eastAsia="ja-JP"/>
              </w:rPr>
            </w:pPr>
            <w:r>
              <w:rPr>
                <w:rFonts w:asciiTheme="minorEastAsia" w:hAnsiTheme="minorEastAsia" w:eastAsiaTheme="minorEastAsia"/>
                <w:sz w:val="20"/>
              </w:rPr>
              <w:t>重庆市万州区李河镇福世村10组</w:t>
            </w:r>
          </w:p>
        </w:tc>
        <w:tc>
          <w:tcPr>
            <w:tcW w:w="846" w:type="dxa"/>
            <w:vAlign w:val="center"/>
          </w:tcPr>
          <w:p>
            <w:pPr>
              <w:rPr>
                <w:lang w:eastAsia="ja-JP"/>
              </w:rPr>
            </w:pPr>
            <w:r>
              <w:rPr>
                <w:rFonts w:hint="eastAsia"/>
                <w:lang w:val="en-US" w:eastAsia="zh-CN"/>
              </w:rPr>
              <w:t>45人</w:t>
            </w:r>
          </w:p>
        </w:tc>
        <w:tc>
          <w:tcPr>
            <w:tcW w:w="3649" w:type="dxa"/>
            <w:vAlign w:val="center"/>
          </w:tcPr>
          <w:p>
            <w:pPr>
              <w:rPr>
                <w:lang w:eastAsia="ja-JP"/>
              </w:rPr>
            </w:pPr>
            <w:r>
              <w:rPr>
                <w:sz w:val="20"/>
              </w:rPr>
              <w:t>环形锥形混凝土电杆,环形等径混凝土电杆,方形混凝土电杆,水泥制品(混凝土拉线盘、混凝土底盘)的生产所涉及场所的相关环境管理活动</w:t>
            </w:r>
          </w:p>
        </w:tc>
        <w:tc>
          <w:tcPr>
            <w:tcW w:w="866" w:type="dxa"/>
            <w:vAlign w:val="center"/>
          </w:tcPr>
          <w:p>
            <w:pPr>
              <w:rPr>
                <w:b w:val="0"/>
                <w:bCs/>
                <w:lang w:eastAsia="ja-JP"/>
              </w:rPr>
            </w:pPr>
            <w:r>
              <w:rPr>
                <w:rFonts w:hint="eastAsia" w:ascii="宋体" w:hAnsi="宋体"/>
                <w:b w:val="0"/>
                <w:bCs/>
                <w:sz w:val="21"/>
                <w:szCs w:val="21"/>
              </w:rPr>
              <w:t>/GB/T24001-2016</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1691" w:type="dxa"/>
            <w:vAlign w:val="center"/>
          </w:tcPr>
          <w:p>
            <w:pPr>
              <w:rPr>
                <w:lang w:eastAsia="ja-JP"/>
              </w:rPr>
            </w:pPr>
          </w:p>
        </w:tc>
        <w:tc>
          <w:tcPr>
            <w:tcW w:w="1525" w:type="dxa"/>
            <w:vAlign w:val="center"/>
          </w:tcPr>
          <w:p>
            <w:pPr>
              <w:rPr>
                <w:lang w:eastAsia="ja-JP"/>
              </w:rPr>
            </w:pPr>
          </w:p>
        </w:tc>
        <w:tc>
          <w:tcPr>
            <w:tcW w:w="846" w:type="dxa"/>
            <w:vAlign w:val="center"/>
          </w:tcPr>
          <w:p>
            <w:pPr>
              <w:rPr>
                <w:lang w:eastAsia="ja-JP"/>
              </w:rPr>
            </w:pPr>
          </w:p>
        </w:tc>
        <w:tc>
          <w:tcPr>
            <w:tcW w:w="3649" w:type="dxa"/>
            <w:vAlign w:val="center"/>
          </w:tcPr>
          <w:p>
            <w:pPr>
              <w:rPr>
                <w:lang w:eastAsia="ja-JP"/>
              </w:rPr>
            </w:pPr>
          </w:p>
        </w:tc>
        <w:tc>
          <w:tcPr>
            <w:tcW w:w="86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691" w:type="dxa"/>
            <w:vAlign w:val="center"/>
          </w:tcPr>
          <w:p>
            <w:pPr>
              <w:rPr>
                <w:lang w:eastAsia="ja-JP"/>
              </w:rPr>
            </w:pPr>
          </w:p>
        </w:tc>
        <w:tc>
          <w:tcPr>
            <w:tcW w:w="1525" w:type="dxa"/>
            <w:vAlign w:val="center"/>
          </w:tcPr>
          <w:p>
            <w:pPr>
              <w:rPr>
                <w:lang w:eastAsia="ja-JP"/>
              </w:rPr>
            </w:pPr>
          </w:p>
        </w:tc>
        <w:tc>
          <w:tcPr>
            <w:tcW w:w="846" w:type="dxa"/>
            <w:vAlign w:val="center"/>
          </w:tcPr>
          <w:p>
            <w:pPr>
              <w:rPr>
                <w:lang w:eastAsia="ja-JP"/>
              </w:rPr>
            </w:pPr>
          </w:p>
        </w:tc>
        <w:tc>
          <w:tcPr>
            <w:tcW w:w="3649" w:type="dxa"/>
            <w:vAlign w:val="center"/>
          </w:tcPr>
          <w:p>
            <w:pPr>
              <w:rPr>
                <w:lang w:eastAsia="ja-JP"/>
              </w:rPr>
            </w:pPr>
          </w:p>
        </w:tc>
        <w:tc>
          <w:tcPr>
            <w:tcW w:w="86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691" w:type="dxa"/>
            <w:vAlign w:val="center"/>
          </w:tcPr>
          <w:p>
            <w:pPr>
              <w:rPr>
                <w:lang w:eastAsia="ja-JP"/>
              </w:rPr>
            </w:pPr>
          </w:p>
        </w:tc>
        <w:tc>
          <w:tcPr>
            <w:tcW w:w="1525" w:type="dxa"/>
            <w:vAlign w:val="center"/>
          </w:tcPr>
          <w:p>
            <w:pPr>
              <w:rPr>
                <w:lang w:eastAsia="ja-JP"/>
              </w:rPr>
            </w:pPr>
          </w:p>
        </w:tc>
        <w:tc>
          <w:tcPr>
            <w:tcW w:w="846" w:type="dxa"/>
            <w:vAlign w:val="center"/>
          </w:tcPr>
          <w:p>
            <w:pPr>
              <w:rPr>
                <w:lang w:eastAsia="ja-JP"/>
              </w:rPr>
            </w:pPr>
          </w:p>
        </w:tc>
        <w:tc>
          <w:tcPr>
            <w:tcW w:w="3649" w:type="dxa"/>
            <w:vAlign w:val="center"/>
          </w:tcPr>
          <w:p>
            <w:pPr>
              <w:rPr>
                <w:lang w:eastAsia="ja-JP"/>
              </w:rPr>
            </w:pPr>
          </w:p>
        </w:tc>
        <w:tc>
          <w:tcPr>
            <w:tcW w:w="86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tc>
        <w:tc>
          <w:tcPr>
            <w:tcW w:w="2179" w:type="dxa"/>
            <w:vAlign w:val="center"/>
          </w:tcPr>
          <w:p>
            <w:r>
              <w:t>Q:16.02.01</w:t>
            </w:r>
          </w:p>
          <w:p>
            <w:r>
              <w:t>E:16.02.01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一阶段审核发现的</w:t>
            </w:r>
            <w:r>
              <w:rPr>
                <w:rFonts w:hint="eastAsia"/>
                <w:highlight w:val="none"/>
                <w:lang w:val="en-US" w:eastAsia="zh-CN"/>
              </w:rPr>
              <w:t>未</w:t>
            </w:r>
            <w:r>
              <w:rPr>
                <w:rFonts w:hint="eastAsia"/>
                <w:szCs w:val="21"/>
                <w:highlight w:val="none"/>
              </w:rPr>
              <w:t>提</w:t>
            </w:r>
            <w:r>
              <w:rPr>
                <w:rFonts w:hint="eastAsia" w:ascii="Times New Roman" w:hAnsi="Times New Roman" w:eastAsia="宋体" w:cs="Times New Roman"/>
                <w:highlight w:val="none"/>
              </w:rPr>
              <w:t>供钢卷尺、游标卡尺</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电子吊钩秤</w:t>
            </w:r>
            <w:r>
              <w:rPr>
                <w:rFonts w:hint="eastAsia" w:ascii="Times New Roman" w:hAnsi="Times New Roman" w:eastAsia="宋体" w:cs="Times New Roman"/>
                <w:highlight w:val="none"/>
                <w:lang w:val="en-US" w:eastAsia="zh-CN"/>
              </w:rPr>
              <w:t>的校准证实</w:t>
            </w:r>
            <w:r>
              <w:rPr>
                <w:rFonts w:hint="eastAsia" w:ascii="Times New Roman" w:hAnsi="Times New Roman" w:eastAsia="宋体" w:cs="Times New Roman"/>
                <w:highlight w:val="none"/>
              </w:rPr>
              <w:t>。未能完成整改，已开具不符合项报告，需整改。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US" w:eastAsia="zh-CN"/>
              </w:rPr>
              <w:t>不适用</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环形锥形混凝土电杆,环形等径混凝土电杆,方形混凝土电杆,水泥制品(混凝土拉线盘、混凝土底盘)的生产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环形锥形混凝土电杆,环形等径混凝土电杆,方形混凝土电杆,水泥制品(混凝土拉线盘、混凝土底盘)的生产所涉及场所的相关环境管理活动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b/>
                <w:color w:val="0000FF"/>
                <w:spacing w:val="-10"/>
                <w:szCs w:val="21"/>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8"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szCs w:val="21"/>
              </w:rPr>
              <w:drawing>
                <wp:anchor distT="0" distB="0" distL="114300" distR="114300" simplePos="0" relativeHeight="251662336" behindDoc="0" locked="0" layoutInCell="1" allowOverlap="1">
                  <wp:simplePos x="0" y="0"/>
                  <wp:positionH relativeFrom="column">
                    <wp:posOffset>342900</wp:posOffset>
                  </wp:positionH>
                  <wp:positionV relativeFrom="paragraph">
                    <wp:posOffset>51435</wp:posOffset>
                  </wp:positionV>
                  <wp:extent cx="812165" cy="396875"/>
                  <wp:effectExtent l="0" t="0" r="635" b="9525"/>
                  <wp:wrapNone/>
                  <wp:docPr id="3" name="图片 3"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1"/>
                          <pic:cNvPicPr>
                            <a:picLocks noChangeAspect="1"/>
                          </pic:cNvPicPr>
                        </pic:nvPicPr>
                        <pic:blipFill>
                          <a:blip r:embed="rId6"/>
                          <a:stretch>
                            <a:fillRect/>
                          </a:stretch>
                        </pic:blipFill>
                        <pic:spPr>
                          <a:xfrm>
                            <a:off x="0" y="0"/>
                            <a:ext cx="812165" cy="39687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00" w:themeColor="text1"/>
                <w:szCs w:val="21"/>
                <w:lang w:val="en-US" w:eastAsia="zh-CN"/>
              </w:rPr>
              <w:t>2022年11月15日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宋体" w:hAnsi="宋体" w:eastAsia="宋体" w:cs="宋体"/>
              </w:rPr>
              <w:t>■</w:t>
            </w:r>
            <w:r>
              <w:rPr>
                <w:rFonts w:hint="eastAsia" w:asciiTheme="minorEastAsia" w:hAnsiTheme="minorEastAsia" w:eastAsiaTheme="minorEastAsia"/>
              </w:rPr>
              <w:t>QMS体系建立以来</w:t>
            </w:r>
            <w:r>
              <w:rPr>
                <w:rFonts w:hint="eastAsia" w:asciiTheme="minorEastAsia" w:hAnsiTheme="minorEastAsia" w:eastAsiaTheme="minorEastAsia"/>
                <w:lang w:eastAsia="zh-CN"/>
              </w:rPr>
              <w:t>□</w:t>
            </w:r>
            <w:r>
              <w:rPr>
                <w:rFonts w:hint="eastAsia" w:asciiTheme="minorEastAsia" w:hAnsiTheme="minorEastAsia" w:eastAsiaTheme="minor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rFonts w:asciiTheme="minorEastAsia" w:hAnsiTheme="minorEastAsia" w:eastAsiaTheme="minorEastAsia"/>
                    </w:rPr>
                  </w:pPr>
                </w:p>
              </w:tc>
              <w:tc>
                <w:tcPr>
                  <w:tcW w:w="7375" w:type="dxa"/>
                </w:tcPr>
                <w:p>
                  <w:pPr>
                    <w:shd w:val="clear" w:color="auto" w:fill="C7DAF1" w:themeFill="text2"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■价值观  ■文化  □知识■绩效 □工艺 □设备■人员能力 □其他 </w:t>
                  </w: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■消费者</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C7DAF1" w:themeFill="text2" w:themeFillTint="32"/>
                    <w:rPr>
                      <w:rFonts w:asciiTheme="minorEastAsia" w:hAnsiTheme="minorEastAsia" w:eastAsiaTheme="minorEastAsia"/>
                    </w:rPr>
                  </w:pP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组织应明确相关管理体系的范围；（详见第一条款审核范围）</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hd w:val="clear" w:color="auto" w:fill="C7DAF1" w:themeFill="text2"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 xml:space="preserve">■市场拓展 □设备能力■人员能力 □检测水平■合同评审 □知识保密 </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□新产品设计开发■原材料采购■外部供方控制 □生产/服务控制 □其他</w:t>
            </w:r>
          </w:p>
          <w:p>
            <w:pPr>
              <w:shd w:val="clear" w:color="auto" w:fill="C7DAF1" w:themeFill="text2"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□新产品设计开发□原材料订制□生产/服务过程□检验检测□产品运输□设备维修</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□人员培训■其他：无</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val="en-GB"/>
              </w:rPr>
              <w:t>组织通过质量目标的建立、实施、顾客满意的测量、内审和管理评审等方式，充分地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质量管理体系覆盖的过程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QMS最高管理者应确及证实其以顾客为关注焦点的领导作用和承诺；通过——</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lang w:val="en-GB"/>
              </w:rPr>
            </w:pPr>
            <w:r>
              <w:rPr>
                <w:rFonts w:hint="eastAsia" w:asciiTheme="minorEastAsia" w:hAnsiTheme="minorEastAsia" w:eastAsiaTheme="minorEastAsia"/>
                <w:lang w:val="en-GB"/>
              </w:rPr>
              <w:t>最高管理者制定了文件化的管理体系方针：</w:t>
            </w:r>
          </w:p>
          <w:p>
            <w:pPr>
              <w:shd w:val="clear" w:color="auto" w:fill="C7DAF1" w:themeFill="text2" w:themeFillTint="32"/>
              <w:rPr>
                <w:rFonts w:asciiTheme="minorEastAsia" w:hAnsiTheme="minorEastAsia" w:eastAsiaTheme="minorEastAsia"/>
                <w:u w:val="single"/>
                <w:lang w:val="en-GB"/>
              </w:rPr>
            </w:pPr>
            <w:r>
              <w:rPr>
                <w:rFonts w:hint="eastAsia" w:ascii="宋体" w:hAnsi="宋体" w:cs="宋体"/>
                <w:color w:val="000000"/>
                <w:sz w:val="21"/>
                <w:szCs w:val="21"/>
                <w:u w:val="single"/>
                <w:lang w:eastAsia="zh-CN"/>
              </w:rPr>
              <w:t>“质量为本、顾客满意；减废节能、保护环境”</w:t>
            </w:r>
            <w:r>
              <w:rPr>
                <w:rFonts w:hint="eastAsia" w:asciiTheme="minorEastAsia" w:hAnsiTheme="minorEastAsia" w:eastAsiaTheme="minorEastAsia"/>
                <w:u w:val="single"/>
                <w:lang w:val="en-GB"/>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C7DAF1" w:themeFill="text2" w:themeFillTint="32"/>
              <w:rPr>
                <w:rFonts w:hint="default" w:asciiTheme="minorEastAsia" w:hAnsiTheme="minorEastAsia" w:eastAsiaTheme="minorEastAsia"/>
                <w:lang w:val="en-US" w:eastAsia="zh-CN"/>
              </w:rPr>
            </w:pPr>
            <w:r>
              <w:rPr>
                <w:rFonts w:hint="eastAsia" w:asciiTheme="minorEastAsia" w:hAnsiTheme="minorEastAsia" w:eastAsiaTheme="minorEastAsia"/>
              </w:rPr>
              <w:t>QMS的主管部门是——</w:t>
            </w:r>
            <w:r>
              <w:rPr>
                <w:rFonts w:hint="eastAsia" w:cs="Times New Roman" w:asciiTheme="minorEastAsia" w:hAnsiTheme="minorEastAsia" w:eastAsiaTheme="minor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主要的风险或机遇描述</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法律、法规内容的变化</w:t>
                  </w:r>
                </w:p>
              </w:tc>
              <w:tc>
                <w:tcPr>
                  <w:tcW w:w="3965" w:type="dxa"/>
                </w:tcPr>
                <w:p>
                  <w:pPr>
                    <w:spacing w:line="360" w:lineRule="auto"/>
                    <w:rPr>
                      <w:rFonts w:asciiTheme="minorEastAsia" w:hAnsiTheme="minorEastAsia" w:eastAsiaTheme="minorEastAsia"/>
                    </w:rPr>
                  </w:pPr>
                  <w:r>
                    <w:rPr>
                      <w:rFonts w:hint="eastAsia" w:cs="宋体" w:asciiTheme="minorEastAsia" w:hAnsiTheme="minorEastAsia" w:eastAsiaTheme="minorEastAsia"/>
                      <w:szCs w:val="21"/>
                    </w:rPr>
                    <w:t>主要职能部门按照要求加强相关产品销售区域所在地法政策的收集评价。</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公司售后服务处理不好，顾客埋怨投诉较多，会严重影响公司产品的销售，会给公司发展带来较大的客户流失风险</w:t>
                  </w:r>
                </w:p>
              </w:tc>
              <w:tc>
                <w:tcPr>
                  <w:tcW w:w="3965"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项目部和市场部要严格按照售后服务管理规定，做好客户服务工作，提高客户满意度</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人员能力不满足生产技术的发展</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加大人员岗位能力培训</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采购物资的质量及价格使公司的产品不具备竞争能力</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对供方进行评价评审后比选采购</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组织建立了与方针一致的文件化的管理目标。为实现总质量目标而建立的各层级质量目标具体、有针对性、可测量并且可实现。</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质量目标</w:t>
                  </w:r>
                </w:p>
              </w:tc>
              <w:tc>
                <w:tcPr>
                  <w:tcW w:w="2935"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计算方法</w:t>
                  </w:r>
                </w:p>
              </w:tc>
              <w:tc>
                <w:tcPr>
                  <w:tcW w:w="1353"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责任部门</w:t>
                  </w:r>
                </w:p>
              </w:tc>
              <w:tc>
                <w:tcPr>
                  <w:tcW w:w="1682"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jc w:val="left"/>
                    <w:rPr>
                      <w:rFonts w:asciiTheme="minorEastAsia" w:hAnsiTheme="minorEastAsia" w:eastAsiaTheme="minorEastAsia"/>
                      <w:szCs w:val="21"/>
                    </w:rPr>
                  </w:pPr>
                  <w:r>
                    <w:rPr>
                      <w:color w:val="auto"/>
                      <w:sz w:val="21"/>
                      <w:szCs w:val="21"/>
                    </w:rPr>
                    <w:t>顾客满意</w:t>
                  </w:r>
                  <w:r>
                    <w:rPr>
                      <w:rFonts w:hint="eastAsia"/>
                      <w:color w:val="auto"/>
                      <w:sz w:val="21"/>
                      <w:szCs w:val="21"/>
                      <w:lang w:eastAsia="zh-CN"/>
                    </w:rPr>
                    <w:t>度</w:t>
                  </w:r>
                  <w:r>
                    <w:rPr>
                      <w:rFonts w:hint="eastAsia" w:ascii="宋体" w:hAnsi="宋体" w:cs="宋体"/>
                      <w:color w:val="auto"/>
                      <w:kern w:val="0"/>
                      <w:szCs w:val="21"/>
                    </w:rPr>
                    <w:t>≥</w:t>
                  </w:r>
                  <w:r>
                    <w:rPr>
                      <w:rFonts w:ascii="宋体" w:hAnsi="宋体" w:cs="宋体"/>
                      <w:color w:val="auto"/>
                      <w:kern w:val="0"/>
                      <w:szCs w:val="21"/>
                    </w:rPr>
                    <w:t>90</w:t>
                  </w:r>
                  <w:r>
                    <w:rPr>
                      <w:rFonts w:hint="eastAsia" w:ascii="宋体" w:hAnsi="宋体" w:cs="宋体"/>
                      <w:color w:val="auto"/>
                      <w:kern w:val="0"/>
                      <w:szCs w:val="21"/>
                    </w:rPr>
                    <w:t>分</w:t>
                  </w:r>
                </w:p>
              </w:tc>
              <w:tc>
                <w:tcPr>
                  <w:tcW w:w="2935" w:type="dxa"/>
                  <w:shd w:val="clear" w:color="auto" w:fill="auto"/>
                  <w:vAlign w:val="center"/>
                </w:tcPr>
                <w:p>
                  <w:pPr>
                    <w:jc w:val="left"/>
                    <w:rPr>
                      <w:rFonts w:hint="eastAsia" w:ascii="Times New Roman" w:hAnsi="Times New Roman" w:eastAsia="宋体" w:cs="Times New Roman"/>
                      <w:kern w:val="2"/>
                      <w:sz w:val="21"/>
                      <w:szCs w:val="21"/>
                      <w:lang w:val="en-GB" w:eastAsia="zh-CN" w:bidi="ar-SA"/>
                    </w:rPr>
                  </w:pPr>
                  <w:r>
                    <w:rPr>
                      <w:sz w:val="21"/>
                      <w:szCs w:val="21"/>
                    </w:rPr>
                    <w:t>顾客满意</w:t>
                  </w:r>
                  <w:r>
                    <w:rPr>
                      <w:rFonts w:hint="eastAsia"/>
                      <w:sz w:val="21"/>
                      <w:szCs w:val="21"/>
                      <w:lang w:eastAsia="zh-CN"/>
                    </w:rPr>
                    <w:t>总分</w:t>
                  </w:r>
                  <w:r>
                    <w:rPr>
                      <w:sz w:val="21"/>
                      <w:szCs w:val="21"/>
                    </w:rPr>
                    <w:t>/顾客调查数</w:t>
                  </w:r>
                </w:p>
              </w:tc>
              <w:tc>
                <w:tcPr>
                  <w:tcW w:w="1353" w:type="dxa"/>
                  <w:shd w:val="clear" w:color="auto" w:fill="auto"/>
                  <w:vAlign w:val="center"/>
                </w:tcPr>
                <w:p>
                  <w:pPr>
                    <w:rPr>
                      <w:rFonts w:hint="eastAsia" w:ascii="Times New Roman" w:hAnsi="Times New Roman" w:eastAsia="宋体" w:cs="Arial"/>
                      <w:color w:val="000000"/>
                      <w:sz w:val="21"/>
                      <w:szCs w:val="21"/>
                    </w:rPr>
                  </w:pPr>
                  <w:r>
                    <w:rPr>
                      <w:rFonts w:hint="eastAsia" w:ascii="Times New Roman" w:hAnsi="Times New Roman" w:eastAsia="宋体" w:cs="Arial"/>
                      <w:color w:val="000000"/>
                      <w:sz w:val="21"/>
                      <w:szCs w:val="21"/>
                      <w:lang w:val="en-US" w:eastAsia="zh-CN"/>
                    </w:rPr>
                    <w:t>销售</w:t>
                  </w:r>
                  <w:r>
                    <w:rPr>
                      <w:rFonts w:hint="eastAsia" w:ascii="Times New Roman" w:hAnsi="Times New Roman" w:eastAsia="宋体" w:cs="Arial"/>
                      <w:color w:val="000000"/>
                      <w:sz w:val="21"/>
                      <w:szCs w:val="21"/>
                    </w:rPr>
                    <w:t>部</w:t>
                  </w:r>
                </w:p>
              </w:tc>
              <w:tc>
                <w:tcPr>
                  <w:tcW w:w="1682" w:type="dxa"/>
                  <w:shd w:val="clear" w:color="auto" w:fill="auto"/>
                  <w:vAlign w:val="top"/>
                </w:tcPr>
                <w:p>
                  <w:pPr>
                    <w:widowControl/>
                    <w:spacing w:before="40"/>
                    <w:jc w:val="left"/>
                    <w:rPr>
                      <w:rFonts w:hint="eastAsia" w:ascii="Times New Roman" w:hAnsi="Times New Roman" w:eastAsia="宋体" w:cs="Arial"/>
                      <w:color w:val="000000"/>
                      <w:sz w:val="21"/>
                      <w:szCs w:val="21"/>
                    </w:rPr>
                  </w:pPr>
                  <w:r>
                    <w:rPr>
                      <w:rFonts w:hint="eastAsia" w:ascii="Times New Roman" w:hAnsi="Times New Roman" w:eastAsia="宋体" w:cs="Times New Roman"/>
                      <w:color w:val="000000"/>
                      <w:szCs w:val="18"/>
                      <w:highlight w:val="none"/>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jc w:val="left"/>
                    <w:rPr>
                      <w:rFonts w:asciiTheme="minorEastAsia" w:hAnsiTheme="minorEastAsia" w:eastAsiaTheme="minorEastAsia"/>
                      <w:szCs w:val="21"/>
                    </w:rPr>
                  </w:pPr>
                  <w:r>
                    <w:rPr>
                      <w:rFonts w:hint="eastAsia"/>
                      <w:color w:val="auto"/>
                      <w:sz w:val="21"/>
                      <w:szCs w:val="21"/>
                    </w:rPr>
                    <w:t>成品出货合格率</w:t>
                  </w:r>
                  <w:r>
                    <w:rPr>
                      <w:rFonts w:hint="eastAsia" w:ascii="宋体" w:hAnsi="宋体" w:cs="宋体"/>
                      <w:color w:val="auto"/>
                      <w:kern w:val="0"/>
                      <w:szCs w:val="21"/>
                    </w:rPr>
                    <w:t>100%</w:t>
                  </w:r>
                </w:p>
              </w:tc>
              <w:tc>
                <w:tcPr>
                  <w:tcW w:w="2935" w:type="dxa"/>
                  <w:shd w:val="clear" w:color="auto" w:fill="auto"/>
                  <w:vAlign w:val="center"/>
                </w:tcPr>
                <w:p>
                  <w:pPr>
                    <w:jc w:val="left"/>
                    <w:rPr>
                      <w:rFonts w:hint="eastAsia" w:ascii="Times New Roman" w:hAnsi="Times New Roman" w:eastAsia="宋体" w:cs="Times New Roman"/>
                      <w:kern w:val="2"/>
                      <w:sz w:val="21"/>
                      <w:szCs w:val="21"/>
                      <w:lang w:val="en-US" w:eastAsia="zh-CN" w:bidi="ar-SA"/>
                    </w:rPr>
                  </w:pPr>
                  <w:r>
                    <w:rPr>
                      <w:sz w:val="21"/>
                      <w:szCs w:val="21"/>
                      <w:lang w:eastAsia="zh-CN"/>
                    </w:rPr>
                    <w:t>出货</w:t>
                  </w:r>
                  <w:r>
                    <w:rPr>
                      <w:sz w:val="21"/>
                      <w:szCs w:val="21"/>
                    </w:rPr>
                    <w:t>合格数/交货总数×</w:t>
                  </w:r>
                  <w:r>
                    <w:rPr>
                      <w:sz w:val="21"/>
                      <w:szCs w:val="21"/>
                      <w:lang w:eastAsia="zh-CN"/>
                    </w:rPr>
                    <w:t>100%</w:t>
                  </w:r>
                </w:p>
              </w:tc>
              <w:tc>
                <w:tcPr>
                  <w:tcW w:w="1353" w:type="dxa"/>
                  <w:shd w:val="clear" w:color="auto" w:fill="auto"/>
                  <w:vAlign w:val="center"/>
                </w:tcPr>
                <w:p>
                  <w:pPr>
                    <w:rPr>
                      <w:rFonts w:hint="eastAsia" w:ascii="Times New Roman" w:hAnsi="Times New Roman" w:eastAsia="宋体" w:cs="Arial"/>
                      <w:color w:val="000000"/>
                      <w:sz w:val="21"/>
                      <w:szCs w:val="21"/>
                    </w:rPr>
                  </w:pPr>
                  <w:r>
                    <w:rPr>
                      <w:rFonts w:hint="eastAsia" w:ascii="Times New Roman" w:hAnsi="Times New Roman" w:eastAsia="宋体" w:cs="Arial"/>
                      <w:color w:val="000000"/>
                      <w:sz w:val="21"/>
                      <w:szCs w:val="21"/>
                      <w:lang w:val="en-US" w:eastAsia="zh-CN"/>
                    </w:rPr>
                    <w:t>生产</w:t>
                  </w:r>
                  <w:r>
                    <w:rPr>
                      <w:rFonts w:hint="eastAsia" w:ascii="Times New Roman" w:hAnsi="Times New Roman" w:eastAsia="宋体" w:cs="Arial"/>
                      <w:color w:val="000000"/>
                      <w:sz w:val="21"/>
                      <w:szCs w:val="21"/>
                    </w:rPr>
                    <w:t>部</w:t>
                  </w:r>
                </w:p>
              </w:tc>
              <w:tc>
                <w:tcPr>
                  <w:tcW w:w="1682" w:type="dxa"/>
                  <w:shd w:val="clear" w:color="auto" w:fill="auto"/>
                  <w:vAlign w:val="top"/>
                </w:tcPr>
                <w:p>
                  <w:pPr>
                    <w:widowControl/>
                    <w:spacing w:before="40"/>
                    <w:jc w:val="left"/>
                    <w:rPr>
                      <w:rFonts w:hint="eastAsia" w:ascii="Times New Roman" w:hAnsi="Times New Roman" w:eastAsia="宋体" w:cs="Arial"/>
                      <w:color w:val="000000"/>
                      <w:sz w:val="21"/>
                      <w:szCs w:val="21"/>
                    </w:rPr>
                  </w:pPr>
                  <w:r>
                    <w:rPr>
                      <w:rFonts w:hint="eastAsia" w:ascii="Times New Roman" w:hAnsi="Times New Roman" w:eastAsia="宋体" w:cs="Times New Roman"/>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rPr>
                      <w:rFonts w:hint="eastAsia" w:cs="Arial"/>
                      <w:color w:val="000000"/>
                      <w:sz w:val="21"/>
                      <w:szCs w:val="21"/>
                    </w:rPr>
                  </w:pPr>
                </w:p>
              </w:tc>
              <w:tc>
                <w:tcPr>
                  <w:tcW w:w="2935" w:type="dxa"/>
                  <w:shd w:val="clear" w:color="auto" w:fill="auto"/>
                  <w:vAlign w:val="center"/>
                </w:tcPr>
                <w:p>
                  <w:pPr>
                    <w:rPr>
                      <w:rFonts w:hint="eastAsia" w:ascii="Times New Roman" w:hAnsi="Times New Roman" w:eastAsia="宋体" w:cs="Arial"/>
                      <w:color w:val="000000"/>
                      <w:sz w:val="21"/>
                      <w:szCs w:val="21"/>
                    </w:rPr>
                  </w:pPr>
                </w:p>
              </w:tc>
              <w:tc>
                <w:tcPr>
                  <w:tcW w:w="1353" w:type="dxa"/>
                  <w:shd w:val="clear" w:color="auto" w:fill="auto"/>
                  <w:vAlign w:val="center"/>
                </w:tcPr>
                <w:p>
                  <w:pPr>
                    <w:rPr>
                      <w:rFonts w:hint="eastAsia" w:ascii="Times New Roman" w:hAnsi="Times New Roman" w:eastAsia="宋体" w:cs="Arial"/>
                      <w:color w:val="000000"/>
                      <w:sz w:val="21"/>
                      <w:szCs w:val="21"/>
                    </w:rPr>
                  </w:pPr>
                </w:p>
              </w:tc>
              <w:tc>
                <w:tcPr>
                  <w:tcW w:w="1682" w:type="dxa"/>
                  <w:shd w:val="clear" w:color="auto" w:fill="auto"/>
                </w:tcPr>
                <w:p>
                  <w:pPr>
                    <w:rPr>
                      <w:rFonts w:hint="default" w:ascii="Times New Roman" w:hAnsi="Times New Roman" w:eastAsia="宋体" w:cs="Arial"/>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jc w:val="left"/>
                    <w:rPr>
                      <w:rFonts w:asciiTheme="minorEastAsia" w:hAnsiTheme="minorEastAsia" w:eastAsiaTheme="minorEastAsia"/>
                      <w:szCs w:val="21"/>
                    </w:rPr>
                  </w:pPr>
                </w:p>
              </w:tc>
              <w:tc>
                <w:tcPr>
                  <w:tcW w:w="2935" w:type="dxa"/>
                  <w:shd w:val="clear" w:color="auto" w:fill="auto"/>
                  <w:vAlign w:val="center"/>
                </w:tcPr>
                <w:p>
                  <w:pPr>
                    <w:rPr>
                      <w:rFonts w:hint="eastAsia" w:ascii="Times New Roman" w:hAnsi="Times New Roman" w:eastAsia="宋体" w:cs="Arial"/>
                      <w:color w:val="000000"/>
                      <w:sz w:val="21"/>
                      <w:szCs w:val="21"/>
                    </w:rPr>
                  </w:pPr>
                </w:p>
              </w:tc>
              <w:tc>
                <w:tcPr>
                  <w:tcW w:w="1353" w:type="dxa"/>
                  <w:shd w:val="clear" w:color="auto" w:fill="auto"/>
                  <w:vAlign w:val="center"/>
                </w:tcPr>
                <w:p>
                  <w:pPr>
                    <w:rPr>
                      <w:rFonts w:hint="default" w:ascii="Times New Roman" w:hAnsi="Times New Roman" w:eastAsia="宋体" w:cs="Arial"/>
                      <w:color w:val="000000"/>
                      <w:sz w:val="21"/>
                      <w:szCs w:val="21"/>
                      <w:lang w:val="en-US" w:eastAsia="zh-CN"/>
                    </w:rPr>
                  </w:pPr>
                </w:p>
              </w:tc>
              <w:tc>
                <w:tcPr>
                  <w:tcW w:w="1682" w:type="dxa"/>
                  <w:shd w:val="clear" w:color="auto" w:fill="auto"/>
                </w:tcPr>
                <w:p>
                  <w:pPr>
                    <w:rPr>
                      <w:rFonts w:hint="eastAsia" w:ascii="Times New Roman" w:hAnsi="Times New Roman" w:eastAsia="宋体" w:cs="Arial"/>
                      <w:color w:val="000000"/>
                      <w:sz w:val="21"/>
                      <w:szCs w:val="21"/>
                      <w:lang w:val="en-US" w:eastAsia="zh-CN"/>
                    </w:rPr>
                  </w:pPr>
                </w:p>
              </w:tc>
            </w:tr>
          </w:tbl>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组织对相关管理体系进行变更时，变更应按所策划的方式实施；审核周期内的重大变更有：</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□组织结构变更□部门职责变更□主要原材料□关键人员□生产工艺/服务流程</w:t>
            </w:r>
          </w:p>
          <w:p>
            <w:pPr>
              <w:shd w:val="clear" w:color="auto" w:fill="C7DAF1" w:themeFill="text2" w:themeFillTint="32"/>
              <w:spacing w:before="40" w:after="40"/>
              <w:rPr>
                <w:rFonts w:asciiTheme="minorEastAsia" w:hAnsiTheme="minorEastAsia" w:eastAsiaTheme="minorEastAsia"/>
                <w:color w:val="FF0000"/>
              </w:rPr>
            </w:pPr>
            <w:r>
              <w:rPr>
                <w:rFonts w:hint="eastAsia" w:asciiTheme="minorEastAsia" w:hAnsiTheme="minorEastAsia" w:eastAsiaTheme="minorEastAsia"/>
              </w:rPr>
              <w:t>□主要设备设施□主要检测设备□其他体系人数变更</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组织的资源状况：</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可基本满足质量管理体系运行，但是还有不足需要补充：</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完全不能满足质量管理体系运行，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color w:val="000000" w:themeColor="text1"/>
              </w:rPr>
            </w:pPr>
            <w:r>
              <w:rPr>
                <w:rFonts w:asciiTheme="minorEastAsia" w:hAnsiTheme="minorEastAsia" w:eastAsiaTheme="minorEastAsia"/>
                <w:color w:val="000000" w:themeColor="text1"/>
              </w:rPr>
              <w:t>组织应确定并配备所需的</w:t>
            </w:r>
            <w:r>
              <w:rPr>
                <w:rFonts w:hint="eastAsia" w:asciiTheme="minorEastAsia" w:hAnsiTheme="minorEastAsia" w:eastAsiaTheme="minorEastAsia"/>
                <w:color w:val="000000" w:themeColor="text1"/>
              </w:rPr>
              <w:t>管理人员、技术</w:t>
            </w:r>
            <w:r>
              <w:rPr>
                <w:rFonts w:asciiTheme="minorEastAsia" w:hAnsiTheme="minorEastAsia" w:eastAsiaTheme="minorEastAsia"/>
                <w:color w:val="000000" w:themeColor="text1"/>
              </w:rPr>
              <w:t>人员</w:t>
            </w:r>
            <w:r>
              <w:rPr>
                <w:rFonts w:hint="eastAsia" w:asciiTheme="minorEastAsia" w:hAnsiTheme="minorEastAsia" w:eastAsiaTheme="minorEastAsia"/>
                <w:color w:val="000000" w:themeColor="text1"/>
              </w:rPr>
              <w:t>和生产操作/服务提供人员：</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人力</w:t>
            </w:r>
            <w:r>
              <w:rPr>
                <w:rFonts w:asciiTheme="minorEastAsia" w:hAnsiTheme="minorEastAsia" w:eastAsiaTheme="minorEastAsia"/>
                <w:color w:val="000000" w:themeColor="text1"/>
              </w:rPr>
              <w:t>资源的能力</w:t>
            </w:r>
            <w:r>
              <w:rPr>
                <w:rFonts w:hint="eastAsia" w:asciiTheme="minorEastAsia" w:hAnsiTheme="minorEastAsia" w:eastAsiaTheme="minorEastAsia"/>
                <w:color w:val="000000" w:themeColor="text1"/>
              </w:rPr>
              <w:t>可满足质量管理体系运行；</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人力</w:t>
            </w:r>
            <w:r>
              <w:rPr>
                <w:rFonts w:asciiTheme="minorEastAsia" w:hAnsiTheme="minorEastAsia" w:eastAsiaTheme="minorEastAsia"/>
                <w:color w:val="000000" w:themeColor="text1"/>
              </w:rPr>
              <w:t>资源的能力</w:t>
            </w:r>
            <w:r>
              <w:rPr>
                <w:rFonts w:hint="eastAsia" w:asciiTheme="minorEastAsia" w:hAnsiTheme="minorEastAsia" w:eastAsiaTheme="minorEastAsia"/>
                <w:color w:val="000000" w:themeColor="text1"/>
              </w:rPr>
              <w:t>可基本满足质量管理体系运行，但是还有不足需要补充：</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人力</w:t>
            </w:r>
            <w:r>
              <w:rPr>
                <w:rFonts w:asciiTheme="minorEastAsia" w:hAnsiTheme="minorEastAsia" w:eastAsiaTheme="minorEastAsia"/>
                <w:color w:val="000000" w:themeColor="text1"/>
              </w:rPr>
              <w:t>资源的能力</w:t>
            </w:r>
            <w:r>
              <w:rPr>
                <w:rFonts w:hint="eastAsia" w:asciiTheme="minorEastAsia" w:hAnsiTheme="minorEastAsia" w:eastAsiaTheme="minorEastAsia"/>
                <w:color w:val="000000" w:themeColor="text1"/>
              </w:rPr>
              <w:t>完全不能满足质量管理体系运行，</w:t>
            </w:r>
            <w:r>
              <w:rPr>
                <w:rFonts w:asciiTheme="minorEastAsia" w:hAnsiTheme="minorEastAsia" w:eastAsiaTheme="minorEastAsia"/>
                <w:color w:val="000000" w:themeColor="text1"/>
              </w:rPr>
              <w:t>需要从外部供方获得</w:t>
            </w:r>
            <w:r>
              <w:rPr>
                <w:rFonts w:hint="eastAsia" w:asciiTheme="minorEastAsia" w:hAnsiTheme="minorEastAsia" w:eastAsiaTheme="minor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组织应确定、提供并维护所需的基础设施情况：</w:t>
            </w:r>
          </w:p>
          <w:p>
            <w:pPr>
              <w:shd w:val="clear" w:color="auto" w:fill="C7DAF1" w:themeFill="text2" w:themeFillTint="32"/>
              <w:rPr>
                <w:rFonts w:asciiTheme="minorEastAsia" w:hAnsiTheme="minorEastAsia" w:eastAsiaTheme="minorEastAsia"/>
                <w:color w:val="000000" w:themeColor="text1"/>
                <w:highlight w:val="green"/>
              </w:rPr>
            </w:pPr>
            <w:r>
              <w:rPr>
                <w:rFonts w:hint="eastAsia" w:asciiTheme="minorEastAsia" w:hAnsiTheme="minorEastAsia" w:eastAsiaTheme="minorEastAsia"/>
                <w:color w:val="000000" w:themeColor="text1"/>
                <w:highlight w:val="green"/>
              </w:rPr>
              <w:t>建筑面积</w:t>
            </w:r>
            <w:r>
              <w:rPr>
                <w:rFonts w:hint="eastAsia" w:asciiTheme="minorEastAsia" w:hAnsiTheme="minorEastAsia" w:eastAsiaTheme="minorEastAsia"/>
                <w:color w:val="000000" w:themeColor="text1"/>
                <w:highlight w:val="green"/>
                <w:lang w:val="en-US" w:eastAsia="zh-CN"/>
              </w:rPr>
              <w:t>1200</w:t>
            </w:r>
            <w:r>
              <w:rPr>
                <w:rFonts w:hint="eastAsia" w:asciiTheme="minorEastAsia" w:hAnsiTheme="minorEastAsia" w:eastAsiaTheme="minorEastAsia"/>
                <w:color w:val="000000" w:themeColor="text1"/>
                <w:highlight w:val="green"/>
                <w:lang w:eastAsia="zh-CN"/>
              </w:rPr>
              <w:t>平方米</w:t>
            </w:r>
            <w:r>
              <w:rPr>
                <w:rFonts w:hint="eastAsia" w:asciiTheme="minorEastAsia" w:hAnsiTheme="minorEastAsia" w:eastAsiaTheme="minorEastAsia"/>
                <w:color w:val="000000" w:themeColor="text1"/>
                <w:highlight w:val="green"/>
              </w:rPr>
              <w:t>；</w:t>
            </w:r>
            <w:r>
              <w:rPr>
                <w:rFonts w:hint="eastAsia" w:asciiTheme="minorEastAsia" w:hAnsiTheme="minorEastAsia" w:eastAsiaTheme="minorEastAsia"/>
                <w:color w:val="000000" w:themeColor="text1"/>
                <w:highlight w:val="green"/>
                <w:lang w:val="en-US" w:eastAsia="zh-CN"/>
              </w:rPr>
              <w:t>办公面积200平方米</w:t>
            </w:r>
            <w:r>
              <w:rPr>
                <w:rFonts w:hint="eastAsia" w:asciiTheme="minorEastAsia" w:hAnsiTheme="minorEastAsia" w:eastAsiaTheme="minorEastAsia"/>
                <w:color w:val="000000" w:themeColor="text1"/>
                <w:highlight w:val="green"/>
              </w:rPr>
              <w:t xml:space="preserve">；库房 </w:t>
            </w:r>
            <w:r>
              <w:rPr>
                <w:rFonts w:hint="eastAsia" w:asciiTheme="minorEastAsia" w:hAnsiTheme="minorEastAsia" w:eastAsiaTheme="minorEastAsia"/>
                <w:color w:val="000000" w:themeColor="text1"/>
                <w:highlight w:val="green"/>
                <w:lang w:val="en-US" w:eastAsia="zh-CN"/>
              </w:rPr>
              <w:t>1</w:t>
            </w:r>
            <w:r>
              <w:rPr>
                <w:rFonts w:hint="eastAsia" w:asciiTheme="minorEastAsia" w:hAnsiTheme="minorEastAsia" w:eastAsiaTheme="minorEastAsia"/>
                <w:color w:val="000000" w:themeColor="text1"/>
                <w:highlight w:val="green"/>
              </w:rPr>
              <w:t>个；实验室个；</w:t>
            </w:r>
          </w:p>
          <w:p>
            <w:pPr>
              <w:widowControl/>
              <w:spacing w:before="40"/>
              <w:jc w:val="left"/>
              <w:rPr>
                <w:rFonts w:hint="eastAsia" w:ascii="宋体" w:hAnsi="宋体" w:cs="宋体"/>
                <w:szCs w:val="21"/>
                <w:highlight w:val="none"/>
              </w:rPr>
            </w:pPr>
            <w:r>
              <w:rPr>
                <w:rFonts w:hint="eastAsia" w:asciiTheme="minorEastAsia" w:hAnsiTheme="minorEastAsia" w:eastAsiaTheme="minorEastAsia"/>
                <w:color w:val="000000" w:themeColor="text1"/>
                <w:highlight w:val="none"/>
              </w:rPr>
              <w:t>主要生产设备有</w:t>
            </w:r>
            <w:r>
              <w:rPr>
                <w:rFonts w:hint="eastAsia" w:asciiTheme="minorEastAsia" w:hAnsiTheme="minorEastAsia" w:eastAsiaTheme="minorEastAsia"/>
                <w:color w:val="000000" w:themeColor="text1"/>
                <w:highlight w:val="none"/>
                <w:u w:val="single"/>
              </w:rPr>
              <w:t>：</w:t>
            </w:r>
            <w:r>
              <w:rPr>
                <w:rFonts w:hint="eastAsia"/>
                <w:szCs w:val="21"/>
                <w:highlight w:val="none"/>
                <w:u w:val="single"/>
              </w:rPr>
              <w:t>办公设备、</w:t>
            </w:r>
            <w:r>
              <w:rPr>
                <w:rFonts w:hint="eastAsia" w:ascii="宋体" w:hAnsi="宋体" w:cs="宋体"/>
                <w:szCs w:val="21"/>
                <w:highlight w:val="none"/>
                <w:u w:val="single"/>
              </w:rPr>
              <w:t>混泥土配料机、</w:t>
            </w:r>
            <w:r>
              <w:rPr>
                <w:rFonts w:hint="eastAsia" w:cs="宋体"/>
                <w:highlight w:val="none"/>
                <w:u w:val="single"/>
              </w:rPr>
              <w:t>电焊机</w:t>
            </w:r>
            <w:r>
              <w:rPr>
                <w:rFonts w:hint="eastAsia" w:ascii="宋体" w:hAnsi="宋体" w:cs="宋体"/>
                <w:szCs w:val="21"/>
                <w:highlight w:val="none"/>
                <w:u w:val="single"/>
              </w:rPr>
              <w:t>、</w:t>
            </w:r>
            <w:r>
              <w:rPr>
                <w:rFonts w:hint="eastAsia"/>
                <w:color w:val="000000"/>
                <w:szCs w:val="21"/>
                <w:highlight w:val="none"/>
                <w:u w:val="single"/>
              </w:rPr>
              <w:t>对焊机</w:t>
            </w:r>
            <w:r>
              <w:rPr>
                <w:rFonts w:hint="eastAsia" w:ascii="宋体" w:hAnsi="宋体" w:cs="宋体"/>
                <w:szCs w:val="21"/>
                <w:highlight w:val="none"/>
                <w:u w:val="single"/>
              </w:rPr>
              <w:t>、</w:t>
            </w:r>
            <w:r>
              <w:rPr>
                <w:rFonts w:hint="eastAsia" w:cs="宋体"/>
                <w:highlight w:val="none"/>
                <w:u w:val="single"/>
              </w:rPr>
              <w:t>机械绕环机</w:t>
            </w:r>
            <w:r>
              <w:rPr>
                <w:rFonts w:hint="eastAsia" w:ascii="宋体" w:hAnsi="宋体" w:cs="宋体"/>
                <w:szCs w:val="21"/>
                <w:highlight w:val="none"/>
                <w:u w:val="single"/>
              </w:rPr>
              <w:t>、</w:t>
            </w:r>
            <w:r>
              <w:rPr>
                <w:rFonts w:hint="eastAsia"/>
                <w:color w:val="000000"/>
                <w:szCs w:val="21"/>
                <w:highlight w:val="none"/>
                <w:u w:val="single"/>
              </w:rPr>
              <w:t>微电脑自动控制离心机</w:t>
            </w:r>
            <w:r>
              <w:rPr>
                <w:rFonts w:hint="eastAsia"/>
                <w:color w:val="000000"/>
                <w:szCs w:val="21"/>
                <w:highlight w:val="none"/>
                <w:u w:val="single"/>
                <w:lang w:eastAsia="zh-CN"/>
              </w:rPr>
              <w:t>、</w:t>
            </w:r>
            <w:r>
              <w:rPr>
                <w:rFonts w:hint="eastAsia" w:ascii="宋体" w:hAnsi="宋体" w:cs="宋体"/>
                <w:szCs w:val="21"/>
                <w:highlight w:val="none"/>
                <w:u w:val="single"/>
              </w:rPr>
              <w:t>模具、行车等</w:t>
            </w:r>
          </w:p>
          <w:p>
            <w:pPr>
              <w:shd w:val="clear" w:color="auto" w:fill="C7DAF1" w:themeFill="text2" w:themeFillTint="32"/>
              <w:rPr>
                <w:rFonts w:asciiTheme="minorEastAsia" w:hAnsiTheme="minorEastAsia" w:eastAsiaTheme="minorEastAsia"/>
                <w:color w:val="000000" w:themeColor="text1"/>
                <w:highlight w:val="red"/>
                <w:u w:val="single"/>
              </w:rPr>
            </w:pP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rPr>
              <w:t>特种设</w:t>
            </w:r>
            <w:r>
              <w:rPr>
                <w:rFonts w:hint="eastAsia" w:asciiTheme="minorEastAsia" w:hAnsiTheme="minorEastAsia" w:eastAsiaTheme="minorEastAsia"/>
                <w:color w:val="000000" w:themeColor="text1"/>
                <w:highlight w:val="none"/>
              </w:rPr>
              <w:t>备：</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叉车</w:t>
            </w:r>
            <w:r>
              <w:rPr>
                <w:rFonts w:hint="eastAsia" w:asciiTheme="minorEastAsia" w:hAnsiTheme="minorEastAsia" w:eastAsiaTheme="minorEastAsia"/>
                <w:color w:val="000000" w:themeColor="text1"/>
                <w:highlight w:val="none"/>
                <w:lang w:eastAsia="zh-CN"/>
              </w:rPr>
              <w:t>■</w:t>
            </w:r>
            <w:r>
              <w:rPr>
                <w:rFonts w:hint="eastAsia" w:asciiTheme="minorEastAsia" w:hAnsiTheme="minorEastAsia" w:eastAsiaTheme="minorEastAsia"/>
                <w:color w:val="000000" w:themeColor="text1"/>
                <w:highlight w:val="none"/>
              </w:rPr>
              <w:t>行车</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锅炉</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电梯</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压力容器</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压力管道</w:t>
            </w:r>
            <w:r>
              <w:rPr>
                <w:rFonts w:hint="eastAsia" w:cs="宋体" w:asciiTheme="minorEastAsia" w:hAnsiTheme="minorEastAsia" w:eastAsiaTheme="minorEastAsia"/>
                <w:color w:val="000000" w:themeColor="text1"/>
                <w:highlight w:val="none"/>
                <w:lang w:eastAsia="zh-CN"/>
              </w:rPr>
              <w:t>□</w:t>
            </w:r>
            <w:r>
              <w:rPr>
                <w:rFonts w:hint="eastAsia" w:asciiTheme="minorEastAsia" w:hAnsiTheme="minorEastAsia" w:eastAsiaTheme="minorEastAsia"/>
                <w:color w:val="000000" w:themeColor="text1"/>
                <w:highlight w:val="none"/>
              </w:rPr>
              <w:t>不适用</w:t>
            </w:r>
          </w:p>
          <w:p>
            <w:pPr>
              <w:shd w:val="clear" w:color="auto" w:fill="C7DAF1" w:themeFill="text2" w:themeFillTint="32"/>
              <w:rPr>
                <w:rFonts w:asciiTheme="minorEastAsia" w:hAnsiTheme="minorEastAsia" w:eastAsiaTheme="minorEastAsia"/>
                <w:color w:val="000000" w:themeColor="text1"/>
                <w:highlight w:val="none"/>
                <w:u w:val="single"/>
              </w:rPr>
            </w:pPr>
            <w:r>
              <w:rPr>
                <w:rFonts w:hint="eastAsia" w:asciiTheme="minorEastAsia" w:hAnsiTheme="minorEastAsia" w:eastAsiaTheme="minorEastAsia"/>
                <w:color w:val="000000" w:themeColor="text1"/>
                <w:highlight w:val="none"/>
              </w:rPr>
              <w:t>特种设备管理：</w:t>
            </w:r>
            <w:r>
              <w:rPr>
                <w:rFonts w:hint="eastAsia" w:asciiTheme="minorEastAsia" w:hAnsiTheme="minorEastAsia" w:eastAsiaTheme="minorEastAsia"/>
                <w:color w:val="000000" w:themeColor="text1"/>
                <w:highlight w:val="none"/>
                <w:lang w:eastAsia="zh-CN"/>
              </w:rPr>
              <w:t>■</w:t>
            </w:r>
            <w:r>
              <w:rPr>
                <w:rFonts w:hint="eastAsia" w:asciiTheme="minorEastAsia" w:hAnsiTheme="minorEastAsia" w:eastAsiaTheme="minorEastAsia"/>
                <w:color w:val="000000" w:themeColor="text1"/>
                <w:highlight w:val="none"/>
              </w:rPr>
              <w:t>进行了定期检验</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未进行定期检验的有：</w:t>
            </w:r>
          </w:p>
          <w:p>
            <w:pPr>
              <w:shd w:val="clear" w:color="auto" w:fill="C7DAF1" w:themeFill="text2" w:themeFillTint="32"/>
              <w:rPr>
                <w:rFonts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组织</w:t>
            </w:r>
            <w:r>
              <w:rPr>
                <w:rFonts w:asciiTheme="minorEastAsia" w:hAnsiTheme="minorEastAsia" w:eastAsiaTheme="minorEastAsia"/>
                <w:color w:val="000000" w:themeColor="text1"/>
                <w:highlight w:val="none"/>
              </w:rPr>
              <w:t>现有</w:t>
            </w:r>
            <w:r>
              <w:rPr>
                <w:rFonts w:hint="eastAsia" w:asciiTheme="minorEastAsia" w:hAnsiTheme="minorEastAsia" w:eastAsiaTheme="minorEastAsia"/>
                <w:color w:val="000000" w:themeColor="text1"/>
                <w:highlight w:val="none"/>
              </w:rPr>
              <w:t>基础设施可满足质量管理体系运行；</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基础设施可基本满足质量管理体系运行，但是还有不足需要补充：</w:t>
            </w:r>
          </w:p>
          <w:p>
            <w:pPr>
              <w:shd w:val="clear" w:color="auto" w:fill="C7DAF1" w:themeFill="text2" w:themeFillTint="32"/>
              <w:rPr>
                <w:rFonts w:asciiTheme="minorEastAsia" w:hAnsiTheme="minorEastAsia" w:eastAsiaTheme="minorEastAsia"/>
                <w:color w:val="000000" w:themeColor="text1"/>
                <w:u w:val="single"/>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基础设施完全不能满足质量管理体系运行，</w:t>
            </w:r>
            <w:r>
              <w:rPr>
                <w:rFonts w:asciiTheme="minorEastAsia" w:hAnsiTheme="minorEastAsia" w:eastAsiaTheme="minorEastAsia"/>
                <w:color w:val="000000" w:themeColor="text1"/>
              </w:rPr>
              <w:t>需要从外部供方获得</w:t>
            </w:r>
            <w:r>
              <w:rPr>
                <w:rFonts w:hint="eastAsia" w:asciiTheme="minorEastAsia" w:hAnsiTheme="minorEastAsia" w:eastAsiaTheme="minor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组织应确定、提供并维护所需的人为因素与物理因素环境，以运行过程并获得合格产品和服务。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运行环境可基本满足质量管理体系运行，说明：</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rPr>
                <w:rFonts w:asciiTheme="minorEastAsia" w:hAnsiTheme="minorEastAsia" w:eastAsiaTheme="minorEastAsia"/>
                <w:color w:val="000000" w:themeColor="text1"/>
                <w:szCs w:val="21"/>
                <w:highlight w:val="none"/>
              </w:rPr>
            </w:pPr>
            <w:r>
              <w:rPr>
                <w:rFonts w:hint="eastAsia" w:asciiTheme="minorEastAsia" w:hAnsiTheme="minorEastAsia" w:eastAsiaTheme="minorEastAsia"/>
              </w:rPr>
              <w:t>组织的</w:t>
            </w:r>
            <w:r>
              <w:rPr>
                <w:rFonts w:asciiTheme="minorEastAsia" w:hAnsiTheme="minorEastAsia" w:eastAsiaTheme="minorEastAsia"/>
              </w:rPr>
              <w:t>监视和测量资</w:t>
            </w:r>
            <w:r>
              <w:rPr>
                <w:rFonts w:asciiTheme="minorEastAsia" w:hAnsiTheme="minorEastAsia" w:eastAsiaTheme="minorEastAsia"/>
                <w:highlight w:val="none"/>
              </w:rPr>
              <w:t>源</w:t>
            </w:r>
            <w:r>
              <w:rPr>
                <w:rFonts w:hint="eastAsia" w:asciiTheme="minorEastAsia" w:hAnsiTheme="minorEastAsia" w:eastAsiaTheme="minorEastAsia"/>
                <w:highlight w:val="none"/>
              </w:rPr>
              <w:t>：</w:t>
            </w:r>
            <w:r>
              <w:rPr>
                <w:rFonts w:asciiTheme="minorEastAsia" w:hAnsiTheme="minorEastAsia" w:eastAsiaTheme="minorEastAsia"/>
                <w:highlight w:val="none"/>
              </w:rPr>
              <w:t>■</w:t>
            </w:r>
            <w:r>
              <w:rPr>
                <w:rFonts w:hint="eastAsia" w:asciiTheme="minorEastAsia" w:hAnsiTheme="minorEastAsia" w:eastAsiaTheme="minorEastAsia"/>
                <w:highlight w:val="none"/>
              </w:rPr>
              <w:t xml:space="preserve">计量器具   </w:t>
            </w:r>
            <w:r>
              <w:rPr>
                <w:rFonts w:asciiTheme="minorEastAsia" w:hAnsiTheme="minorEastAsia" w:eastAsiaTheme="minorEastAsia"/>
                <w:highlight w:val="none"/>
              </w:rPr>
              <w:t>□</w:t>
            </w:r>
            <w:r>
              <w:rPr>
                <w:rFonts w:hint="eastAsia" w:asciiTheme="minorEastAsia" w:hAnsiTheme="minorEastAsia" w:eastAsiaTheme="minorEastAsia"/>
                <w:highlight w:val="none"/>
              </w:rPr>
              <w:t xml:space="preserve">服务流程检查表  </w:t>
            </w:r>
            <w:r>
              <w:rPr>
                <w:rFonts w:asciiTheme="minorEastAsia" w:hAnsiTheme="minorEastAsia" w:eastAsiaTheme="minorEastAsia"/>
                <w:highlight w:val="none"/>
              </w:rPr>
              <w:t>□</w:t>
            </w:r>
            <w:r>
              <w:rPr>
                <w:rFonts w:hint="eastAsia" w:asciiTheme="minorEastAsia" w:hAnsiTheme="minorEastAsia" w:eastAsiaTheme="minorEastAsia"/>
                <w:highlight w:val="none"/>
              </w:rPr>
              <w:t>其他</w:t>
            </w:r>
          </w:p>
          <w:p>
            <w:pPr>
              <w:shd w:val="clear" w:color="auto" w:fill="C7DAF1" w:themeFill="text2" w:themeFillTint="32"/>
              <w:rPr>
                <w:rFonts w:asciiTheme="minorEastAsia" w:hAnsiTheme="minorEastAsia" w:eastAsiaTheme="minorEastAsia"/>
                <w:highlight w:val="none"/>
              </w:rPr>
            </w:pPr>
            <w:r>
              <w:rPr>
                <w:rFonts w:hint="eastAsia" w:asciiTheme="minorEastAsia" w:hAnsiTheme="minorEastAsia" w:eastAsiaTheme="minorEastAsia"/>
                <w:highlight w:val="none"/>
              </w:rPr>
              <w:t>计量器具的</w:t>
            </w:r>
            <w:r>
              <w:rPr>
                <w:rFonts w:asciiTheme="minorEastAsia" w:hAnsiTheme="minorEastAsia" w:eastAsiaTheme="minorEastAsia"/>
                <w:highlight w:val="none"/>
              </w:rPr>
              <w:t>测量溯源</w:t>
            </w:r>
            <w:r>
              <w:rPr>
                <w:rFonts w:hint="eastAsia" w:asciiTheme="minorEastAsia" w:hAnsiTheme="minorEastAsia" w:eastAsiaTheme="minorEastAsia"/>
                <w:highlight w:val="none"/>
              </w:rPr>
              <w:t xml:space="preserve">方法： </w:t>
            </w:r>
            <w:r>
              <w:rPr>
                <w:rFonts w:asciiTheme="minorEastAsia" w:hAnsiTheme="minorEastAsia" w:eastAsiaTheme="minorEastAsia"/>
                <w:highlight w:val="none"/>
              </w:rPr>
              <w:t>□</w:t>
            </w:r>
            <w:r>
              <w:rPr>
                <w:rFonts w:hint="eastAsia" w:asciiTheme="minorEastAsia" w:hAnsiTheme="minorEastAsia" w:eastAsiaTheme="minorEastAsia"/>
                <w:highlight w:val="none"/>
              </w:rPr>
              <w:t xml:space="preserve">自校   </w:t>
            </w:r>
            <w:r>
              <w:rPr>
                <w:rFonts w:asciiTheme="minorEastAsia" w:hAnsiTheme="minorEastAsia" w:eastAsiaTheme="minorEastAsia"/>
                <w:highlight w:val="none"/>
              </w:rPr>
              <w:t>■</w:t>
            </w:r>
            <w:r>
              <w:rPr>
                <w:rFonts w:hint="eastAsia" w:asciiTheme="minorEastAsia" w:hAnsiTheme="minorEastAsia" w:eastAsiaTheme="minorEastAsia"/>
                <w:highlight w:val="none"/>
              </w:rPr>
              <w:t>外校</w:t>
            </w:r>
          </w:p>
          <w:p>
            <w:pPr>
              <w:shd w:val="clear" w:color="auto" w:fill="C7DAF1" w:themeFill="text2" w:themeFillTint="32"/>
              <w:rPr>
                <w:rFonts w:asciiTheme="minorEastAsia" w:hAnsiTheme="minorEastAsia" w:eastAsiaTheme="minorEastAsia"/>
                <w:color w:val="000000" w:themeColor="text1"/>
                <w:highlight w:val="red"/>
                <w:u w:val="single"/>
              </w:rPr>
            </w:pPr>
            <w:r>
              <w:rPr>
                <w:rFonts w:hint="eastAsia" w:asciiTheme="minorEastAsia" w:hAnsiTheme="minorEastAsia" w:eastAsiaTheme="minorEastAsia"/>
                <w:highlight w:val="none"/>
              </w:rPr>
              <w:t>国家强检的计量器具有：</w:t>
            </w:r>
            <w:r>
              <w:rPr>
                <w:rFonts w:hint="eastAsia"/>
                <w:sz w:val="21"/>
                <w:szCs w:val="21"/>
                <w:highlight w:val="none"/>
                <w:u w:val="single"/>
              </w:rPr>
              <w:t>数显式压力试验机、钢卷尺、游标卡尺</w:t>
            </w:r>
            <w:r>
              <w:rPr>
                <w:rFonts w:hint="eastAsia"/>
                <w:sz w:val="21"/>
                <w:szCs w:val="21"/>
                <w:highlight w:val="none"/>
                <w:u w:val="single"/>
                <w:lang w:eastAsia="zh-CN"/>
              </w:rPr>
              <w:t>、</w:t>
            </w:r>
            <w:r>
              <w:rPr>
                <w:rFonts w:hint="eastAsia" w:cs="宋体"/>
                <w:highlight w:val="none"/>
                <w:u w:val="single"/>
              </w:rPr>
              <w:t>电子吊钩秤</w:t>
            </w:r>
            <w:r>
              <w:rPr>
                <w:rFonts w:hint="eastAsia" w:cs="宋体"/>
                <w:highlight w:val="none"/>
                <w:u w:val="single"/>
                <w:lang w:eastAsia="zh-CN"/>
              </w:rPr>
              <w:t>、电液式万能材料试验机、混凝土</w:t>
            </w:r>
            <w:r>
              <w:rPr>
                <w:rFonts w:hint="eastAsia" w:cs="宋体"/>
                <w:highlight w:val="none"/>
                <w:u w:val="single"/>
                <w:lang w:val="en-US" w:eastAsia="zh-CN"/>
              </w:rPr>
              <w:t>裂纹读数显微镜</w:t>
            </w:r>
            <w:r>
              <w:rPr>
                <w:rFonts w:hint="eastAsia" w:cs="宋体"/>
                <w:highlight w:val="none"/>
                <w:u w:val="single"/>
                <w:lang w:eastAsia="zh-CN"/>
              </w:rPr>
              <w:t>、</w:t>
            </w:r>
            <w:r>
              <w:rPr>
                <w:rFonts w:hint="eastAsia" w:cs="宋体"/>
                <w:highlight w:val="none"/>
                <w:u w:val="single"/>
                <w:lang w:val="en-US" w:eastAsia="zh-CN"/>
              </w:rPr>
              <w:t>数显式压力试验机</w:t>
            </w:r>
            <w:r>
              <w:rPr>
                <w:rFonts w:hint="eastAsia"/>
                <w:sz w:val="21"/>
                <w:szCs w:val="21"/>
                <w:highlight w:val="none"/>
                <w:u w:val="single"/>
              </w:rPr>
              <w:t>等</w:t>
            </w:r>
          </w:p>
          <w:p>
            <w:pPr>
              <w:widowControl/>
              <w:spacing w:before="40"/>
              <w:jc w:val="left"/>
              <w:rPr>
                <w:rFonts w:hint="default"/>
                <w:sz w:val="21"/>
                <w:szCs w:val="21"/>
                <w:highlight w:val="green"/>
                <w:u w:val="single"/>
                <w:lang w:val="en-US" w:eastAsia="zh-CN"/>
              </w:rPr>
            </w:pPr>
            <w:r>
              <w:rPr>
                <w:rFonts w:hint="eastAsia" w:asciiTheme="minorEastAsia" w:hAnsiTheme="minorEastAsia" w:eastAsiaTheme="minorEastAsia"/>
                <w:color w:val="000000" w:themeColor="text1"/>
                <w:highlight w:val="none"/>
              </w:rPr>
              <w:t>计量器具管理：</w:t>
            </w:r>
            <w:r>
              <w:rPr>
                <w:rFonts w:hint="eastAsia" w:asciiTheme="minorEastAsia" w:hAnsiTheme="minorEastAsia" w:eastAsiaTheme="minorEastAsia"/>
                <w:color w:val="000000" w:themeColor="text1"/>
                <w:highlight w:val="none"/>
                <w:lang w:eastAsia="zh-CN"/>
              </w:rPr>
              <w:t>□</w:t>
            </w:r>
            <w:r>
              <w:rPr>
                <w:rFonts w:hint="eastAsia" w:asciiTheme="minorEastAsia" w:hAnsiTheme="minorEastAsia" w:eastAsiaTheme="minorEastAsia"/>
                <w:color w:val="000000" w:themeColor="text1"/>
                <w:highlight w:val="none"/>
              </w:rPr>
              <w:t xml:space="preserve">进行了定期校准/检定  </w:t>
            </w:r>
            <w:r>
              <w:rPr>
                <w:rFonts w:hint="eastAsia" w:asciiTheme="minorEastAsia" w:hAnsiTheme="minorEastAsia" w:eastAsiaTheme="minorEastAsia"/>
                <w:color w:val="000000" w:themeColor="text1"/>
                <w:highlight w:val="none"/>
                <w:lang w:eastAsia="zh-CN"/>
              </w:rPr>
              <w:t>■</w:t>
            </w:r>
            <w:r>
              <w:rPr>
                <w:rFonts w:hint="eastAsia" w:asciiTheme="minorEastAsia" w:hAnsiTheme="minorEastAsia" w:eastAsiaTheme="minorEastAsia"/>
                <w:color w:val="000000" w:themeColor="text1"/>
                <w:highlight w:val="none"/>
              </w:rPr>
              <w:t>未进行定期校准/检定的有：</w:t>
            </w:r>
            <w:r>
              <w:rPr>
                <w:rFonts w:hint="eastAsia"/>
                <w:sz w:val="21"/>
                <w:szCs w:val="21"/>
                <w:highlight w:val="none"/>
                <w:u w:val="single"/>
                <w:lang w:val="en-US" w:eastAsia="zh-CN"/>
              </w:rPr>
              <w:t>未提供</w:t>
            </w:r>
            <w:r>
              <w:rPr>
                <w:rFonts w:hint="eastAsia"/>
                <w:sz w:val="21"/>
                <w:szCs w:val="21"/>
                <w:highlight w:val="none"/>
                <w:u w:val="single"/>
              </w:rPr>
              <w:t>钢卷尺、游标卡尺</w:t>
            </w:r>
            <w:r>
              <w:rPr>
                <w:rFonts w:hint="eastAsia"/>
                <w:sz w:val="21"/>
                <w:szCs w:val="21"/>
                <w:highlight w:val="none"/>
                <w:u w:val="single"/>
                <w:lang w:eastAsia="zh-CN"/>
              </w:rPr>
              <w:t>、</w:t>
            </w:r>
            <w:r>
              <w:rPr>
                <w:rFonts w:hint="eastAsia" w:cs="宋体"/>
                <w:highlight w:val="none"/>
                <w:u w:val="single"/>
              </w:rPr>
              <w:t>电子吊钩秤</w:t>
            </w:r>
            <w:r>
              <w:rPr>
                <w:rFonts w:hint="eastAsia" w:cs="宋体"/>
                <w:highlight w:val="none"/>
                <w:u w:val="single"/>
                <w:lang w:val="en-US" w:eastAsia="zh-CN"/>
              </w:rPr>
              <w:t>校准证实，已开具不符合项报告，需整改</w:t>
            </w:r>
            <w:r>
              <w:rPr>
                <w:rFonts w:hint="eastAsia"/>
                <w:color w:val="000000"/>
                <w:highlight w:val="none"/>
                <w:u w:val="single"/>
                <w:lang w:val="en-US" w:eastAsia="zh-CN"/>
              </w:rPr>
              <w:t>。</w:t>
            </w:r>
          </w:p>
          <w:p>
            <w:pPr>
              <w:shd w:val="clear" w:color="auto" w:fill="C7DAF1" w:themeFill="text2" w:themeFillTint="32"/>
              <w:rPr>
                <w:rFonts w:asciiTheme="minorEastAsia" w:hAnsiTheme="minorEastAsia" w:eastAsiaTheme="minorEastAsia"/>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已</w:t>
            </w:r>
            <w:r>
              <w:rPr>
                <w:rFonts w:asciiTheme="minorEastAsia" w:hAnsiTheme="minorEastAsia" w:eastAsiaTheme="minorEastAsia"/>
              </w:rPr>
              <w:t>确定所需的知识，以运行过程并获得合格产品和服务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内部知识: </w:t>
            </w:r>
            <w:r>
              <w:rPr>
                <w:rFonts w:hint="eastAsia" w:asciiTheme="minorEastAsia" w:hAnsiTheme="minorEastAsia" w:eastAsiaTheme="minorEastAsia"/>
                <w:lang w:eastAsia="zh-CN"/>
              </w:rPr>
              <w:t>■</w:t>
            </w:r>
            <w:r>
              <w:rPr>
                <w:rFonts w:hint="eastAsia" w:asciiTheme="minorEastAsia" w:hAnsiTheme="minorEastAsia" w:eastAsiaTheme="minorEastAsia"/>
              </w:rPr>
              <w:t>加工工艺</w:t>
            </w:r>
            <w:r>
              <w:rPr>
                <w:rFonts w:asciiTheme="minorEastAsia" w:hAnsiTheme="minorEastAsia" w:eastAsiaTheme="minorEastAsia"/>
              </w:rPr>
              <w:t>■</w:t>
            </w:r>
            <w:r>
              <w:rPr>
                <w:rFonts w:hint="eastAsia" w:asciiTheme="minorEastAsia" w:hAnsiTheme="minorEastAsia" w:eastAsiaTheme="minorEastAsia"/>
              </w:rPr>
              <w:t>生产经验</w:t>
            </w:r>
            <w:r>
              <w:rPr>
                <w:rFonts w:asciiTheme="minorEastAsia" w:hAnsiTheme="minorEastAsia" w:eastAsiaTheme="minorEastAsia"/>
              </w:rPr>
              <w:t>□</w:t>
            </w:r>
            <w:r>
              <w:rPr>
                <w:rFonts w:hint="eastAsia" w:asciiTheme="minorEastAsia" w:hAnsiTheme="minorEastAsia" w:eastAsiaTheme="minorEastAsia"/>
              </w:rPr>
              <w:t>管理软件■市场预测</w:t>
            </w:r>
            <w:r>
              <w:rPr>
                <w:rFonts w:asciiTheme="minorEastAsia" w:hAnsiTheme="minorEastAsia" w:eastAsiaTheme="minorEastAsia"/>
              </w:rPr>
              <w:t>□</w:t>
            </w:r>
            <w:r>
              <w:rPr>
                <w:rFonts w:hint="eastAsia" w:asciiTheme="minorEastAsia" w:hAnsiTheme="minorEastAsia" w:eastAsiaTheme="minorEastAsia"/>
              </w:rPr>
              <w:t>企业标准</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外部知识: </w:t>
            </w:r>
            <w:r>
              <w:rPr>
                <w:rFonts w:asciiTheme="minorEastAsia" w:hAnsiTheme="minorEastAsia" w:eastAsiaTheme="minorEastAsia"/>
              </w:rPr>
              <w:t>■</w:t>
            </w:r>
            <w:r>
              <w:rPr>
                <w:rFonts w:hint="eastAsia" w:asciiTheme="minorEastAsia" w:hAnsiTheme="minorEastAsia" w:eastAsiaTheme="minorEastAsia"/>
              </w:rPr>
              <w:t>顾客提供资料</w:t>
            </w:r>
            <w:r>
              <w:rPr>
                <w:rFonts w:asciiTheme="minorEastAsia" w:hAnsiTheme="minorEastAsia" w:eastAsiaTheme="minorEastAsia"/>
              </w:rPr>
              <w:t>□</w:t>
            </w:r>
            <w:r>
              <w:rPr>
                <w:rFonts w:hint="eastAsia" w:asciiTheme="minorEastAsia" w:hAnsiTheme="minorEastAsia" w:eastAsiaTheme="minorEastAsia"/>
              </w:rPr>
              <w:t>产品标准</w:t>
            </w:r>
            <w:r>
              <w:rPr>
                <w:rFonts w:asciiTheme="minorEastAsia" w:hAnsiTheme="minorEastAsia" w:eastAsiaTheme="minorEastAsia"/>
              </w:rPr>
              <w:t>■</w:t>
            </w:r>
            <w:r>
              <w:rPr>
                <w:rFonts w:hint="eastAsia" w:asciiTheme="minorEastAsia" w:hAnsiTheme="minorEastAsia" w:eastAsiaTheme="minorEastAsia"/>
              </w:rPr>
              <w:t>学术交流信息</w:t>
            </w:r>
            <w:r>
              <w:rPr>
                <w:rFonts w:asciiTheme="minorEastAsia" w:hAnsiTheme="minorEastAsia" w:eastAsiaTheme="minorEastAsia"/>
              </w:rPr>
              <w:t>□</w:t>
            </w:r>
            <w:r>
              <w:rPr>
                <w:rFonts w:hint="eastAsia" w:asciiTheme="minorEastAsia" w:hAnsiTheme="minorEastAsia" w:eastAsiaTheme="minorEastAsia"/>
              </w:rPr>
              <w:t>专业会议信息</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通过 </w:t>
            </w:r>
            <w:r>
              <w:rPr>
                <w:rFonts w:asciiTheme="minorEastAsia" w:hAnsiTheme="minorEastAsia" w:eastAsiaTheme="minorEastAsia"/>
              </w:rPr>
              <w:t>■</w:t>
            </w:r>
            <w:r>
              <w:rPr>
                <w:rFonts w:hint="eastAsia" w:asciiTheme="minorEastAsia" w:hAnsiTheme="minorEastAsia" w:eastAsiaTheme="minorEastAsia"/>
              </w:rPr>
              <w:t xml:space="preserve">招聘 </w:t>
            </w:r>
            <w:r>
              <w:rPr>
                <w:rFonts w:asciiTheme="minorEastAsia" w:hAnsiTheme="minorEastAsia" w:eastAsiaTheme="minorEastAsia"/>
              </w:rPr>
              <w:t>■</w:t>
            </w:r>
            <w:r>
              <w:rPr>
                <w:rFonts w:hint="eastAsia" w:asciiTheme="minorEastAsia" w:hAnsiTheme="minorEastAsia" w:eastAsiaTheme="minorEastAsia"/>
              </w:rPr>
              <w:t xml:space="preserve">换岗  ■培训  </w:t>
            </w:r>
            <w:r>
              <w:rPr>
                <w:rFonts w:asciiTheme="minorEastAsia" w:hAnsiTheme="minorEastAsia" w:eastAsiaTheme="minorEastAsia"/>
              </w:rPr>
              <w:t>■</w:t>
            </w:r>
            <w:r>
              <w:rPr>
                <w:rFonts w:hint="eastAsia" w:asciiTheme="minorEastAsia" w:hAnsiTheme="minorEastAsia" w:eastAsiaTheme="minorEastAsia"/>
              </w:rPr>
              <w:t xml:space="preserve">考核   </w:t>
            </w:r>
            <w:r>
              <w:rPr>
                <w:rFonts w:hint="eastAsia" w:cs="宋体" w:asciiTheme="minorEastAsia" w:hAnsiTheme="minorEastAsia" w:eastAsiaTheme="minorEastAsia"/>
              </w:rPr>
              <w:t>■</w:t>
            </w:r>
            <w:r>
              <w:rPr>
                <w:rFonts w:hint="eastAsia" w:asciiTheme="minorEastAsia" w:hAnsiTheme="minorEastAsia" w:eastAsiaTheme="minorEastAsia"/>
              </w:rPr>
              <w:t xml:space="preserve">辅导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rPr>
              <w:t>对国家规定持证</w:t>
            </w:r>
            <w:r>
              <w:rPr>
                <w:rFonts w:hint="eastAsia" w:asciiTheme="minorEastAsia" w:hAnsiTheme="minorEastAsia" w:eastAsiaTheme="minorEastAsia"/>
                <w:highlight w:val="none"/>
              </w:rPr>
              <w:t>上岗的人员资质进</w:t>
            </w:r>
            <w:r>
              <w:rPr>
                <w:rFonts w:hint="eastAsia" w:asciiTheme="minorEastAsia" w:hAnsiTheme="minorEastAsia" w:eastAsiaTheme="minorEastAsia"/>
                <w:color w:val="000000" w:themeColor="text1"/>
                <w:highlight w:val="none"/>
              </w:rPr>
              <w:t>行了有效的管理。</w:t>
            </w: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特种作业人员：</w:t>
            </w:r>
            <w:r>
              <w:rPr>
                <w:rFonts w:hint="eastAsia" w:asciiTheme="minorEastAsia" w:hAnsiTheme="minorEastAsia" w:eastAsiaTheme="minorEastAsia"/>
                <w:color w:val="000000" w:themeColor="text1"/>
                <w:highlight w:val="none"/>
                <w:lang w:eastAsia="zh-CN"/>
              </w:rPr>
              <w:t>■电工</w:t>
            </w:r>
            <w:r>
              <w:rPr>
                <w:rFonts w:hint="eastAsia" w:asciiTheme="minorEastAsia" w:hAnsiTheme="minorEastAsia" w:eastAsiaTheme="minorEastAsia"/>
                <w:color w:val="000000" w:themeColor="text1"/>
                <w:highlight w:val="none"/>
              </w:rPr>
              <w:t xml:space="preserve"> </w:t>
            </w:r>
            <w:r>
              <w:rPr>
                <w:rFonts w:hint="eastAsia" w:cs="宋体" w:asciiTheme="minorEastAsia" w:hAnsiTheme="minorEastAsia" w:eastAsiaTheme="minorEastAsia"/>
                <w:color w:val="000000" w:themeColor="text1"/>
                <w:highlight w:val="none"/>
              </w:rPr>
              <w:t>■</w:t>
            </w:r>
            <w:r>
              <w:rPr>
                <w:rFonts w:asciiTheme="minorEastAsia" w:hAnsiTheme="minorEastAsia" w:eastAsiaTheme="minorEastAsia"/>
                <w:color w:val="000000" w:themeColor="text1"/>
                <w:highlight w:val="none"/>
              </w:rPr>
              <w:t>焊工</w:t>
            </w:r>
            <w:r>
              <w:rPr>
                <w:rFonts w:hint="eastAsia" w:asciiTheme="minorEastAsia" w:hAnsiTheme="minorEastAsia" w:eastAsiaTheme="minorEastAsia"/>
                <w:color w:val="000000" w:themeColor="text1"/>
                <w:highlight w:val="none"/>
              </w:rPr>
              <w:t xml:space="preserve">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危化品作业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制冷工   </w:t>
            </w:r>
            <w:r>
              <w:rPr>
                <w:rFonts w:hint="eastAsia" w:ascii="宋体" w:hAnsi="宋体" w:eastAsia="宋体" w:cs="宋体"/>
                <w:color w:val="000000" w:themeColor="text1"/>
                <w:highlight w:val="none"/>
                <w:lang w:eastAsia="zh-CN"/>
              </w:rPr>
              <w:t>□</w:t>
            </w:r>
            <w:r>
              <w:rPr>
                <w:rFonts w:hint="eastAsia" w:asciiTheme="minorEastAsia" w:hAnsiTheme="minorEastAsia" w:eastAsiaTheme="minorEastAsia"/>
                <w:color w:val="000000" w:themeColor="text1"/>
                <w:highlight w:val="none"/>
              </w:rPr>
              <w:t>其他</w:t>
            </w:r>
            <w:r>
              <w:rPr>
                <w:rFonts w:hint="eastAsia" w:asciiTheme="minorEastAsia" w:hAnsiTheme="minorEastAsia" w:eastAsiaTheme="minorEastAsia"/>
                <w:color w:val="000000" w:themeColor="text1"/>
                <w:highlight w:val="none"/>
                <w:lang w:eastAsia="zh-CN"/>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color w:val="000000" w:themeColor="text1"/>
              </w:rPr>
              <w:t>特种设备作业人员：</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叉车工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行车工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锅炉工  </w:t>
            </w:r>
            <w:r>
              <w:rPr>
                <w:rFonts w:asciiTheme="minorEastAsia" w:hAnsiTheme="minorEastAsia" w:eastAsiaTheme="minorEastAsia"/>
                <w:color w:val="000000" w:themeColor="text1"/>
              </w:rPr>
              <w:t>□压力容器</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组织已确定与质量管理体系相关的内部和外部沟通。</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内部沟通方式：</w:t>
            </w:r>
            <w:r>
              <w:rPr>
                <w:rFonts w:asciiTheme="minorEastAsia" w:hAnsiTheme="minorEastAsia" w:eastAsiaTheme="minorEastAsia"/>
              </w:rPr>
              <w:t>■</w:t>
            </w:r>
            <w:r>
              <w:rPr>
                <w:rFonts w:hint="eastAsia" w:asciiTheme="minorEastAsia" w:hAnsiTheme="minorEastAsia" w:eastAsiaTheme="minorEastAsia"/>
              </w:rPr>
              <w:t xml:space="preserve">文件发放 </w:t>
            </w:r>
            <w:r>
              <w:rPr>
                <w:rFonts w:asciiTheme="minorEastAsia" w:hAnsiTheme="minorEastAsia" w:eastAsiaTheme="minorEastAsia"/>
              </w:rPr>
              <w:t>■</w:t>
            </w:r>
            <w:r>
              <w:rPr>
                <w:rFonts w:hint="eastAsia" w:asciiTheme="minorEastAsia" w:hAnsiTheme="minorEastAsia" w:eastAsiaTheme="minorEastAsia"/>
              </w:rPr>
              <w:t xml:space="preserve">会议  </w:t>
            </w:r>
            <w:r>
              <w:rPr>
                <w:rFonts w:hint="eastAsia" w:cs="宋体"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展板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外部沟通方式：■宣传材料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hint="eastAsia" w:cs="宋体"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组织已建立了文件化的质量管理体系。对自编文件的编制、审批、发放、变更和作废进行了控制。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对质量相关的外来文件（法律法规、产品标准）进行了识别和贯彻。</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对QMS和产品相关的运行记录进行了保留、储存、保护、检索查询、处置等管理。</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组织为对产品和服务提供满足的要求，已对产品和服务提供的过程（见4.4）进行策划、实施和控制。策划文件包括：</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检测计划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hint="eastAsia" w:cs="宋体" w:asciiTheme="minorEastAsia" w:hAnsiTheme="minorEastAsia" w:eastAsiaTheme="minorEastAsia"/>
                <w:lang w:eastAsia="zh-CN"/>
              </w:rPr>
              <w:t>□外包控制要求</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组织建立并实施了与顾客沟通；如产品和服务的信息、顾客投诉、顾客财产、应急措施等。</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组织对产品和服务要求进行了评审，确保有能力向顾客提供满足要求的产品和服务。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产品和服务要求为：  ■外来标准 </w:t>
            </w:r>
            <w:r>
              <w:rPr>
                <w:rFonts w:asciiTheme="minorEastAsia" w:hAnsiTheme="minorEastAsia" w:eastAsiaTheme="minorEastAsia"/>
              </w:rPr>
              <w:t>□</w:t>
            </w:r>
            <w:r>
              <w:rPr>
                <w:rFonts w:hint="eastAsia" w:asciiTheme="minorEastAsia" w:hAnsiTheme="minorEastAsia" w:eastAsiaTheme="minorEastAsia"/>
              </w:rPr>
              <w:t xml:space="preserve">企业标准  </w:t>
            </w:r>
            <w:r>
              <w:rPr>
                <w:rFonts w:asciiTheme="minorEastAsia" w:hAnsiTheme="minorEastAsia" w:eastAsiaTheme="minorEastAsia"/>
              </w:rPr>
              <w:t>■</w:t>
            </w:r>
            <w:r>
              <w:rPr>
                <w:rFonts w:hint="eastAsia" w:asciiTheme="minorEastAsia" w:hAnsiTheme="minorEastAsia" w:eastAsiaTheme="minorEastAsia"/>
              </w:rPr>
              <w:t xml:space="preserve">顾客要求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组织建立、实施和保持了适当的设计和开发过程，以确保后续的产品和服务的提供。（适用时）</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该项目的设计和开发的输入、输出、变更进行了控制。</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设计和开发控制：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组织对外部提供的过程、产品和服务的供方按照对产品/服务质量的类型和程度实施控制。</w:t>
            </w:r>
          </w:p>
          <w:p>
            <w:pPr>
              <w:shd w:val="clear" w:color="auto" w:fill="C7DAF1" w:themeFill="text2" w:themeFillTint="32"/>
              <w:jc w:val="left"/>
              <w:rPr>
                <w:rFonts w:hint="eastAsia" w:asciiTheme="minorEastAsia" w:hAnsiTheme="minorEastAsia" w:eastAsiaTheme="minorEastAsia"/>
                <w:lang w:eastAsia="zh-CN"/>
              </w:rPr>
            </w:pPr>
            <w:r>
              <w:rPr>
                <w:rFonts w:hint="eastAsia" w:asciiTheme="minorEastAsia" w:hAnsiTheme="minorEastAsia" w:eastAsiaTheme="minorEastAsia"/>
              </w:rPr>
              <w:t>外部提供包括：</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顾客要求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运输  </w:t>
            </w:r>
            <w:r>
              <w:rPr>
                <w:rFonts w:hint="eastAsia" w:cs="宋体" w:asciiTheme="minorEastAsia" w:hAnsiTheme="minorEastAsia" w:eastAsiaTheme="minorEastAsia"/>
                <w:lang w:eastAsia="zh-CN"/>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提供给外部供方的信息</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产品/服务名称</w:t>
                  </w:r>
                </w:p>
              </w:tc>
              <w:tc>
                <w:tcPr>
                  <w:tcW w:w="2259"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关键过程</w:t>
                  </w:r>
                </w:p>
              </w:tc>
              <w:tc>
                <w:tcPr>
                  <w:tcW w:w="3640"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hint="eastAsia" w:asciiTheme="minorEastAsia" w:hAnsiTheme="minorEastAsia" w:eastAsiaTheme="minorEastAsia"/>
                      <w:highlight w:val="none"/>
                      <w:lang w:eastAsia="zh-CN"/>
                    </w:rPr>
                  </w:pPr>
                  <w:r>
                    <w:rPr>
                      <w:rFonts w:hint="eastAsia" w:eastAsiaTheme="minorEastAsia"/>
                      <w:sz w:val="20"/>
                      <w:highlight w:val="none"/>
                      <w:lang w:eastAsia="zh-CN"/>
                    </w:rPr>
                    <w:t>环形锥形混凝土电杆,环形等径混凝土电杆,方形混凝土电杆,水泥制品(混凝土拉线盘、混凝土底盘)的生产</w:t>
                  </w:r>
                </w:p>
              </w:tc>
              <w:tc>
                <w:tcPr>
                  <w:tcW w:w="2259" w:type="dxa"/>
                </w:tcPr>
                <w:p>
                  <w:pPr>
                    <w:rPr>
                      <w:rFonts w:asciiTheme="minorEastAsia" w:hAnsiTheme="minorEastAsia" w:eastAsiaTheme="minorEastAsia"/>
                      <w:szCs w:val="21"/>
                      <w:highlight w:val="none"/>
                      <w:u w:val="none"/>
                    </w:rPr>
                  </w:pPr>
                  <w:r>
                    <w:rPr>
                      <w:rFonts w:hint="eastAsia" w:asciiTheme="minorEastAsia" w:hAnsiTheme="minorEastAsia" w:eastAsiaTheme="minorEastAsia"/>
                      <w:szCs w:val="21"/>
                      <w:highlight w:val="none"/>
                      <w:u w:val="none"/>
                    </w:rPr>
                    <w:t>关键过程：</w:t>
                  </w:r>
                  <w:r>
                    <w:rPr>
                      <w:rFonts w:hint="eastAsia" w:asciiTheme="minorEastAsia" w:hAnsiTheme="minorEastAsia" w:eastAsiaTheme="minorEastAsia"/>
                      <w:szCs w:val="21"/>
                      <w:highlight w:val="none"/>
                    </w:rPr>
                    <w:t>焊接、堆放养护</w:t>
                  </w:r>
                </w:p>
              </w:tc>
              <w:tc>
                <w:tcPr>
                  <w:tcW w:w="3640" w:type="dxa"/>
                </w:tcPr>
                <w:p>
                  <w:pPr>
                    <w:rPr>
                      <w:rFonts w:asciiTheme="minorEastAsia" w:hAnsiTheme="minorEastAsia" w:eastAsiaTheme="minorEastAsia"/>
                      <w:szCs w:val="21"/>
                      <w:highlight w:val="none"/>
                      <w:u w:val="none"/>
                    </w:rPr>
                  </w:pPr>
                  <w:r>
                    <w:rPr>
                      <w:rFonts w:hint="eastAsia"/>
                      <w:sz w:val="20"/>
                      <w:highlight w:val="none"/>
                      <w:u w:val="none"/>
                      <w:lang w:val="en-US" w:eastAsia="zh-CN"/>
                    </w:rPr>
                    <w:t>焊接电流、时间；养护温度、湿度、时间</w:t>
                  </w:r>
                  <w:r>
                    <w:rPr>
                      <w:rFonts w:hint="eastAsia"/>
                      <w:sz w:val="20"/>
                      <w:highlight w:val="none"/>
                      <w:u w:val="none"/>
                    </w:rPr>
                    <w:t>等</w:t>
                  </w:r>
                </w:p>
              </w:tc>
            </w:tr>
          </w:tbl>
          <w:p>
            <w:pPr>
              <w:shd w:val="clear" w:color="auto" w:fill="C7DAF1" w:themeFill="text2" w:themeFillTint="32"/>
              <w:jc w:val="left"/>
              <w:rPr>
                <w:rFonts w:asciiTheme="minorEastAsia" w:hAnsiTheme="minorEastAsia" w:eastAsiaTheme="minorEastAsia"/>
                <w:highlight w:val="none"/>
              </w:rPr>
            </w:pPr>
          </w:p>
          <w:p>
            <w:pPr>
              <w:rPr>
                <w:rFonts w:asciiTheme="minorEastAsia" w:hAnsiTheme="minorEastAsia" w:eastAsiaTheme="minorEastAsia"/>
                <w:color w:val="FF0000"/>
                <w:highlight w:val="none"/>
              </w:rPr>
            </w:pPr>
            <w:r>
              <w:rPr>
                <w:rFonts w:hint="eastAsia" w:asciiTheme="minorEastAsia" w:hAnsiTheme="minorEastAsia" w:eastAsiaTheme="minorEastAsia"/>
                <w:highlight w:val="none"/>
              </w:rPr>
              <w:t>需要确认的过程：</w:t>
            </w:r>
            <w:r>
              <w:rPr>
                <w:rFonts w:hint="eastAsia" w:asciiTheme="minorEastAsia" w:hAnsiTheme="minorEastAsia" w:eastAsiaTheme="minorEastAsia"/>
                <w:szCs w:val="21"/>
                <w:highlight w:val="none"/>
                <w:u w:val="single"/>
              </w:rPr>
              <w:t>焊接、堆放养护</w:t>
            </w:r>
            <w:r>
              <w:rPr>
                <w:rFonts w:hint="eastAsia"/>
                <w:color w:val="000000" w:themeColor="text1"/>
                <w:highlight w:val="none"/>
                <w:u w:val="single"/>
              </w:rPr>
              <w:t>过程</w:t>
            </w:r>
            <w:r>
              <w:rPr>
                <w:rFonts w:hint="eastAsia" w:asciiTheme="minorEastAsia" w:hAnsiTheme="minorEastAsia" w:eastAsiaTheme="minorEastAsia"/>
                <w:color w:val="000000" w:themeColor="text1"/>
                <w:highlight w:val="none"/>
                <w:u w:val="single"/>
              </w:rPr>
              <w:t>；</w:t>
            </w:r>
          </w:p>
          <w:p>
            <w:pPr>
              <w:shd w:val="clear" w:color="auto" w:fill="C7DAF1" w:themeFill="text2" w:themeFillTint="32"/>
              <w:jc w:val="left"/>
              <w:rPr>
                <w:rFonts w:asciiTheme="minorEastAsia" w:hAnsiTheme="minorEastAsia" w:eastAsiaTheme="minorEastAsia"/>
                <w:color w:val="000000" w:themeColor="text1"/>
                <w:highlight w:val="none"/>
              </w:rPr>
            </w:pP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进行了有效的确认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存在不足，说明</w:t>
            </w:r>
            <w:r>
              <w:rPr>
                <w:rFonts w:hint="eastAsia" w:asciiTheme="minorEastAsia" w:hAnsiTheme="minorEastAsia" w:eastAsiaTheme="minorEastAsia"/>
                <w:color w:val="000000" w:themeColor="text1"/>
                <w:highlight w:val="none"/>
                <w:u w:val="single"/>
              </w:rPr>
              <w:t xml:space="preserve">                          </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color w:val="000000" w:themeColor="text1"/>
                <w:highlight w:val="none"/>
              </w:rPr>
              <w:t>对生产和服务提供过程的控制</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符合要求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存在不足，说明</w:t>
            </w:r>
            <w:r>
              <w:rPr>
                <w:rFonts w:hint="eastAsia" w:asciiTheme="minorEastAsia" w:hAnsiTheme="minorEastAsia" w:eastAsiaTheme="minorEastAsia"/>
                <w:color w:val="000000" w:themeColor="text1"/>
                <w:highlight w:val="none"/>
                <w:u w:val="single"/>
              </w:rPr>
              <w:t xml:space="preserve">             </w:t>
            </w:r>
            <w:r>
              <w:rPr>
                <w:rFonts w:hint="eastAsia" w:asciiTheme="minorEastAsia" w:hAnsiTheme="minorEastAsia" w:eastAsiaTheme="minor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组织在生产和服务提供的整个过程中对产品和监视和测量状态进行标识和追溯。</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标签 </w:t>
            </w:r>
            <w:r>
              <w:rPr>
                <w:rFonts w:asciiTheme="minorEastAsia" w:hAnsiTheme="minorEastAsia" w:eastAsiaTheme="minorEastAsia"/>
              </w:rPr>
              <w:t>■</w:t>
            </w:r>
            <w:r>
              <w:rPr>
                <w:rFonts w:hint="eastAsia" w:asciiTheme="minorEastAsia" w:hAnsiTheme="minorEastAsia" w:eastAsiaTheme="minorEastAsia"/>
              </w:rPr>
              <w:t xml:space="preserve">标牌 </w:t>
            </w:r>
            <w:r>
              <w:rPr>
                <w:rFonts w:asciiTheme="minorEastAsia" w:hAnsiTheme="minorEastAsia" w:eastAsiaTheme="minorEastAsia"/>
              </w:rPr>
              <w:t>■</w:t>
            </w:r>
            <w:r>
              <w:rPr>
                <w:rFonts w:hint="eastAsia" w:asciiTheme="minorEastAsia" w:hAnsiTheme="minorEastAsia" w:eastAsiaTheme="minorEastAsia"/>
              </w:rPr>
              <w:t xml:space="preserve">区域 </w:t>
            </w:r>
            <w:r>
              <w:rPr>
                <w:rFonts w:asciiTheme="minorEastAsia" w:hAnsiTheme="minorEastAsia" w:eastAsiaTheme="minorEastAsia"/>
              </w:rPr>
              <w:t>□</w:t>
            </w:r>
            <w:r>
              <w:rPr>
                <w:rFonts w:hint="eastAsia" w:asciiTheme="minorEastAsia" w:hAnsiTheme="minorEastAsia" w:eastAsiaTheme="minorEastAsia"/>
              </w:rPr>
              <w:t xml:space="preserve">容器编号 </w:t>
            </w:r>
            <w:r>
              <w:rPr>
                <w:rFonts w:asciiTheme="minorEastAsia" w:hAnsiTheme="minorEastAsia" w:eastAsiaTheme="minorEastAsia"/>
              </w:rPr>
              <w:t>□</w:t>
            </w:r>
            <w:r>
              <w:rPr>
                <w:rFonts w:hint="eastAsia" w:asciiTheme="minorEastAsia" w:hAnsiTheme="minorEastAsia" w:eastAsiaTheme="minorEastAsia"/>
              </w:rPr>
              <w:t xml:space="preserve">人员编号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组织爱护在组织控制下或使用顾客或外部供方的财产。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目前的顾客或外部供方财产包括：</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原材料 </w:t>
            </w: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设备 </w:t>
            </w:r>
            <w:r>
              <w:rPr>
                <w:rFonts w:asciiTheme="minorEastAsia" w:hAnsiTheme="minorEastAsia" w:eastAsiaTheme="minorEastAsia"/>
              </w:rPr>
              <w:t>□</w:t>
            </w:r>
            <w:r>
              <w:rPr>
                <w:rFonts w:hint="eastAsia" w:asciiTheme="minorEastAsia" w:hAnsiTheme="minorEastAsia" w:eastAsiaTheme="minorEastAsia"/>
              </w:rPr>
              <w:t xml:space="preserve">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配方 </w:t>
            </w:r>
            <w:r>
              <w:rPr>
                <w:rFonts w:asciiTheme="minorEastAsia" w:hAnsiTheme="minorEastAsia" w:eastAsiaTheme="minorEastAsia"/>
              </w:rPr>
              <w:t>■</w:t>
            </w:r>
            <w:r>
              <w:rPr>
                <w:rFonts w:hint="eastAsia" w:asciiTheme="minorEastAsia" w:hAnsiTheme="minorEastAsia" w:eastAsiaTheme="minorEastAsia"/>
              </w:rPr>
              <w:t xml:space="preserve">个人信息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顾客或外部供方财产控制：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组织应在生产和服务提供期间对输出进行必要防护，以确保符合要求。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可包括标识、处置、污染控制、包装、储存、传输或运输以及保护。</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产品防护：</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组织应满足与产品和服务相关的交付后活动的要求。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目前交付后活动：</w:t>
            </w:r>
            <w:r>
              <w:rPr>
                <w:rFonts w:hint="eastAsia" w:cs="宋体" w:asciiTheme="minorEastAsia" w:hAnsiTheme="minorEastAsia" w:eastAsiaTheme="minorEastAsia"/>
              </w:rPr>
              <w:t>■</w:t>
            </w:r>
            <w:r>
              <w:rPr>
                <w:rFonts w:hint="eastAsia" w:asciiTheme="minorEastAsia" w:hAnsiTheme="minorEastAsia" w:eastAsiaTheme="minorEastAsia"/>
              </w:rPr>
              <w:t xml:space="preserve">三包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维修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赔偿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道歉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lang w:eastAsia="zh-CN"/>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组织对生产和服务提供的更改进行必要的评审和控制，以确保持续地符合要求。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已发生的更改包括：</w:t>
            </w:r>
            <w:r>
              <w:rPr>
                <w:rFonts w:asciiTheme="minorEastAsia" w:hAnsiTheme="minorEastAsia" w:eastAsiaTheme="minorEastAsia"/>
              </w:rPr>
              <w:t>□</w:t>
            </w:r>
            <w:r>
              <w:rPr>
                <w:rFonts w:hint="eastAsia" w:asciiTheme="minorEastAsia" w:hAnsiTheme="minorEastAsia" w:eastAsiaTheme="minorEastAsia"/>
              </w:rPr>
              <w:t xml:space="preserve">重要原材料 </w:t>
            </w:r>
            <w:r>
              <w:rPr>
                <w:rFonts w:asciiTheme="minorEastAsia" w:hAnsiTheme="minorEastAsia" w:eastAsiaTheme="minorEastAsia"/>
              </w:rPr>
              <w:t>□</w:t>
            </w:r>
            <w:r>
              <w:rPr>
                <w:rFonts w:hint="eastAsia" w:asciiTheme="minorEastAsia" w:hAnsiTheme="minorEastAsia" w:eastAsiaTheme="minorEastAsia"/>
              </w:rPr>
              <w:t xml:space="preserve">设备 </w:t>
            </w:r>
            <w:r>
              <w:rPr>
                <w:rFonts w:asciiTheme="minorEastAsia" w:hAnsiTheme="minorEastAsia" w:eastAsiaTheme="minorEastAsia"/>
              </w:rPr>
              <w:t>□</w:t>
            </w:r>
            <w:r>
              <w:rPr>
                <w:rFonts w:hint="eastAsia" w:asciiTheme="minorEastAsia" w:hAnsiTheme="minorEastAsia" w:eastAsiaTheme="minorEastAsia"/>
              </w:rPr>
              <w:t xml:space="preserve">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 </w:t>
            </w:r>
            <w:r>
              <w:rPr>
                <w:rFonts w:asciiTheme="minorEastAsia" w:hAnsiTheme="minorEastAsia" w:eastAsiaTheme="minorEastAsia"/>
              </w:rPr>
              <w:t>□</w:t>
            </w:r>
            <w:r>
              <w:rPr>
                <w:rFonts w:hint="eastAsia" w:asciiTheme="minorEastAsia" w:hAnsiTheme="minorEastAsia" w:eastAsiaTheme="minorEastAsia"/>
              </w:rPr>
              <w:t xml:space="preserve">加工场所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组织在适当阶段实施策划的安排，以验证产品和服务的要求已得到满足。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实施了</w:t>
            </w:r>
            <w:r>
              <w:rPr>
                <w:rFonts w:asciiTheme="minorEastAsia" w:hAnsiTheme="minorEastAsia" w:eastAsiaTheme="minorEastAsia"/>
              </w:rPr>
              <w:t>■</w:t>
            </w:r>
            <w:r>
              <w:rPr>
                <w:rFonts w:hint="eastAsia" w:asciiTheme="minorEastAsia" w:hAnsiTheme="minorEastAsia" w:eastAsiaTheme="minorEastAsia"/>
              </w:rPr>
              <w:t xml:space="preserve">进货检验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首件检验 </w:t>
            </w:r>
            <w:r>
              <w:rPr>
                <w:rFonts w:asciiTheme="minorEastAsia" w:hAnsiTheme="minorEastAsia" w:eastAsiaTheme="minorEastAsia"/>
              </w:rPr>
              <w:t>■</w:t>
            </w:r>
            <w:r>
              <w:rPr>
                <w:rFonts w:hint="eastAsia" w:asciiTheme="minorEastAsia" w:hAnsiTheme="minorEastAsia" w:eastAsiaTheme="minorEastAsia"/>
              </w:rPr>
              <w:t xml:space="preserve">过程检验 ■最终检验 □型式检验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color w:val="000000" w:themeColor="text1"/>
              </w:rPr>
              <w:t>《型式检验报告》，如：</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产品检验/服务放行：</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组织确保对不符合要求的输出进行识别和控制，以防止非预期的使用或交付。</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不合格品控制：</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数据分析、改进方法以及客户</w:t>
            </w:r>
            <w:r>
              <w:rPr>
                <w:rFonts w:hint="eastAsia" w:asciiTheme="minorEastAsia" w:hAnsiTheme="minorEastAsia" w:eastAsiaTheme="minorEastAsia"/>
              </w:rPr>
              <w:t>满意</w:t>
            </w:r>
            <w:r>
              <w:rPr>
                <w:rFonts w:hint="eastAsia" w:asciiTheme="minorEastAsia" w:hAnsiTheme="minorEastAsia" w:eastAsiaTheme="minorEastAsia"/>
                <w:lang w:val="en-GB"/>
              </w:rPr>
              <w:t>反馈相关的程序，并生效。</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组织监视了顾客对其需求和期望已得到满足的程度的感受，调查方式：</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顾客调查 </w:t>
            </w:r>
            <w:r>
              <w:rPr>
                <w:rFonts w:asciiTheme="minorEastAsia" w:hAnsiTheme="minorEastAsia" w:eastAsiaTheme="minorEastAsia"/>
              </w:rPr>
              <w:t>■</w:t>
            </w:r>
            <w:r>
              <w:rPr>
                <w:rFonts w:hint="eastAsia" w:asciiTheme="minorEastAsia" w:hAnsiTheme="minorEastAsia" w:eastAsiaTheme="minorEastAsia"/>
              </w:rPr>
              <w:t xml:space="preserve">顾客对交付产品或服务的反馈  </w:t>
            </w:r>
            <w:r>
              <w:rPr>
                <w:rFonts w:asciiTheme="minorEastAsia" w:hAnsiTheme="minorEastAsia" w:eastAsiaTheme="minorEastAsia"/>
              </w:rPr>
              <w:t>□</w:t>
            </w:r>
            <w:r>
              <w:rPr>
                <w:rFonts w:hint="eastAsia" w:asciiTheme="minorEastAsia" w:hAnsiTheme="minorEastAsia" w:eastAsiaTheme="minorEastAsia"/>
              </w:rPr>
              <w:t xml:space="preserve">顾客座谈 </w:t>
            </w:r>
            <w:r>
              <w:rPr>
                <w:rFonts w:asciiTheme="minorEastAsia" w:hAnsiTheme="minorEastAsia" w:eastAsiaTheme="minorEastAsia"/>
              </w:rPr>
              <w:t>■</w:t>
            </w:r>
            <w:r>
              <w:rPr>
                <w:rFonts w:hint="eastAsia" w:asciiTheme="minorEastAsia" w:hAnsiTheme="minorEastAsia" w:eastAsiaTheme="minorEastAsia"/>
              </w:rPr>
              <w:t xml:space="preserve">市场占有率分析 </w:t>
            </w:r>
            <w:r>
              <w:rPr>
                <w:rFonts w:asciiTheme="minorEastAsia" w:hAnsiTheme="minorEastAsia" w:eastAsiaTheme="minorEastAsia"/>
              </w:rPr>
              <w:t>□</w:t>
            </w:r>
            <w:r>
              <w:rPr>
                <w:rFonts w:hint="eastAsia" w:asciiTheme="minorEastAsia" w:hAnsiTheme="minorEastAsia" w:eastAsiaTheme="minorEastAsia"/>
              </w:rPr>
              <w:t xml:space="preserve">顾客赞扬 </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担保索赔和</w:t>
            </w:r>
            <w:r>
              <w:rPr>
                <w:rFonts w:asciiTheme="minorEastAsia" w:hAnsiTheme="minorEastAsia" w:eastAsiaTheme="minorEastAsia"/>
              </w:rPr>
              <w:t>□</w:t>
            </w:r>
            <w:r>
              <w:rPr>
                <w:rFonts w:hint="eastAsia" w:asciiTheme="minorEastAsia" w:hAnsiTheme="minorEastAsia" w:eastAsiaTheme="minorEastAsia"/>
              </w:rPr>
              <w:t>经销商报告。</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lang w:eastAsia="zh-CN"/>
              </w:rPr>
              <w:t>2022年9月22日</w:t>
            </w:r>
            <w:r>
              <w:rPr>
                <w:rFonts w:hint="eastAsia" w:asciiTheme="minorEastAsia" w:hAnsiTheme="minorEastAsia" w:eastAsiaTheme="minorEastAsia"/>
              </w:rPr>
              <w:t>实施了质量管理体系内部审核，对质量管理体系的符合性和有效性进行了审核。内审发现的</w:t>
            </w:r>
            <w:r>
              <w:rPr>
                <w:rFonts w:hint="eastAsia" w:asciiTheme="minorEastAsia" w:hAnsiTheme="minorEastAsia" w:eastAsiaTheme="minorEastAsia"/>
                <w:u w:val="single"/>
              </w:rPr>
              <w:t xml:space="preserve"> 1 </w:t>
            </w:r>
            <w:r>
              <w:rPr>
                <w:rFonts w:hint="eastAsia" w:asciiTheme="minorEastAsia" w:hAnsiTheme="minorEastAsia" w:eastAsiaTheme="minorEastAsia"/>
              </w:rPr>
              <w:t>项不符合在本次审核前已完成整改。在公司内完成的这些审核是可信的。</w:t>
            </w:r>
          </w:p>
          <w:p>
            <w:pPr>
              <w:pStyle w:val="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C7DAF1" w:themeFill="text2" w:themeFillTint="3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u w:val="single"/>
                <w:lang w:eastAsia="zh-CN"/>
              </w:rPr>
              <w:t>2022年10月20日</w:t>
            </w:r>
            <w:r>
              <w:rPr>
                <w:rFonts w:hint="eastAsia" w:asciiTheme="minorEastAsia" w:hAnsiTheme="minorEastAsia" w:eastAsiaTheme="minor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组织针对质量管理体系运行中的不符合采取了有效纠正和纠正措施。针对下列方面采取了纠正措施：</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■不合格产品/服务 </w:t>
            </w:r>
            <w:r>
              <w:rPr>
                <w:rFonts w:asciiTheme="minorEastAsia" w:hAnsiTheme="minorEastAsia" w:eastAsiaTheme="minorEastAsia"/>
              </w:rPr>
              <w:t></w:t>
            </w:r>
            <w:r>
              <w:rPr>
                <w:rFonts w:hint="eastAsia" w:asciiTheme="minorEastAsia" w:hAnsiTheme="minorEastAsia" w:eastAsiaTheme="minorEastAsia"/>
              </w:rPr>
              <w:t xml:space="preserve">自我验证的结果  ■顾客投诉  ■顾客满意调查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■目标统计分析结果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组织持续改进了质量管理体系的适宜性、充分性和有效性。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4.4</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5.2</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5.3</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6.2</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6.3</w:t>
            </w: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7.4</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7.5</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8.3</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8.4</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8.5</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8.6</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3</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hint="default" w:asciiTheme="minorEastAsia" w:hAnsiTheme="minorEastAsia" w:eastAsiaTheme="minorEastAsia"/>
                <w:color w:val="000000" w:themeColor="text1"/>
                <w:highlight w:val="none"/>
                <w:lang w:val="en-US" w:eastAsia="zh-CN"/>
              </w:rPr>
            </w:pPr>
            <w:r>
              <w:rPr>
                <w:rFonts w:hint="eastAsia" w:asciiTheme="minorEastAsia" w:hAnsiTheme="minorEastAsia" w:eastAsiaTheme="minorEastAsia"/>
                <w:color w:val="000000" w:themeColor="text1"/>
                <w:highlight w:val="none"/>
                <w:lang w:val="en-US" w:eastAsia="zh-CN"/>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val="en-US" w:eastAsia="zh-CN"/>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10.3</w:t>
            </w: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r>
              <w:rPr>
                <w:rFonts w:hint="eastAsia" w:ascii="宋体" w:hAnsi="宋体" w:eastAsia="宋体" w:cs="宋体"/>
              </w:rPr>
              <w:t>■</w:t>
            </w:r>
            <w:r>
              <w:rPr>
                <w:rFonts w:hint="eastAsia" w:asciiTheme="minorEastAsia" w:hAnsiTheme="minorEastAsia" w:eastAsiaTheme="minor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rFonts w:asciiTheme="minorEastAsia" w:hAnsiTheme="minorEastAsia" w:eastAsiaTheme="minorEastAsia"/>
                    </w:rPr>
                  </w:pPr>
                </w:p>
              </w:tc>
              <w:tc>
                <w:tcPr>
                  <w:tcW w:w="7375" w:type="dxa"/>
                </w:tcPr>
                <w:p>
                  <w:pPr>
                    <w:shd w:val="clear" w:color="auto" w:fill="EBF1DE" w:themeFill="accent3"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■法律法规 ■技术 ■竞争 ■市场 □文化 □社会 ■经济环境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■价值观  □文化  □知识 ■绩效 ■工艺 □设备 ■人员能力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asciiTheme="minorEastAsia" w:hAnsiTheme="minorEastAsia" w:eastAsiaTheme="minorEastAsia"/>
                    </w:rPr>
                    <w:t>活动、产品和服务</w:t>
                  </w:r>
                  <w:r>
                    <w:rPr>
                      <w:rFonts w:hint="eastAsia" w:asciiTheme="minorEastAsia" w:hAnsiTheme="minorEastAsia" w:eastAsiaTheme="minorEastAsia"/>
                    </w:rPr>
                    <w:t xml:space="preserve"> □</w:t>
                  </w:r>
                  <w:r>
                    <w:rPr>
                      <w:rFonts w:asciiTheme="minorEastAsia" w:hAnsiTheme="minorEastAsia" w:eastAsiaTheme="minorEastAsia"/>
                    </w:rPr>
                    <w:t>战略方向</w:t>
                  </w:r>
                  <w:r>
                    <w:rPr>
                      <w:rFonts w:hint="eastAsia" w:asciiTheme="minorEastAsia" w:hAnsiTheme="minorEastAsia" w:eastAsiaTheme="minorEastAsia"/>
                    </w:rPr>
                    <w:t xml:space="preserve"> □其他</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hint="eastAsia" w:asciiTheme="minorEastAsia" w:hAnsiTheme="minorEastAsia" w:eastAsiaTheme="minorEastAsia"/>
                <w:lang w:eastAsia="zh-CN"/>
              </w:rPr>
            </w:pPr>
            <w:r>
              <w:rPr>
                <w:rFonts w:hint="eastAsia" w:asciiTheme="minorEastAsia" w:hAnsiTheme="minorEastAsia" w:eastAsiaTheme="minorEastAsia"/>
                <w:lang w:eastAsia="zh-CN"/>
              </w:rPr>
              <w:t>□</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□社区</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组织运用生命周期观点明确相关环境管理体系的范围；（详见第一条款审核范围）</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已将环境管理体系要求融入到其各项业务过程中，包括：</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□设计和开发 ■采购 ■人力资源■营销和市场  ■生产 ■检验 □仓库管理 </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■节约能源  ■节约资源 ■达标排放 ■消防控制 □危化品管理 □特种设备管理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□环评三同时 □其他</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□环保监测 □产品运输 □设备维修</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环境</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hint="eastAsia" w:asciiTheme="minorEastAsia" w:hAnsiTheme="minorEastAsia" w:eastAsiaTheme="minorEastAsia"/>
                <w:color w:val="000000"/>
                <w:szCs w:val="18"/>
                <w:lang w:eastAsia="zh-CN"/>
              </w:rPr>
            </w:pPr>
            <w:r>
              <w:rPr>
                <w:rFonts w:hint="eastAsia" w:asciiTheme="minorEastAsia" w:hAnsiTheme="minorEastAsia" w:eastAsiaTheme="minorEastAsia"/>
                <w:lang w:val="en-GB"/>
              </w:rPr>
              <w:t>最高管理者制定了文件化的管理体系方针</w:t>
            </w:r>
            <w:r>
              <w:rPr>
                <w:rFonts w:hint="eastAsia" w:asciiTheme="minorEastAsia" w:hAnsiTheme="minorEastAsia" w:eastAsiaTheme="minorEastAsia"/>
                <w:lang w:val="en-GB" w:eastAsia="zh-CN"/>
              </w:rPr>
              <w:t>：“</w:t>
            </w:r>
            <w:r>
              <w:rPr>
                <w:rFonts w:hint="eastAsia" w:asciiTheme="minorEastAsia" w:hAnsiTheme="minorEastAsia" w:eastAsiaTheme="minorEastAsia"/>
                <w:u w:val="single"/>
                <w:lang w:val="en-GB" w:eastAsia="zh-CN"/>
              </w:rPr>
              <w:t>质量为本、顾客满意；减废节能、保护环境</w:t>
            </w:r>
            <w:r>
              <w:rPr>
                <w:rFonts w:hint="eastAsia" w:asciiTheme="minorEastAsia" w:hAnsiTheme="minorEastAsia" w:eastAsiaTheme="minorEastAsia"/>
                <w:lang w:val="en-GB" w:eastAsia="zh-CN"/>
              </w:rPr>
              <w:t>”</w:t>
            </w:r>
            <w:r>
              <w:rPr>
                <w:rFonts w:hint="eastAsia" w:asciiTheme="minorEastAsia" w:hAnsiTheme="minorEastAsia" w:eastAsiaTheme="minorEastAsia"/>
                <w:lang w:val="en-GB"/>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环境</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保护环境的承诺、履行其合规义务的承诺，持续改进环境管理体系以提高环境绩效的承诺；</w:t>
            </w: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环境</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环境</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rPr>
              <w:t>EMS的主管部门是——</w:t>
            </w:r>
            <w:r>
              <w:rPr>
                <w:rFonts w:hint="eastAsia" w:asciiTheme="minorEastAsia" w:hAnsiTheme="minorEastAsia" w:eastAsiaTheme="minorEastAsia"/>
                <w:lang w:val="en-US" w:eastAsia="zh-CN"/>
              </w:rPr>
              <w:t>综合部</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szCs w:val="21"/>
                    </w:rPr>
                    <w:t>潜在火灾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szCs w:val="21"/>
                    </w:rPr>
                    <w:t>固体废弃物排放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color w:val="000000"/>
                      <w:szCs w:val="21"/>
                    </w:rPr>
                    <w:t>噪声排放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cs="Times New Roman"/>
                      <w:color w:val="000000"/>
                      <w:szCs w:val="21"/>
                      <w:lang w:val="en-US" w:eastAsia="zh-CN"/>
                    </w:rPr>
                    <w:t>粉尘</w:t>
                  </w:r>
                  <w:r>
                    <w:rPr>
                      <w:rFonts w:hint="eastAsia" w:ascii="宋体" w:hAnsi="宋体" w:eastAsia="宋体" w:cs="Times New Roman"/>
                      <w:color w:val="000000"/>
                      <w:szCs w:val="21"/>
                    </w:rPr>
                    <w:t>排放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p>
              </w:tc>
              <w:tc>
                <w:tcPr>
                  <w:tcW w:w="4438" w:type="dxa"/>
                </w:tcPr>
                <w:p>
                  <w:pPr>
                    <w:shd w:val="clear" w:color="auto" w:fill="EBF1DE" w:themeFill="accent3" w:themeFillTint="32"/>
                    <w:rPr>
                      <w:rFonts w:asciiTheme="minorEastAsia" w:hAnsiTheme="minorEastAsia" w:eastAsiaTheme="minorEastAsia"/>
                    </w:rPr>
                  </w:pPr>
                </w:p>
              </w:tc>
              <w:tc>
                <w:tcPr>
                  <w:tcW w:w="1717"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、异常状况和可合理预见的紧急情况。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制订了文件化的评价重要环境因素的准则，重要环境因素已识别，且对它们的重要性和对环境的影响被定期评审和更新。</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重要环境因素包括(必要时，按每个场所来描述):（不必全选）</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■能源消耗  ■资源消耗 </w:t>
            </w:r>
            <w:r>
              <w:rPr>
                <w:rFonts w:hint="eastAsia" w:asciiTheme="minorEastAsia" w:hAnsiTheme="minorEastAsia" w:eastAsiaTheme="minorEastAsia"/>
                <w:lang w:eastAsia="zh-CN"/>
              </w:rPr>
              <w:t>□废水排放</w:t>
            </w:r>
            <w:r>
              <w:rPr>
                <w:rFonts w:hint="eastAsia" w:asciiTheme="minorEastAsia" w:hAnsiTheme="minorEastAsia" w:eastAsiaTheme="minorEastAsia"/>
              </w:rPr>
              <w:t xml:space="preserve">  □废气排放 ■粉尘排放  </w:t>
            </w:r>
            <w:r>
              <w:rPr>
                <w:rFonts w:hint="eastAsia" w:asciiTheme="minorEastAsia" w:hAnsiTheme="minorEastAsia" w:eastAsiaTheme="minorEastAsia"/>
                <w:lang w:eastAsia="zh-CN"/>
              </w:rPr>
              <w:t>□危废排放</w:t>
            </w:r>
            <w:r>
              <w:rPr>
                <w:rFonts w:hint="eastAsia" w:asciiTheme="minorEastAsia" w:hAnsiTheme="minorEastAsia" w:eastAsiaTheme="minorEastAsia"/>
              </w:rPr>
              <w:t xml:space="preserve"> ■噪声排放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与其环境因素有关的</w:t>
            </w:r>
            <w:r>
              <w:rPr>
                <w:rFonts w:hint="eastAsia" w:asciiTheme="minorEastAsia" w:hAnsiTheme="minorEastAsia" w:eastAsiaTheme="minorEastAsia"/>
              </w:rPr>
              <w:t>文件化的</w:t>
            </w:r>
            <w:r>
              <w:rPr>
                <w:rFonts w:asciiTheme="minorEastAsia" w:hAnsiTheme="minorEastAsia" w:eastAsiaTheme="minorEastAsia"/>
              </w:rPr>
              <w:t>合规义务； 将这些合规义务应用于组织； 在建立、实施、保持和持续改进其环境管理体系时必须考虑这些合规义务。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rPr>
              <w:t>□安全生产许可证编号：</w:t>
            </w:r>
            <w:r>
              <w:rPr>
                <w:rFonts w:hint="eastAsia" w:asciiTheme="minorEastAsia" w:hAnsiTheme="minorEastAsia" w:eastAsiaTheme="minorEastAsia"/>
                <w:u w:val="single"/>
              </w:rPr>
              <w:t xml:space="preserve">            </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 xml:space="preserve">                   </w:t>
            </w:r>
          </w:p>
          <w:p>
            <w:pPr>
              <w:shd w:val="clear" w:color="auto" w:fill="EBF1DE" w:themeFill="accent3" w:themeFillTint="32"/>
              <w:rPr>
                <w:rFonts w:hint="eastAsia" w:cs="Times New Roman" w:asciiTheme="minorEastAsia" w:hAnsiTheme="minorEastAsia" w:eastAsiaTheme="minorEastAsia"/>
                <w:highlight w:val="none"/>
                <w:u w:val="single"/>
              </w:rPr>
            </w:pPr>
            <w:r>
              <w:rPr>
                <w:rFonts w:hint="eastAsia" w:ascii="宋体" w:hAnsi="宋体" w:eastAsia="宋体" w:cs="宋体"/>
                <w:highlight w:val="none"/>
              </w:rPr>
              <w:t>■</w:t>
            </w:r>
            <w:r>
              <w:rPr>
                <w:rFonts w:hint="eastAsia"/>
                <w:color w:val="000000"/>
                <w:szCs w:val="18"/>
                <w:lang w:val="en-US" w:eastAsia="zh-CN"/>
              </w:rPr>
              <w:t>固定污染源排污登记回执</w:t>
            </w:r>
            <w:r>
              <w:rPr>
                <w:rFonts w:hint="eastAsia" w:cs="Times New Roman" w:asciiTheme="minorEastAsia" w:hAnsiTheme="minorEastAsia" w:eastAsiaTheme="minorEastAsia"/>
                <w:highlight w:val="none"/>
              </w:rPr>
              <w:t xml:space="preserve">编号： </w:t>
            </w:r>
            <w:r>
              <w:rPr>
                <w:rFonts w:hint="eastAsia" w:cs="Times New Roman" w:asciiTheme="minorEastAsia" w:hAnsiTheme="minorEastAsia" w:eastAsiaTheme="minorEastAsia"/>
                <w:highlight w:val="none"/>
                <w:u w:val="single"/>
                <w:lang w:val="en-US" w:eastAsia="zh-CN"/>
              </w:rPr>
              <w:t>91500101711601144D001Y</w:t>
            </w:r>
            <w:r>
              <w:rPr>
                <w:rFonts w:hint="eastAsia" w:cs="Times New Roman" w:asciiTheme="minorEastAsia" w:hAnsiTheme="minorEastAsia" w:eastAsiaTheme="minorEastAsia"/>
                <w:highlight w:val="none"/>
                <w:u w:val="single"/>
              </w:rPr>
              <w:t xml:space="preserve">  </w:t>
            </w:r>
          </w:p>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□环境影响登记表日期：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 xml:space="preserve">  </w:t>
            </w:r>
          </w:p>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□环境影响报告表日期：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 xml:space="preserve"> </w:t>
            </w:r>
          </w:p>
          <w:p>
            <w:pPr>
              <w:shd w:val="clear" w:color="auto" w:fill="EBF1DE" w:themeFill="accent3" w:themeFillTint="32"/>
              <w:rPr>
                <w:rFonts w:asciiTheme="minorEastAsia" w:hAnsiTheme="minorEastAsia" w:eastAsiaTheme="minorEastAsia"/>
              </w:rPr>
            </w:pPr>
            <w:r>
              <w:rPr>
                <w:rFonts w:hint="eastAsia" w:ascii="宋体" w:hAnsi="宋体" w:eastAsia="宋体" w:cs="宋体"/>
                <w:highlight w:val="none"/>
              </w:rPr>
              <w:t>■</w:t>
            </w:r>
            <w:r>
              <w:rPr>
                <w:rFonts w:hint="eastAsia" w:asciiTheme="minorEastAsia" w:hAnsiTheme="minorEastAsia" w:eastAsiaTheme="minorEastAsia"/>
                <w:highlight w:val="none"/>
              </w:rPr>
              <w:t>环境影响报告书日期：</w:t>
            </w:r>
            <w:r>
              <w:rPr>
                <w:rFonts w:hint="eastAsia" w:asciiTheme="minorEastAsia" w:hAnsiTheme="minorEastAsia" w:eastAsiaTheme="minorEastAsia"/>
                <w:highlight w:val="none"/>
                <w:u w:val="single"/>
                <w:lang w:val="en-US" w:eastAsia="zh-CN"/>
              </w:rPr>
              <w:t>2014年12月26日</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□消防验收/备案证明日期：</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组织策划并采取措施管理其重要环境因素、合规义务和识别的风险和机遇；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lang w:eastAsia="zh-CN"/>
              </w:rPr>
              <w:t>□污水处理</w:t>
            </w:r>
            <w:r>
              <w:rPr>
                <w:rFonts w:hint="eastAsia" w:asciiTheme="minorEastAsia" w:hAnsiTheme="minorEastAsia" w:eastAsiaTheme="minorEastAsia"/>
              </w:rPr>
              <w:t xml:space="preserve">  □</w:t>
            </w:r>
            <w:r>
              <w:rPr>
                <w:rFonts w:asciiTheme="minorEastAsia" w:hAnsiTheme="minorEastAsia" w:eastAsiaTheme="minorEastAsia"/>
              </w:rPr>
              <w:t>油烟</w:t>
            </w:r>
            <w:r>
              <w:rPr>
                <w:rFonts w:hint="eastAsia" w:asciiTheme="minorEastAsia" w:hAnsiTheme="minorEastAsia" w:eastAsiaTheme="minorEastAsia"/>
              </w:rPr>
              <w:t xml:space="preserve">处理设备 </w:t>
            </w:r>
            <w:r>
              <w:rPr>
                <w:rFonts w:hint="eastAsia" w:cs="宋体" w:asciiTheme="minorEastAsia" w:hAnsiTheme="minorEastAsia" w:eastAsiaTheme="minorEastAsia"/>
              </w:rPr>
              <w:t>■</w:t>
            </w:r>
            <w:r>
              <w:rPr>
                <w:rFonts w:hint="eastAsia" w:asciiTheme="minorEastAsia" w:hAnsiTheme="minorEastAsia" w:eastAsiaTheme="minorEastAsia"/>
              </w:rPr>
              <w:t xml:space="preserve">设备降噪  □危废合法处置 </w:t>
            </w:r>
            <w:r>
              <w:rPr>
                <w:rFonts w:hint="eastAsia" w:ascii="宋体" w:hAnsi="宋体" w:eastAsia="宋体" w:cs="宋体"/>
              </w:rPr>
              <w:t>■</w:t>
            </w:r>
            <w:r>
              <w:rPr>
                <w:rFonts w:hint="eastAsia" w:asciiTheme="minorEastAsia" w:hAnsiTheme="minorEastAsia" w:eastAsiaTheme="minorEastAsia"/>
              </w:rPr>
              <w:t xml:space="preserve">使用节能设备 □危化品控制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组织建立了与方针一致的文件化的管理目标。为实现环境总目标而建立的各层级环境目标具体、有针对性、可测量并且可实现。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环境目标</w:t>
                  </w:r>
                </w:p>
              </w:tc>
              <w:tc>
                <w:tcPr>
                  <w:tcW w:w="327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控制措施</w:t>
                  </w:r>
                </w:p>
              </w:tc>
              <w:tc>
                <w:tcPr>
                  <w:tcW w:w="121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责任部门</w:t>
                  </w:r>
                </w:p>
              </w:tc>
              <w:tc>
                <w:tcPr>
                  <w:tcW w:w="1774"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191" w:type="dxa"/>
                  <w:shd w:val="clear" w:color="auto" w:fill="auto"/>
                </w:tcPr>
                <w:p>
                  <w:pPr>
                    <w:shd w:val="clear" w:color="auto" w:fill="EBF1DE" w:themeFill="accent3" w:themeFillTint="32"/>
                    <w:rPr>
                      <w:rFonts w:hint="eastAsia" w:cs="Times New Roman" w:asciiTheme="minorEastAsia" w:hAnsiTheme="minorEastAsia" w:eastAsiaTheme="minorEastAsia"/>
                    </w:rPr>
                  </w:pPr>
                  <w:r>
                    <w:rPr>
                      <w:rFonts w:hint="eastAsia" w:ascii="宋体" w:hAnsi="宋体" w:cs="宋体"/>
                      <w:color w:val="auto"/>
                      <w:kern w:val="0"/>
                      <w:szCs w:val="21"/>
                    </w:rPr>
                    <w:t>火灾事故发生数为0</w:t>
                  </w:r>
                  <w:r>
                    <w:rPr>
                      <w:rFonts w:hint="eastAsia" w:cs="Times New Roman" w:asciiTheme="minorEastAsia" w:hAnsiTheme="minorEastAsia" w:eastAsiaTheme="minorEastAsia"/>
                    </w:rPr>
                    <w:t xml:space="preserve">         </w:t>
                  </w:r>
                </w:p>
              </w:tc>
              <w:tc>
                <w:tcPr>
                  <w:tcW w:w="3273" w:type="dxa"/>
                  <w:shd w:val="clear" w:color="auto" w:fill="auto"/>
                  <w:vAlign w:val="center"/>
                </w:tcPr>
                <w:p>
                  <w:pPr>
                    <w:shd w:val="clear" w:color="auto" w:fill="EBF1DE" w:themeFill="accent3" w:themeFillTint="32"/>
                    <w:rPr>
                      <w:rFonts w:asciiTheme="minorEastAsia" w:hAnsiTheme="minorEastAsia" w:eastAsiaTheme="minorEastAsia"/>
                      <w:lang w:val="en-GB"/>
                    </w:rPr>
                  </w:pPr>
                  <w:r>
                    <w:rPr>
                      <w:rFonts w:hint="eastAsia"/>
                      <w:sz w:val="21"/>
                      <w:szCs w:val="21"/>
                    </w:rPr>
                    <w:t>按当月实际发生数</w:t>
                  </w: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US" w:eastAsia="zh-CN"/>
                    </w:rPr>
                    <w:t>综合部</w:t>
                  </w:r>
                </w:p>
              </w:tc>
              <w:tc>
                <w:tcPr>
                  <w:tcW w:w="1774"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eastAsia" w:cs="Times New Roman" w:asciiTheme="minorEastAsia" w:hAnsiTheme="minorEastAsia" w:eastAsiaTheme="minorEastAsia"/>
                    </w:rPr>
                  </w:pPr>
                  <w:r>
                    <w:rPr>
                      <w:rFonts w:hint="eastAsia" w:ascii="宋体" w:hAnsi="宋体" w:cs="宋体"/>
                      <w:kern w:val="0"/>
                      <w:szCs w:val="21"/>
                    </w:rPr>
                    <w:t>对固体废弃物100%处理</w:t>
                  </w:r>
                </w:p>
              </w:tc>
              <w:tc>
                <w:tcPr>
                  <w:tcW w:w="3273" w:type="dxa"/>
                  <w:shd w:val="clear" w:color="auto" w:fill="auto"/>
                  <w:vAlign w:val="center"/>
                </w:tcPr>
                <w:p>
                  <w:pPr>
                    <w:jc w:val="left"/>
                    <w:rPr>
                      <w:rFonts w:asciiTheme="minorEastAsia" w:hAnsiTheme="minorEastAsia" w:eastAsiaTheme="minorEastAsia"/>
                    </w:rPr>
                  </w:pPr>
                  <w:r>
                    <w:rPr>
                      <w:rFonts w:hint="eastAsia"/>
                      <w:sz w:val="21"/>
                      <w:szCs w:val="21"/>
                      <w:lang w:eastAsia="zh-CN"/>
                    </w:rPr>
                    <w:t>合理回收的固废物/应回收的固废物*100%</w:t>
                  </w: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综合部</w:t>
                  </w: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US" w:eastAsia="zh-CN"/>
                    </w:rPr>
                    <w:t>处理率</w:t>
                  </w:r>
                  <w:r>
                    <w:rPr>
                      <w:rFonts w:hint="eastAsia" w:asciiTheme="minorEastAsia" w:hAnsiTheme="minorEastAsia" w:eastAsia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auto"/>
                    <w:rPr>
                      <w:rFonts w:hint="default" w:asciiTheme="minorEastAsia" w:hAnsiTheme="minorEastAsia" w:eastAsiaTheme="minorEastAsia"/>
                      <w:lang w:val="en-US" w:eastAsia="zh-CN"/>
                    </w:rPr>
                  </w:pP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p>
              </w:tc>
              <w:tc>
                <w:tcPr>
                  <w:tcW w:w="1774" w:type="dxa"/>
                  <w:shd w:val="clear" w:color="auto" w:fill="auto"/>
                  <w:vAlign w:val="center"/>
                </w:tcPr>
                <w:p>
                  <w:pPr>
                    <w:shd w:val="clear" w:color="auto" w:fill="EBF1DE" w:themeFill="accent3" w:themeFillTint="32"/>
                    <w:rPr>
                      <w:rFonts w:hint="eastAsia" w:asciiTheme="minorEastAsia" w:hAnsiTheme="minor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eastAsia" w:ascii="Times New Roman" w:hAnsi="Times New Roman" w:eastAsia="宋体" w:cs="Times New Roman"/>
                      <w:kern w:val="2"/>
                      <w:sz w:val="21"/>
                      <w:szCs w:val="21"/>
                      <w:lang w:val="en-US" w:eastAsia="zh-CN" w:bidi="ar-SA"/>
                    </w:rPr>
                  </w:pPr>
                </w:p>
              </w:tc>
              <w:tc>
                <w:tcPr>
                  <w:tcW w:w="3273" w:type="dxa"/>
                  <w:shd w:val="clear" w:color="auto" w:fill="auto"/>
                  <w:vAlign w:val="center"/>
                </w:tcPr>
                <w:p>
                  <w:pPr>
                    <w:jc w:val="center"/>
                    <w:rPr>
                      <w:rFonts w:hint="default" w:ascii="Times New Roman" w:hAnsi="Times New Roman" w:eastAsia="宋体" w:cs="Times New Roman"/>
                      <w:kern w:val="2"/>
                      <w:sz w:val="21"/>
                      <w:szCs w:val="21"/>
                      <w:lang w:val="en-US" w:eastAsia="zh-CN" w:bidi="ar-SA"/>
                    </w:rPr>
                  </w:pPr>
                </w:p>
              </w:tc>
              <w:tc>
                <w:tcPr>
                  <w:tcW w:w="1213" w:type="dxa"/>
                  <w:shd w:val="clear" w:color="auto" w:fill="auto"/>
                  <w:vAlign w:val="center"/>
                </w:tcPr>
                <w:p>
                  <w:pPr>
                    <w:jc w:val="left"/>
                    <w:rPr>
                      <w:rFonts w:hint="default" w:ascii="Times New Roman" w:hAnsi="Times New Roman" w:eastAsia="宋体" w:cs="Times New Roman"/>
                      <w:kern w:val="2"/>
                      <w:sz w:val="21"/>
                      <w:szCs w:val="21"/>
                      <w:lang w:val="en-US" w:eastAsia="zh-CN" w:bidi="ar-S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hint="eastAsia" w:cs="宋体"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组织应确定并配备所需的管理人员、技术人员和生产操作/服务提供人员：</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■组织现有人力资源的能力可满足环境管理体系运行；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□组织现有人力资源的能力可基本环境环境管理体系运行，但是还有不足需要补充：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shd w:val="clear" w:color="auto" w:fill="EBF1DE" w:themeFill="accent3" w:themeFillTint="32"/>
              <w:rPr>
                <w:rFonts w:hint="eastAsia" w:asciiTheme="minorEastAsia" w:hAnsiTheme="minorEastAsia" w:eastAsiaTheme="minorEastAsia"/>
                <w:highlight w:val="green"/>
              </w:rPr>
            </w:pPr>
            <w:r>
              <w:rPr>
                <w:rFonts w:hint="eastAsia" w:asciiTheme="minorEastAsia" w:hAnsiTheme="minorEastAsia" w:eastAsiaTheme="minorEastAsia"/>
              </w:rPr>
              <w:t>建筑面</w:t>
            </w:r>
            <w:r>
              <w:rPr>
                <w:rFonts w:hint="eastAsia" w:asciiTheme="minorEastAsia" w:hAnsiTheme="minorEastAsia" w:eastAsiaTheme="minorEastAsia"/>
                <w:highlight w:val="green"/>
              </w:rPr>
              <w:t>积</w:t>
            </w:r>
            <w:r>
              <w:rPr>
                <w:rFonts w:hint="eastAsia" w:asciiTheme="minorEastAsia" w:hAnsiTheme="minorEastAsia" w:eastAsiaTheme="minorEastAsia"/>
                <w:highlight w:val="green"/>
                <w:lang w:val="en-US" w:eastAsia="zh-CN"/>
              </w:rPr>
              <w:t>1200</w:t>
            </w:r>
            <w:r>
              <w:rPr>
                <w:rFonts w:hint="eastAsia" w:asciiTheme="minorEastAsia" w:hAnsiTheme="minorEastAsia" w:eastAsiaTheme="minorEastAsia"/>
                <w:highlight w:val="green"/>
                <w:lang w:eastAsia="zh-CN"/>
              </w:rPr>
              <w:t>平方米</w:t>
            </w:r>
            <w:r>
              <w:rPr>
                <w:rFonts w:hint="eastAsia" w:asciiTheme="minorEastAsia" w:hAnsiTheme="minorEastAsia" w:eastAsiaTheme="minorEastAsia"/>
                <w:highlight w:val="green"/>
              </w:rPr>
              <w:t>；</w:t>
            </w:r>
            <w:r>
              <w:rPr>
                <w:rFonts w:hint="eastAsia" w:asciiTheme="minorEastAsia" w:hAnsiTheme="minorEastAsia" w:eastAsiaTheme="minorEastAsia"/>
                <w:highlight w:val="green"/>
                <w:lang w:val="en-US" w:eastAsia="zh-CN"/>
              </w:rPr>
              <w:t>办公面积200平方米</w:t>
            </w:r>
            <w:r>
              <w:rPr>
                <w:rFonts w:hint="eastAsia" w:asciiTheme="minorEastAsia" w:hAnsiTheme="minorEastAsia" w:eastAsiaTheme="minorEastAsia"/>
                <w:highlight w:val="green"/>
              </w:rPr>
              <w:t xml:space="preserve">；库房 </w:t>
            </w:r>
            <w:r>
              <w:rPr>
                <w:rFonts w:hint="eastAsia" w:asciiTheme="minorEastAsia" w:hAnsiTheme="minorEastAsia" w:eastAsiaTheme="minorEastAsia"/>
                <w:highlight w:val="green"/>
                <w:lang w:val="en-US" w:eastAsia="zh-CN"/>
              </w:rPr>
              <w:t>1</w:t>
            </w:r>
            <w:r>
              <w:rPr>
                <w:rFonts w:hint="eastAsia" w:asciiTheme="minorEastAsia" w:hAnsiTheme="minorEastAsia" w:eastAsiaTheme="minorEastAsia"/>
                <w:highlight w:val="green"/>
              </w:rPr>
              <w:t>个；实验室个；</w:t>
            </w:r>
          </w:p>
          <w:p>
            <w:pPr>
              <w:widowControl/>
              <w:spacing w:before="40"/>
              <w:jc w:val="left"/>
              <w:rPr>
                <w:rFonts w:hint="eastAsia" w:asciiTheme="minorEastAsia" w:hAnsiTheme="minorEastAsia" w:eastAsiaTheme="minorEastAsia"/>
                <w:highlight w:val="none"/>
              </w:rPr>
            </w:pPr>
            <w:r>
              <w:rPr>
                <w:rFonts w:hint="eastAsia" w:asciiTheme="minorEastAsia" w:hAnsiTheme="minorEastAsia" w:eastAsiaTheme="minorEastAsia"/>
                <w:highlight w:val="none"/>
              </w:rPr>
              <w:t>主要生产设备有：</w:t>
            </w:r>
            <w:r>
              <w:rPr>
                <w:rFonts w:hint="eastAsia"/>
                <w:szCs w:val="21"/>
                <w:highlight w:val="none"/>
                <w:u w:val="single"/>
              </w:rPr>
              <w:t>办公设备、</w:t>
            </w:r>
            <w:r>
              <w:rPr>
                <w:rFonts w:hint="eastAsia" w:ascii="宋体" w:hAnsi="宋体" w:cs="宋体"/>
                <w:szCs w:val="21"/>
                <w:highlight w:val="none"/>
                <w:u w:val="single"/>
              </w:rPr>
              <w:t>混泥土配料机、</w:t>
            </w:r>
            <w:r>
              <w:rPr>
                <w:rFonts w:hint="eastAsia" w:cs="宋体"/>
                <w:highlight w:val="none"/>
                <w:u w:val="single"/>
              </w:rPr>
              <w:t>电焊机</w:t>
            </w:r>
            <w:r>
              <w:rPr>
                <w:rFonts w:hint="eastAsia" w:ascii="宋体" w:hAnsi="宋体" w:cs="宋体"/>
                <w:szCs w:val="21"/>
                <w:highlight w:val="none"/>
                <w:u w:val="single"/>
              </w:rPr>
              <w:t>、</w:t>
            </w:r>
            <w:r>
              <w:rPr>
                <w:rFonts w:hint="eastAsia"/>
                <w:color w:val="000000"/>
                <w:szCs w:val="21"/>
                <w:highlight w:val="none"/>
                <w:u w:val="single"/>
              </w:rPr>
              <w:t>对焊机</w:t>
            </w:r>
            <w:r>
              <w:rPr>
                <w:rFonts w:hint="eastAsia" w:ascii="宋体" w:hAnsi="宋体" w:cs="宋体"/>
                <w:szCs w:val="21"/>
                <w:highlight w:val="none"/>
                <w:u w:val="single"/>
              </w:rPr>
              <w:t>、</w:t>
            </w:r>
            <w:r>
              <w:rPr>
                <w:rFonts w:hint="eastAsia" w:cs="宋体"/>
                <w:highlight w:val="none"/>
                <w:u w:val="single"/>
              </w:rPr>
              <w:t>机械绕环机</w:t>
            </w:r>
            <w:r>
              <w:rPr>
                <w:rFonts w:hint="eastAsia" w:ascii="宋体" w:hAnsi="宋体" w:cs="宋体"/>
                <w:szCs w:val="21"/>
                <w:highlight w:val="none"/>
                <w:u w:val="single"/>
              </w:rPr>
              <w:t>、</w:t>
            </w:r>
            <w:r>
              <w:rPr>
                <w:rFonts w:hint="eastAsia"/>
                <w:color w:val="000000"/>
                <w:szCs w:val="21"/>
                <w:highlight w:val="none"/>
                <w:u w:val="single"/>
              </w:rPr>
              <w:t>微电脑自动控制离心机</w:t>
            </w:r>
            <w:r>
              <w:rPr>
                <w:rFonts w:hint="eastAsia"/>
                <w:color w:val="000000"/>
                <w:szCs w:val="21"/>
                <w:highlight w:val="none"/>
                <w:u w:val="single"/>
                <w:lang w:eastAsia="zh-CN"/>
              </w:rPr>
              <w:t>、</w:t>
            </w:r>
            <w:r>
              <w:rPr>
                <w:rFonts w:hint="eastAsia" w:ascii="宋体" w:hAnsi="宋体" w:cs="宋体"/>
                <w:szCs w:val="21"/>
                <w:highlight w:val="none"/>
                <w:u w:val="single"/>
              </w:rPr>
              <w:t>模具、行车等</w:t>
            </w:r>
            <w:r>
              <w:rPr>
                <w:rFonts w:hint="eastAsia" w:asciiTheme="minorEastAsia" w:hAnsiTheme="minorEastAsia" w:eastAsiaTheme="minorEastAsia"/>
                <w:highlight w:val="none"/>
              </w:rPr>
              <w:t>。</w:t>
            </w:r>
          </w:p>
          <w:p>
            <w:pPr>
              <w:shd w:val="clear" w:color="auto" w:fill="EBF1DE" w:themeFill="accent3" w:themeFillTint="32"/>
              <w:rPr>
                <w:rFonts w:hint="eastAsia" w:asciiTheme="minorEastAsia" w:hAnsiTheme="minorEastAsia" w:eastAsiaTheme="minorEastAsia"/>
                <w:highlight w:val="none"/>
              </w:rPr>
            </w:pPr>
            <w:r>
              <w:rPr>
                <w:rFonts w:hint="eastAsia" w:asciiTheme="minorEastAsia" w:hAnsiTheme="minorEastAsia" w:eastAsiaTheme="minorEastAsia"/>
              </w:rPr>
              <w:t>主要环保</w:t>
            </w:r>
            <w:r>
              <w:rPr>
                <w:rFonts w:hint="eastAsia" w:asciiTheme="minorEastAsia" w:hAnsiTheme="minorEastAsia" w:eastAsiaTheme="minorEastAsia"/>
                <w:highlight w:val="none"/>
              </w:rPr>
              <w:t>设备有</w:t>
            </w:r>
            <w:r>
              <w:rPr>
                <w:rFonts w:hint="eastAsia" w:asciiTheme="minorEastAsia" w:hAnsiTheme="minorEastAsia" w:eastAsiaTheme="minorEastAsia"/>
                <w:highlight w:val="none"/>
              </w:rPr>
              <w:t>：</w:t>
            </w:r>
            <w:r>
              <w:rPr>
                <w:rFonts w:hint="eastAsia" w:asciiTheme="minorEastAsia" w:hAnsiTheme="minorEastAsia" w:eastAsiaTheme="minorEastAsia"/>
                <w:highlight w:val="none"/>
                <w:u w:val="single"/>
                <w:lang w:val="en-US" w:eastAsia="zh-CN"/>
              </w:rPr>
              <w:t>布袋式吸尘器</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（列举2~4种）</w:t>
            </w:r>
          </w:p>
          <w:p>
            <w:pPr>
              <w:shd w:val="clear" w:color="auto" w:fill="EBF1DE" w:themeFill="accent3" w:themeFillTint="32"/>
              <w:rPr>
                <w:rFonts w:hint="eastAsia" w:asciiTheme="minorEastAsia" w:hAnsiTheme="minorEastAsia" w:eastAsiaTheme="minorEastAsia"/>
                <w:highlight w:val="none"/>
              </w:rPr>
            </w:pPr>
            <w:r>
              <w:rPr>
                <w:rFonts w:hint="eastAsia" w:asciiTheme="minorEastAsia" w:hAnsiTheme="minorEastAsia" w:eastAsiaTheme="minorEastAsia"/>
                <w:highlight w:val="none"/>
              </w:rPr>
              <w:t>特种设备：□叉车</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行车□锅炉□电梯□压力容器□压力管道</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不适用</w:t>
            </w:r>
          </w:p>
          <w:p>
            <w:pPr>
              <w:shd w:val="clear" w:color="auto" w:fill="EBF1DE" w:themeFill="accent3" w:themeFillTint="32"/>
              <w:rPr>
                <w:rFonts w:hint="eastAsia" w:asciiTheme="minorEastAsia" w:hAnsiTheme="minorEastAsia" w:eastAsiaTheme="minorEastAsia"/>
                <w:highlight w:val="none"/>
              </w:rPr>
            </w:pPr>
            <w:r>
              <w:rPr>
                <w:rFonts w:hint="eastAsia" w:asciiTheme="minorEastAsia" w:hAnsiTheme="minorEastAsia" w:eastAsiaTheme="minorEastAsia"/>
                <w:highlight w:val="none"/>
              </w:rPr>
              <w:t>辅助场所：□高压配电室□低压配电室□空压站□锅炉房□食堂□危化品库</w:t>
            </w:r>
          </w:p>
          <w:p>
            <w:pPr>
              <w:shd w:val="clear" w:color="auto" w:fill="EBF1DE" w:themeFill="accent3" w:themeFillTint="32"/>
              <w:rPr>
                <w:rFonts w:hint="eastAsia" w:asciiTheme="minorEastAsia" w:hAnsiTheme="minorEastAsia" w:eastAsiaTheme="minorEastAsia"/>
                <w:highlight w:val="none"/>
              </w:rPr>
            </w:pPr>
            <w:r>
              <w:rPr>
                <w:rFonts w:hint="eastAsia" w:asciiTheme="minorEastAsia" w:hAnsiTheme="minorEastAsia" w:eastAsiaTheme="minorEastAsia"/>
                <w:highlight w:val="none"/>
              </w:rPr>
              <w:t>□危废库□建筑施工□污水处理站□其他</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基础设施可基本满足环境管理体系运行，但是还有不足需要补充：</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环境监测的计量器具有：</w:t>
            </w:r>
            <w:r>
              <w:rPr>
                <w:rFonts w:hint="eastAsia" w:asciiTheme="minorEastAsia" w:hAnsiTheme="minorEastAsia" w:eastAsiaTheme="minorEastAsia"/>
                <w:lang w:val="en-US" w:eastAsia="zh-CN"/>
              </w:rPr>
              <w:t>无</w:t>
            </w:r>
            <w:r>
              <w:rPr>
                <w:rFonts w:hint="eastAsia" w:asciiTheme="minorEastAsia" w:hAnsiTheme="minorEastAsia" w:eastAsiaTheme="minorEastAsia"/>
                <w:u w:val="single"/>
              </w:rPr>
              <w:t xml:space="preserve">                        （列举1~4种）</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rPr>
              <w:t>特种作</w:t>
            </w:r>
            <w:r>
              <w:rPr>
                <w:rFonts w:hint="eastAsia" w:asciiTheme="minorEastAsia" w:hAnsiTheme="minorEastAsia" w:eastAsiaTheme="minorEastAsia"/>
                <w:highlight w:val="none"/>
              </w:rPr>
              <w:t>业人员：</w:t>
            </w:r>
            <w:r>
              <w:rPr>
                <w:rFonts w:hint="eastAsia" w:asciiTheme="minorEastAsia" w:hAnsiTheme="minorEastAsia" w:eastAsiaTheme="minorEastAsia"/>
                <w:highlight w:val="none"/>
                <w:lang w:eastAsia="zh-CN"/>
              </w:rPr>
              <w:t>■电工</w:t>
            </w:r>
            <w:r>
              <w:rPr>
                <w:rFonts w:hint="eastAsia" w:asciiTheme="minorEastAsia" w:hAnsiTheme="minorEastAsia" w:eastAsiaTheme="minorEastAsia"/>
                <w:highlight w:val="none"/>
              </w:rPr>
              <w:t xml:space="preserve"> </w:t>
            </w:r>
            <w:r>
              <w:rPr>
                <w:rFonts w:hint="eastAsia" w:cs="宋体" w:asciiTheme="minorEastAsia" w:hAnsiTheme="minorEastAsia" w:eastAsiaTheme="minorEastAsia"/>
                <w:highlight w:val="none"/>
              </w:rPr>
              <w:t>■</w:t>
            </w:r>
            <w:r>
              <w:rPr>
                <w:rFonts w:asciiTheme="minorEastAsia" w:hAnsiTheme="minorEastAsia" w:eastAsiaTheme="minorEastAsia"/>
                <w:highlight w:val="none"/>
              </w:rPr>
              <w:t>焊工</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w:t>
            </w:r>
            <w:r>
              <w:rPr>
                <w:rFonts w:hint="eastAsia" w:asciiTheme="minorEastAsia" w:hAnsiTheme="minorEastAsia" w:eastAsiaTheme="minorEastAsia"/>
                <w:highlight w:val="none"/>
              </w:rPr>
              <w:t xml:space="preserve">危化品作业  </w:t>
            </w:r>
            <w:r>
              <w:rPr>
                <w:rFonts w:asciiTheme="minorEastAsia" w:hAnsiTheme="minorEastAsia" w:eastAsiaTheme="minorEastAsia"/>
                <w:highlight w:val="none"/>
              </w:rPr>
              <w:t>□</w:t>
            </w:r>
            <w:r>
              <w:rPr>
                <w:rFonts w:hint="eastAsia" w:asciiTheme="minorEastAsia" w:hAnsiTheme="minorEastAsia" w:eastAsiaTheme="minorEastAsia"/>
                <w:highlight w:val="none"/>
              </w:rPr>
              <w:t xml:space="preserve">制冷工   </w:t>
            </w:r>
            <w:r>
              <w:rPr>
                <w:rFonts w:hint="eastAsia" w:ascii="宋体" w:hAnsi="宋体" w:cs="宋体"/>
                <w:highlight w:val="none"/>
                <w:lang w:eastAsia="zh-CN"/>
              </w:rPr>
              <w:t>□</w:t>
            </w:r>
            <w:r>
              <w:rPr>
                <w:rFonts w:hint="eastAsia" w:asciiTheme="minorEastAsia" w:hAnsiTheme="minorEastAsia" w:eastAsiaTheme="minorEastAsia"/>
                <w:highlight w:val="none"/>
              </w:rPr>
              <w:t>其他</w:t>
            </w:r>
            <w:r>
              <w:rPr>
                <w:rFonts w:hint="eastAsia" w:asciiTheme="minorEastAsia" w:hAnsiTheme="minorEastAsia" w:eastAsiaTheme="minorEastAsia"/>
                <w:highlight w:val="none"/>
                <w:lang w:val="en-US" w:eastAsia="zh-CN"/>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highlight w:val="none"/>
              </w:rPr>
              <w:t>特种设备作业人员：</w:t>
            </w:r>
            <w:r>
              <w:rPr>
                <w:rFonts w:asciiTheme="minorEastAsia" w:hAnsiTheme="minorEastAsia" w:eastAsiaTheme="minorEastAsia"/>
                <w:highlight w:val="none"/>
              </w:rPr>
              <w:t>□</w:t>
            </w:r>
            <w:r>
              <w:rPr>
                <w:rFonts w:hint="eastAsia" w:asciiTheme="minorEastAsia" w:hAnsiTheme="minorEastAsia" w:eastAsiaTheme="minorEastAsia"/>
                <w:highlight w:val="none"/>
              </w:rPr>
              <w:t xml:space="preserve">叉车工 </w:t>
            </w:r>
            <w:r>
              <w:rPr>
                <w:rFonts w:asciiTheme="minorEastAsia" w:hAnsiTheme="minorEastAsia" w:eastAsiaTheme="minorEastAsia"/>
                <w:highlight w:val="none"/>
              </w:rPr>
              <w:t>□</w:t>
            </w:r>
            <w:r>
              <w:rPr>
                <w:rFonts w:hint="eastAsia" w:asciiTheme="minorEastAsia" w:hAnsiTheme="minorEastAsia" w:eastAsiaTheme="minorEastAsia"/>
                <w:highlight w:val="none"/>
              </w:rPr>
              <w:t xml:space="preserve">行车工  </w:t>
            </w:r>
            <w:r>
              <w:rPr>
                <w:rFonts w:asciiTheme="minorEastAsia" w:hAnsiTheme="minorEastAsia" w:eastAsiaTheme="minorEastAsia"/>
                <w:highlight w:val="none"/>
              </w:rPr>
              <w:t>□</w:t>
            </w:r>
            <w:r>
              <w:rPr>
                <w:rFonts w:hint="eastAsia" w:asciiTheme="minorEastAsia" w:hAnsiTheme="minorEastAsia" w:eastAsiaTheme="minorEastAsia"/>
                <w:highlight w:val="none"/>
              </w:rPr>
              <w:t xml:space="preserve">锅炉工  </w:t>
            </w:r>
            <w:r>
              <w:rPr>
                <w:rFonts w:asciiTheme="minorEastAsia" w:hAnsiTheme="minorEastAsia" w:eastAsiaTheme="minorEastAsia"/>
                <w:highlight w:val="none"/>
              </w:rPr>
              <w:t>□压力容器</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w:t>
            </w:r>
            <w:r>
              <w:rPr>
                <w:rFonts w:hint="eastAsia" w:asciiTheme="minorEastAsia" w:hAnsiTheme="minorEastAsia" w:eastAsiaTheme="minorEastAsia"/>
                <w:highlight w:val="none"/>
              </w:rPr>
              <w:t xml:space="preserve">其他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组织已确定与环境管理体系相关的内部和外部沟通。</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组织已建立了文件化的环境管理体系。对自编文件的编制、审批、发放、变更和作废进行了控制。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组织建立并实施了与顾客沟通；如产品和服务的环境信息、顾客财产、应急措施等。</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组织对产品和服务的环境要求进行了评审，确保有能力向顾客提供满足要求的产品和服务。</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顾客的环境要求为：  </w:t>
            </w:r>
            <w:r>
              <w:rPr>
                <w:rFonts w:asciiTheme="minorEastAsia" w:hAnsiTheme="minorEastAsia" w:eastAsiaTheme="minorEastAsia"/>
              </w:rPr>
              <w:t>□</w:t>
            </w:r>
            <w:r>
              <w:rPr>
                <w:rFonts w:hint="eastAsia" w:asciiTheme="minorEastAsia" w:hAnsiTheme="minorEastAsia" w:eastAsiaTheme="minorEastAsia"/>
              </w:rPr>
              <w:t xml:space="preserve">Rohs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EMS认证证书  </w:t>
            </w:r>
            <w:r>
              <w:rPr>
                <w:rFonts w:asciiTheme="minorEastAsia" w:hAnsiTheme="minorEastAsia" w:eastAsiaTheme="minorEastAsia"/>
              </w:rPr>
              <w:t>□</w:t>
            </w:r>
            <w:r>
              <w:rPr>
                <w:rFonts w:hint="eastAsia" w:asciiTheme="minorEastAsia" w:hAnsiTheme="minorEastAsia" w:eastAsiaTheme="minorEastAsia"/>
              </w:rPr>
              <w:t xml:space="preserve">特殊包装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组织建立、实施和保持了适当的设计和开发过程，以确保后续的产品和服务的提供中满足环境相关的法律法规。（适用时）</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 xml:space="preserve">      （举1例）</w:t>
            </w:r>
            <w:r>
              <w:rPr>
                <w:rFonts w:hint="eastAsia" w:asciiTheme="minorEastAsia" w:hAnsiTheme="minorEastAsia" w:eastAsiaTheme="minorEastAsia"/>
              </w:rPr>
              <w:t>对该设计和开发的项目对环境因素进行了识别和评价，并制订了控制措施。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设计和开发的环境因素控制：</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组织对外部提供的过程、产品（危化品）和服务的供方按照对环境因素的影响程度实施控制。</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外部提供包括：</w:t>
            </w:r>
            <w:r>
              <w:rPr>
                <w:rFonts w:asciiTheme="minorEastAsia" w:hAnsiTheme="minorEastAsia" w:eastAsiaTheme="minorEastAsia"/>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asciiTheme="minorEastAsia" w:hAnsiTheme="minorEastAsia" w:eastAsiaTheme="minorEastAsia"/>
              </w:rPr>
              <w:t>□</w:t>
            </w:r>
            <w:r>
              <w:rPr>
                <w:rFonts w:hint="eastAsia" w:asciiTheme="minorEastAsia" w:hAnsiTheme="minorEastAsia" w:eastAsiaTheme="minorEastAsia"/>
              </w:rPr>
              <w:t xml:space="preserve">施工 </w:t>
            </w:r>
            <w:r>
              <w:rPr>
                <w:rFonts w:asciiTheme="minorEastAsia" w:hAnsiTheme="minorEastAsia" w:eastAsiaTheme="minorEastAsia"/>
              </w:rPr>
              <w:t>□</w:t>
            </w:r>
            <w:r>
              <w:rPr>
                <w:rFonts w:hint="eastAsia" w:asciiTheme="minorEastAsia" w:hAnsiTheme="minorEastAsia" w:eastAsiaTheme="minorEastAsia"/>
              </w:rPr>
              <w:t xml:space="preserve">设备维保  </w:t>
            </w:r>
            <w:r>
              <w:rPr>
                <w:rFonts w:asciiTheme="minorEastAsia" w:hAnsiTheme="minorEastAsia" w:eastAsiaTheme="minorEastAsia"/>
              </w:rPr>
              <w:t>□</w:t>
            </w:r>
            <w:r>
              <w:rPr>
                <w:rFonts w:hint="eastAsia" w:asciiTheme="minorEastAsia" w:hAnsiTheme="minorEastAsia" w:eastAsiaTheme="minorEastAsia"/>
              </w:rPr>
              <w:t xml:space="preserve">运输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重要环境因素</w:t>
                  </w:r>
                </w:p>
              </w:tc>
              <w:tc>
                <w:tcPr>
                  <w:tcW w:w="436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控制措施</w:t>
                  </w:r>
                </w:p>
              </w:tc>
              <w:tc>
                <w:tcPr>
                  <w:tcW w:w="2404"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潜在火灾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   火灾应急预案</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固体废弃物排放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color w:val="000000"/>
                      <w:szCs w:val="21"/>
                      <w:highlight w:val="none"/>
                    </w:rPr>
                    <w:t>噪声排放</w:t>
                  </w:r>
                </w:p>
              </w:tc>
              <w:tc>
                <w:tcPr>
                  <w:tcW w:w="4364" w:type="dxa"/>
                  <w:vAlign w:val="center"/>
                </w:tcPr>
                <w:p>
                  <w:pPr>
                    <w:spacing w:line="360" w:lineRule="exact"/>
                    <w:rPr>
                      <w:rFonts w:asciiTheme="minorEastAsia" w:hAnsiTheme="minorEastAsia" w:eastAsiaTheme="minorEastAsia"/>
                      <w:szCs w:val="21"/>
                      <w:highlight w:val="red"/>
                    </w:rPr>
                  </w:pPr>
                  <w:r>
                    <w:rPr>
                      <w:rFonts w:hint="eastAsia" w:ascii="宋体" w:hAnsi="宋体"/>
                      <w:color w:val="000000"/>
                      <w:szCs w:val="21"/>
                    </w:rPr>
                    <w:t>环境管理方案、运行控制程序</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360" w:lineRule="exact"/>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lang w:val="en-US" w:eastAsia="zh-CN"/>
                    </w:rPr>
                    <w:t>粉尘排放</w:t>
                  </w:r>
                </w:p>
              </w:tc>
              <w:tc>
                <w:tcPr>
                  <w:tcW w:w="4364" w:type="dxa"/>
                  <w:vAlign w:val="center"/>
                </w:tcPr>
                <w:p>
                  <w:pPr>
                    <w:spacing w:line="360" w:lineRule="exact"/>
                    <w:rPr>
                      <w:rFonts w:cs="Times New Roman" w:asciiTheme="minorEastAsia" w:hAnsiTheme="minorEastAsia" w:eastAsiaTheme="minorEastAsia"/>
                      <w:kern w:val="2"/>
                      <w:sz w:val="21"/>
                      <w:szCs w:val="21"/>
                      <w:highlight w:val="red"/>
                      <w:lang w:val="en-US" w:eastAsia="zh-CN" w:bidi="ar-SA"/>
                    </w:rPr>
                  </w:pPr>
                  <w:r>
                    <w:rPr>
                      <w:rFonts w:hint="eastAsia" w:ascii="宋体" w:hAnsi="宋体"/>
                      <w:color w:val="000000"/>
                      <w:szCs w:val="21"/>
                    </w:rPr>
                    <w:t>环境管理方案、运行控制程序</w:t>
                  </w:r>
                </w:p>
              </w:tc>
              <w:tc>
                <w:tcPr>
                  <w:tcW w:w="2404" w:type="dxa"/>
                  <w:vAlign w:val="top"/>
                </w:tcPr>
                <w:p>
                  <w:pPr>
                    <w:shd w:val="clear" w:color="auto" w:fill="EBF1DE" w:themeFill="accent3" w:themeFillTint="32"/>
                    <w:rPr>
                      <w:rFonts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jc w:val="left"/>
              <w:rPr>
                <w:rFonts w:asciiTheme="minorEastAsia" w:hAnsiTheme="minorEastAsia" w:eastAsiaTheme="minorEastAsia"/>
              </w:rPr>
            </w:pP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对生产和服务提供过程的环境因素控制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组织对生产设备、环保设备、特种设备制订了计划进行了定期的检查、保养和维修；运行完好</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特种设备管理：</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进行了定期检验  </w:t>
            </w:r>
            <w:r>
              <w:rPr>
                <w:rFonts w:asciiTheme="minorEastAsia" w:hAnsiTheme="minorEastAsia" w:eastAsiaTheme="minorEastAsia"/>
              </w:rPr>
              <w:t>□</w:t>
            </w:r>
            <w:r>
              <w:rPr>
                <w:rFonts w:hint="eastAsia" w:asciiTheme="minorEastAsia" w:hAnsiTheme="minorEastAsia" w:eastAsiaTheme="minorEastAsia"/>
              </w:rPr>
              <w:t xml:space="preserve">未进行定期检验的有：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特种设备检测报告</w:t>
            </w:r>
            <w:r>
              <w:rPr>
                <w:rFonts w:hint="eastAsia" w:asciiTheme="minorEastAsia" w:hAnsiTheme="minorEastAsia" w:eastAsiaTheme="minorEastAsia"/>
                <w:highlight w:val="none"/>
              </w:rPr>
              <w:t>，如：</w:t>
            </w:r>
            <w:r>
              <w:rPr>
                <w:rFonts w:hint="eastAsia" w:asciiTheme="minorEastAsia" w:hAnsiTheme="minorEastAsia" w:eastAsiaTheme="minorEastAsia"/>
                <w:highlight w:val="none"/>
                <w:u w:val="single"/>
                <w:lang w:val="en-US" w:eastAsia="zh-CN"/>
              </w:rPr>
              <w:t>行车，报告编号：4270-500101-202202-70102</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asciiTheme="minorEastAsia" w:hAnsiTheme="minorEastAsia" w:eastAsiaTheme="minorEastAsia"/>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其他：返工、维修</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已发生的更改包括：</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重要原材料 □设备 □检测设备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工艺 □加工场所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制订的应急预案包括：</w:t>
            </w:r>
            <w:r>
              <w:rPr>
                <w:rFonts w:hint="eastAsia" w:cs="宋体" w:asciiTheme="minorEastAsia" w:hAnsiTheme="minorEastAsia" w:eastAsiaTheme="minorEastAsia"/>
                <w:szCs w:val="21"/>
              </w:rPr>
              <w:t>《消防火灾应急疏散预案》</w:t>
            </w:r>
          </w:p>
          <w:p>
            <w:pPr>
              <w:shd w:val="clear" w:color="auto" w:fill="EBF1DE" w:themeFill="accent3" w:themeFillTint="32"/>
              <w:rPr>
                <w:rFonts w:asciiTheme="minorEastAsia" w:hAnsiTheme="minorEastAsia" w:eastAsiaTheme="minorEastAsia"/>
                <w:color w:val="000000" w:themeColor="text1"/>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危化品泄</w:t>
            </w:r>
            <w:r>
              <w:rPr>
                <w:rFonts w:hint="eastAsia" w:asciiTheme="minorEastAsia" w:hAnsiTheme="minorEastAsia" w:eastAsiaTheme="minorEastAsia"/>
                <w:color w:val="000000" w:themeColor="text1"/>
              </w:rPr>
              <w:t xml:space="preserve">露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锅炉爆炸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环保设备故障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停水停电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审核周期内发生过紧急情况：■未发生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已发生：</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lang w:eastAsia="zh-CN"/>
              </w:rPr>
              <w:t>2022年7月12日进行了火灾应急预案演练</w:t>
            </w:r>
            <w:r>
              <w:rPr>
                <w:rFonts w:hint="eastAsia" w:asciiTheme="minorEastAsia" w:hAnsiTheme="minorEastAsia" w:eastAsiaTheme="minorEastAsia"/>
                <w:color w:val="000000" w:themeColor="text1"/>
              </w:rPr>
              <w:t xml:space="preserve">；并总结了预案的可行性和有效性。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向环境有关的相关方，包括在组织控制下工作的人员提供应急准备和响应相关的信息和培训。</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应急准备和响应控制：■符合要求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rPr>
              <w:t>组织已建立、实施并保持评价</w:t>
            </w:r>
            <w:r>
              <w:rPr>
                <w:rFonts w:hint="eastAsia" w:asciiTheme="minorEastAsia" w:hAnsiTheme="minorEastAsia" w:eastAsiaTheme="minorEastAsia"/>
                <w:color w:val="000000" w:themeColor="text1"/>
              </w:rPr>
              <w:t>其合规义务履行情况所需的过程。</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shd w:val="clear" w:color="auto" w:fill="EBF1DE" w:themeFill="accent3" w:themeFillTint="32"/>
              <w:rPr>
                <w:rFonts w:hint="eastAsia"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rPr>
              <w:t>■定期（每年） ：</w:t>
            </w:r>
            <w:r>
              <w:rPr>
                <w:rFonts w:hint="eastAsia" w:asciiTheme="minorEastAsia" w:hAnsiTheme="minorEastAsia" w:eastAsiaTheme="minorEastAsia"/>
                <w:color w:val="000000" w:themeColor="text1"/>
                <w:u w:val="single"/>
                <w:lang w:eastAsia="zh-CN"/>
              </w:rPr>
              <w:t>202</w:t>
            </w:r>
            <w:r>
              <w:rPr>
                <w:rFonts w:hint="eastAsia" w:asciiTheme="minorEastAsia" w:hAnsiTheme="minorEastAsia" w:eastAsiaTheme="minorEastAsia"/>
                <w:color w:val="000000" w:themeColor="text1"/>
                <w:u w:val="single"/>
                <w:lang w:val="en-US" w:eastAsia="zh-CN"/>
              </w:rPr>
              <w:t>2</w:t>
            </w:r>
            <w:r>
              <w:rPr>
                <w:rFonts w:hint="eastAsia" w:asciiTheme="minorEastAsia" w:hAnsiTheme="minorEastAsia" w:eastAsiaTheme="minorEastAsia"/>
                <w:color w:val="000000" w:themeColor="text1"/>
                <w:u w:val="single"/>
                <w:lang w:eastAsia="zh-CN"/>
              </w:rPr>
              <w:t>年</w:t>
            </w:r>
            <w:r>
              <w:rPr>
                <w:rFonts w:hint="eastAsia" w:asciiTheme="minorEastAsia" w:hAnsiTheme="minorEastAsia" w:eastAsiaTheme="minorEastAsia"/>
                <w:color w:val="000000" w:themeColor="text1"/>
                <w:u w:val="single"/>
                <w:lang w:val="en-US" w:eastAsia="zh-CN"/>
              </w:rPr>
              <w:t>7</w:t>
            </w:r>
            <w:r>
              <w:rPr>
                <w:rFonts w:hint="eastAsia" w:asciiTheme="minorEastAsia" w:hAnsiTheme="minorEastAsia" w:eastAsiaTheme="minorEastAsia"/>
                <w:color w:val="000000" w:themeColor="text1"/>
                <w:u w:val="single"/>
                <w:lang w:eastAsia="zh-CN"/>
              </w:rPr>
              <w:t>月</w:t>
            </w:r>
            <w:r>
              <w:rPr>
                <w:rFonts w:hint="eastAsia" w:asciiTheme="minorEastAsia" w:hAnsiTheme="minorEastAsia" w:eastAsiaTheme="minorEastAsia"/>
                <w:color w:val="000000" w:themeColor="text1"/>
                <w:u w:val="single"/>
                <w:lang w:val="en-US" w:eastAsia="zh-CN"/>
              </w:rPr>
              <w:t>15</w:t>
            </w:r>
            <w:r>
              <w:rPr>
                <w:rFonts w:hint="eastAsia" w:asciiTheme="minorEastAsia" w:hAnsiTheme="minorEastAsia" w:eastAsiaTheme="minorEastAsia"/>
                <w:color w:val="000000" w:themeColor="text1"/>
                <w:u w:val="single"/>
                <w:lang w:eastAsia="zh-CN"/>
              </w:rPr>
              <w:t>日</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组织在适当阶段实施策划的安排，以验证环境法律法规的要求已得到满足。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实施的检测：</w:t>
            </w:r>
            <w:r>
              <w:rPr>
                <w:rFonts w:asciiTheme="minorEastAsia" w:hAnsiTheme="minorEastAsia" w:eastAsiaTheme="minorEastAsia"/>
              </w:rPr>
              <w:t>□</w:t>
            </w:r>
            <w:r>
              <w:rPr>
                <w:rFonts w:hint="eastAsia" w:asciiTheme="minorEastAsia" w:hAnsiTheme="minorEastAsia" w:eastAsiaTheme="minorEastAsia"/>
              </w:rPr>
              <w:t xml:space="preserve">企业自检 </w:t>
            </w:r>
            <w:r>
              <w:rPr>
                <w:rFonts w:asciiTheme="minorEastAsia" w:hAnsiTheme="minorEastAsia" w:eastAsiaTheme="minorEastAsia"/>
              </w:rPr>
              <w:t>□</w:t>
            </w:r>
            <w:r>
              <w:rPr>
                <w:rFonts w:hint="eastAsia" w:asciiTheme="minorEastAsia" w:hAnsiTheme="minorEastAsia" w:eastAsiaTheme="minorEastAsia"/>
              </w:rPr>
              <w:t xml:space="preserve">第三方监测 </w:t>
            </w:r>
            <w:r>
              <w:rPr>
                <w:rFonts w:asciiTheme="minorEastAsia" w:hAnsiTheme="minorEastAsia" w:eastAsiaTheme="minorEastAsia"/>
              </w:rPr>
              <w:t>□</w:t>
            </w:r>
            <w:r>
              <w:rPr>
                <w:rFonts w:hint="eastAsia" w:asciiTheme="minorEastAsia" w:hAnsiTheme="minorEastAsia" w:eastAsiaTheme="minorEastAsia"/>
              </w:rPr>
              <w:t xml:space="preserve">主管部门抽查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《环境监测报告》编号：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lang w:eastAsia="zh-CN"/>
              </w:rPr>
              <w:t>2022年9月22日</w:t>
            </w:r>
            <w:r>
              <w:rPr>
                <w:rFonts w:hint="eastAsia" w:asciiTheme="minorEastAsia" w:hAnsiTheme="minorEastAsia" w:eastAsiaTheme="minorEastAsia"/>
              </w:rPr>
              <w:t xml:space="preserve">实施了环境管理体系内部审核，对环境管理体系的符合性和有效性进行了审核。内审发现的 </w:t>
            </w:r>
            <w:r>
              <w:rPr>
                <w:rFonts w:hint="eastAsia" w:asciiTheme="minorEastAsia" w:hAnsiTheme="minorEastAsia" w:eastAsiaTheme="minorEastAsia"/>
                <w:u w:val="single"/>
              </w:rPr>
              <w:t xml:space="preserve">1 </w:t>
            </w:r>
            <w:r>
              <w:rPr>
                <w:rFonts w:hint="eastAsia" w:asciiTheme="minorEastAsia" w:hAnsiTheme="minorEastAsia" w:eastAsiaTheme="minorEastAsia"/>
              </w:rPr>
              <w:t>项不符合在本次审核前已完成整改。在公司内完成的这些审核是可信的。</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2022年10月20日</w:t>
            </w:r>
            <w:r>
              <w:rPr>
                <w:rFonts w:hint="eastAsia" w:asciiTheme="minorEastAsia" w:hAnsiTheme="minorEastAsia" w:eastAsiaTheme="minor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组织针对环境管理体系运行中的不符合采取了有效纠正和纠正措施。针对下列方面采取了纠正措施：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■不合格产品/服务 □自我验证的结果  ■顾客投诉  ■顾客满意调查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w:t>
            </w:r>
            <w:r>
              <w:rPr>
                <w:rFonts w:hint="eastAsia" w:cs="宋体" w:asciiTheme="minorEastAsia" w:hAnsiTheme="minorEastAsia" w:eastAsiaTheme="minorEastAsia"/>
              </w:rPr>
              <w:t>■</w:t>
            </w:r>
            <w:r>
              <w:rPr>
                <w:rFonts w:hint="eastAsia" w:asciiTheme="minorEastAsia" w:hAnsiTheme="minorEastAsia" w:eastAsiaTheme="minor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4.2</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7.5</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asciiTheme="minorEastAsia" w:hAnsiTheme="minorEastAsia" w:eastAsiaTheme="minorEastAsia"/>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bookmarkStart w:id="30" w:name="_GoBack"/>
      <w:bookmarkEnd w:id="30"/>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sz w:val="20"/>
          <w:szCs w:val="20"/>
        </w:rPr>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4A9D3546"/>
    <w:rsid w:val="53B519EA"/>
    <w:rsid w:val="5CB834C5"/>
    <w:rsid w:val="7E5B15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13768</Words>
  <Characters>14553</Characters>
  <Lines>150</Lines>
  <Paragraphs>42</Paragraphs>
  <TotalTime>4</TotalTime>
  <ScaleCrop>false</ScaleCrop>
  <LinksUpToDate>false</LinksUpToDate>
  <CharactersWithSpaces>16204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2022-11-14T09:42:25Z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