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重庆星帆电力机械有限公司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重庆市大足区龙水工业园区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重庆市大足区龙水工业园区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1206-2022-EO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王源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023-43452955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2591463219@qq.com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bookmarkStart w:id="14" w:name="管理者代表"/>
            <w:r>
              <w:t>王源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15" w:name="管代电话"/>
            <w:bookmarkEnd w:id="15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E:一阶段,O:一阶段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Cs w:val="24"/>
              </w:rPr>
              <w:t>■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eastAsia="宋体" w:cs="宋体"/>
                <w:color w:val="0000FF"/>
                <w:kern w:val="0"/>
                <w:szCs w:val="24"/>
              </w:rPr>
              <w:t>■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eastAsia="宋体" w:cs="宋体"/>
                <w:color w:val="0000FF"/>
                <w:kern w:val="0"/>
                <w:szCs w:val="24"/>
              </w:rPr>
              <w:t>■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Cs w:val="24"/>
              </w:rPr>
              <w:t>■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网络</w:t>
            </w:r>
            <w:r>
              <w:rPr>
                <w:rFonts w:hint="eastAsia" w:ascii="宋体" w:hAnsi="宋体" w:eastAsia="宋体" w:cs="宋体"/>
                <w:color w:val="0000FF"/>
                <w:kern w:val="0"/>
                <w:szCs w:val="24"/>
              </w:rPr>
              <w:t>■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智能手机□台式电脑</w:t>
            </w:r>
            <w:r>
              <w:rPr>
                <w:rFonts w:hint="eastAsia" w:ascii="宋体" w:hAnsi="宋体" w:eastAsia="宋体" w:cs="宋体"/>
                <w:color w:val="0000FF"/>
                <w:kern w:val="0"/>
                <w:szCs w:val="24"/>
              </w:rPr>
              <w:t>■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bookmarkStart w:id="20" w:name="审核范围"/>
            <w:r>
              <w:t>E：电力铁附件、输电线路铁塔、电力金具、建筑钢结构制品、抗震支架的销售所涉及场所的相关环境管理活动</w:t>
            </w:r>
          </w:p>
          <w:p>
            <w:r>
              <w:t>O：电力铁附件、输电线路铁塔、电力金具、建筑钢结构制品、抗震支架的销售所涉及场所的相关职业健康安全管理活动</w:t>
            </w:r>
            <w:bookmarkEnd w:id="20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21" w:name="专业代码"/>
            <w:r>
              <w:t>E：29.12.00</w:t>
            </w:r>
          </w:p>
          <w:p>
            <w:r>
              <w:t>O：29.12.00</w:t>
            </w:r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3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5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6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受审核方管理体系文件 (手册版本号： 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  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现场审核于年月日至年月日，共天。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</w:t>
            </w:r>
            <w:bookmarkStart w:id="29" w:name="审核日期"/>
            <w:r>
              <w:rPr>
                <w:rFonts w:hint="eastAsia"/>
                <w:b/>
                <w:sz w:val="21"/>
                <w:szCs w:val="21"/>
              </w:rPr>
              <w:t>2022年11月11日 上午至2022年11月11日 上午</w:t>
            </w:r>
            <w:bookmarkEnd w:id="29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30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30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de-DE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冉景洲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2020-N1EMS-1267598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2021-N1OHSMS-1267598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远程审核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E:29.12.00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O:29.12.00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18983000183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2021-N1EMS-3093566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2022-N1OHSMS-3093566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远程审核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E:29.12.00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O:29.12.00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188595</wp:posOffset>
                  </wp:positionH>
                  <wp:positionV relativeFrom="paragraph">
                    <wp:posOffset>24130</wp:posOffset>
                  </wp:positionV>
                  <wp:extent cx="696595" cy="351155"/>
                  <wp:effectExtent l="0" t="0" r="1905" b="4445"/>
                  <wp:wrapNone/>
                  <wp:docPr id="1" name="图片 2" descr="图片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图片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6595" cy="351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18983000183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2022年11月08日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2022年11月08日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远程</w:t>
      </w:r>
      <w:bookmarkStart w:id="31" w:name="_GoBack"/>
      <w:bookmarkEnd w:id="31"/>
      <w:r>
        <w:rPr>
          <w:rFonts w:hint="eastAsia" w:asciiTheme="minorEastAsia" w:hAnsiTheme="minorEastAsia" w:eastAsiaTheme="minorEastAsia"/>
          <w:sz w:val="32"/>
          <w:szCs w:val="32"/>
        </w:rPr>
        <w:t>审核计划</w:t>
      </w:r>
    </w:p>
    <w:tbl>
      <w:tblPr>
        <w:tblStyle w:val="5"/>
        <w:tblW w:w="10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781"/>
        <w:gridCol w:w="11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14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33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8:30-9:00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  <w:r>
              <w:rPr>
                <w:rFonts w:hint="eastAsia"/>
                <w:b/>
                <w:sz w:val="20"/>
                <w:lang w:eastAsia="zh-CN"/>
              </w:rPr>
              <w:t>（</w:t>
            </w:r>
            <w:r>
              <w:rPr>
                <w:rFonts w:hint="eastAsia"/>
                <w:b/>
                <w:sz w:val="20"/>
                <w:lang w:val="en-US" w:eastAsia="zh-CN"/>
              </w:rPr>
              <w:t>视频会议</w:t>
            </w:r>
            <w:r>
              <w:rPr>
                <w:rFonts w:hint="eastAsia"/>
                <w:b/>
                <w:sz w:val="20"/>
                <w:lang w:eastAsia="zh-CN"/>
              </w:rPr>
              <w:t>）</w:t>
            </w:r>
          </w:p>
        </w:tc>
        <w:tc>
          <w:tcPr>
            <w:tcW w:w="1133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restart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</w:t>
            </w:r>
            <w:r>
              <w:rPr>
                <w:rFonts w:hint="eastAsia"/>
                <w:b/>
                <w:sz w:val="20"/>
              </w:rPr>
              <w:t>:00-1</w:t>
            </w:r>
            <w:r>
              <w:rPr>
                <w:rFonts w:hint="eastAsia"/>
                <w:b/>
                <w:sz w:val="20"/>
                <w:lang w:val="en-US" w:eastAsia="zh-CN"/>
              </w:rPr>
              <w:t>0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  <w:r>
              <w:rPr>
                <w:rFonts w:hint="eastAsia"/>
                <w:b/>
                <w:sz w:val="20"/>
              </w:rPr>
              <w:t>0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33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冉景洲</w:t>
            </w:r>
            <w:r>
              <w:rPr>
                <w:rFonts w:hint="eastAsia"/>
                <w:b/>
                <w:sz w:val="20"/>
                <w:lang w:eastAsia="zh-CN"/>
              </w:rPr>
              <w:t>（</w:t>
            </w:r>
            <w:r>
              <w:rPr>
                <w:rFonts w:hint="eastAsia"/>
                <w:b/>
                <w:sz w:val="20"/>
                <w:lang w:val="en-US" w:eastAsia="zh-CN"/>
              </w:rPr>
              <w:t>手机、微信</w:t>
            </w:r>
            <w:r>
              <w:rPr>
                <w:rFonts w:hint="eastAsia"/>
                <w:b/>
                <w:sz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33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冉景洲</w:t>
            </w:r>
            <w:r>
              <w:rPr>
                <w:rFonts w:hint="eastAsia"/>
                <w:b/>
                <w:sz w:val="20"/>
                <w:lang w:eastAsia="zh-CN"/>
              </w:rPr>
              <w:t>（</w:t>
            </w:r>
            <w:r>
              <w:rPr>
                <w:rFonts w:hint="eastAsia"/>
                <w:b/>
                <w:sz w:val="20"/>
                <w:lang w:val="en-US" w:eastAsia="zh-CN"/>
              </w:rPr>
              <w:t>手机、微信</w:t>
            </w:r>
            <w:r>
              <w:rPr>
                <w:rFonts w:hint="eastAsia"/>
                <w:b/>
                <w:sz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restart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  <w:lang w:val="en-US" w:eastAsia="zh-CN"/>
              </w:rPr>
              <w:t>0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  <w:r>
              <w:rPr>
                <w:rFonts w:hint="eastAsia"/>
                <w:b/>
                <w:sz w:val="20"/>
              </w:rPr>
              <w:t>0-1</w:t>
            </w:r>
            <w:r>
              <w:rPr>
                <w:rFonts w:hint="eastAsia"/>
                <w:b/>
                <w:sz w:val="20"/>
                <w:lang w:val="en-US" w:eastAsia="zh-CN"/>
              </w:rPr>
              <w:t>2</w:t>
            </w:r>
            <w:r>
              <w:rPr>
                <w:rFonts w:hint="eastAsia"/>
                <w:b/>
                <w:sz w:val="20"/>
              </w:rPr>
              <w:t>:00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33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冉景洲</w:t>
            </w:r>
            <w:r>
              <w:rPr>
                <w:rFonts w:hint="eastAsia"/>
                <w:b/>
                <w:sz w:val="20"/>
                <w:lang w:eastAsia="zh-CN"/>
              </w:rPr>
              <w:t>（</w:t>
            </w:r>
            <w:r>
              <w:rPr>
                <w:rFonts w:hint="eastAsia"/>
                <w:b/>
                <w:sz w:val="20"/>
                <w:lang w:val="en-US" w:eastAsia="zh-CN"/>
              </w:rPr>
              <w:t>手机、微信</w:t>
            </w:r>
            <w:r>
              <w:rPr>
                <w:rFonts w:hint="eastAsia"/>
                <w:b/>
                <w:sz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33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冉景洲</w:t>
            </w:r>
            <w:r>
              <w:rPr>
                <w:rFonts w:hint="eastAsia"/>
                <w:b/>
                <w:sz w:val="20"/>
                <w:lang w:eastAsia="zh-CN"/>
              </w:rPr>
              <w:t>（</w:t>
            </w:r>
            <w:r>
              <w:rPr>
                <w:rFonts w:hint="eastAsia"/>
                <w:b/>
                <w:sz w:val="20"/>
                <w:lang w:val="en-US" w:eastAsia="zh-CN"/>
              </w:rPr>
              <w:t>手机、微信</w:t>
            </w:r>
            <w:r>
              <w:rPr>
                <w:rFonts w:hint="eastAsia"/>
                <w:b/>
                <w:sz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restart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</w:t>
            </w:r>
            <w:r>
              <w:rPr>
                <w:rFonts w:hint="eastAsia"/>
                <w:b/>
                <w:sz w:val="20"/>
              </w:rPr>
              <w:t>:00-1</w:t>
            </w:r>
            <w:r>
              <w:rPr>
                <w:rFonts w:hint="eastAsia"/>
                <w:b/>
                <w:sz w:val="20"/>
                <w:lang w:val="en-US" w:eastAsia="zh-CN"/>
              </w:rPr>
              <w:t>0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  <w:r>
              <w:rPr>
                <w:rFonts w:hint="eastAsia"/>
                <w:b/>
                <w:sz w:val="20"/>
              </w:rPr>
              <w:t>0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查看地理位置图、污水管网图（适用时）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>-</w:t>
            </w:r>
            <w:r>
              <w:rPr>
                <w:rFonts w:hint="eastAsia"/>
                <w:szCs w:val="18"/>
              </w:rPr>
              <w:t>了解主要资源和能源使用种类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查看环境因素的识别和评价程序合理性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了解重要环境因素的和控制措施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-了解适用的环境法律和其他要求的获取、识别程序实施情况和合规性评价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-查看合规性证明（9</w:t>
            </w:r>
            <w:r>
              <w:rPr>
                <w:szCs w:val="18"/>
              </w:rPr>
              <w:t>8</w:t>
            </w:r>
            <w:r>
              <w:rPr>
                <w:rFonts w:hint="eastAsia"/>
                <w:szCs w:val="18"/>
              </w:rPr>
              <w:t>年后新扩建的环评验收、环境监测报告）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-了解危险废弃物的处置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</w:t>
            </w:r>
            <w:r>
              <w:rPr>
                <w:szCs w:val="18"/>
              </w:rPr>
              <w:t>应急准备和响应情况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>查看《排污许可证》</w:t>
            </w:r>
          </w:p>
        </w:tc>
        <w:tc>
          <w:tcPr>
            <w:tcW w:w="1133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  <w:r>
              <w:rPr>
                <w:rFonts w:hint="eastAsia"/>
                <w:b/>
                <w:sz w:val="20"/>
                <w:lang w:eastAsia="zh-CN"/>
              </w:rPr>
              <w:t>（</w:t>
            </w:r>
            <w:r>
              <w:rPr>
                <w:rFonts w:hint="eastAsia"/>
                <w:b/>
                <w:sz w:val="20"/>
                <w:lang w:val="en-US" w:eastAsia="zh-CN"/>
              </w:rPr>
              <w:t>手机、微信</w:t>
            </w:r>
            <w:r>
              <w:rPr>
                <w:rFonts w:hint="eastAsia"/>
                <w:b/>
                <w:sz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观察基础设施（环保设备）运行完好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观察环境相关的监视和测量设备的种类并了解检定/校准情况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观察总排口是否存在明显违规现象</w:t>
            </w:r>
          </w:p>
        </w:tc>
        <w:tc>
          <w:tcPr>
            <w:tcW w:w="1133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  <w:r>
              <w:rPr>
                <w:rFonts w:hint="eastAsia"/>
                <w:b/>
                <w:sz w:val="20"/>
                <w:lang w:eastAsia="zh-CN"/>
              </w:rPr>
              <w:t>（</w:t>
            </w:r>
            <w:r>
              <w:rPr>
                <w:rFonts w:hint="eastAsia"/>
                <w:b/>
                <w:sz w:val="20"/>
                <w:lang w:val="en-US" w:eastAsia="zh-CN"/>
              </w:rPr>
              <w:t>手机、微信</w:t>
            </w:r>
            <w:r>
              <w:rPr>
                <w:rFonts w:hint="eastAsia"/>
                <w:b/>
                <w:sz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  <w:lang w:val="en-US" w:eastAsia="zh-CN"/>
              </w:rPr>
              <w:t>0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  <w:r>
              <w:rPr>
                <w:rFonts w:hint="eastAsia"/>
                <w:b/>
                <w:sz w:val="20"/>
              </w:rPr>
              <w:t>0-1</w:t>
            </w:r>
            <w:r>
              <w:rPr>
                <w:rFonts w:hint="eastAsia"/>
                <w:b/>
                <w:sz w:val="20"/>
                <w:lang w:val="en-US" w:eastAsia="zh-CN"/>
              </w:rPr>
              <w:t>2</w:t>
            </w:r>
            <w:r>
              <w:rPr>
                <w:rFonts w:hint="eastAsia"/>
                <w:b/>
                <w:sz w:val="20"/>
              </w:rPr>
              <w:t>:00</w:t>
            </w: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-查看危险源的辨识和评价程序合理性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-了解重要危险源的辨识和控制措施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了解适用的职业健康安全法律和其他要求的获取、识别程序实施情况和合规性评价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-查看合规性证明（安全评估、职业病评估、作业场所监测、）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-了解三级安全教育的实施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-了解职业病体检的情况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</w:t>
            </w:r>
            <w:r>
              <w:rPr>
                <w:szCs w:val="18"/>
              </w:rPr>
              <w:t>应急准备和响应情况</w:t>
            </w:r>
          </w:p>
        </w:tc>
        <w:tc>
          <w:tcPr>
            <w:tcW w:w="1133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  <w:r>
              <w:rPr>
                <w:rFonts w:hint="eastAsia"/>
                <w:b/>
                <w:sz w:val="20"/>
                <w:lang w:eastAsia="zh-CN"/>
              </w:rPr>
              <w:t>（</w:t>
            </w:r>
            <w:r>
              <w:rPr>
                <w:rFonts w:hint="eastAsia"/>
                <w:b/>
                <w:sz w:val="20"/>
                <w:lang w:val="en-US" w:eastAsia="zh-CN"/>
              </w:rPr>
              <w:t>手机、微信</w:t>
            </w:r>
            <w:r>
              <w:rPr>
                <w:rFonts w:hint="eastAsia"/>
                <w:b/>
                <w:sz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观察基础设施完好并运行（安全装置/手持电动工具等）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观察职业健康安全相关的监视和测量设备的种类并了解检定/校准情况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观察员工劳保用品的佩戴情况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了解是否存在室外作业的情况</w:t>
            </w:r>
          </w:p>
        </w:tc>
        <w:tc>
          <w:tcPr>
            <w:tcW w:w="1133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文平</w:t>
            </w:r>
            <w:r>
              <w:rPr>
                <w:rFonts w:hint="eastAsia"/>
                <w:b/>
                <w:sz w:val="20"/>
                <w:lang w:eastAsia="zh-CN"/>
              </w:rPr>
              <w:t>（</w:t>
            </w:r>
            <w:r>
              <w:rPr>
                <w:rFonts w:hint="eastAsia"/>
                <w:b/>
                <w:sz w:val="20"/>
                <w:lang w:val="en-US" w:eastAsia="zh-CN"/>
              </w:rPr>
              <w:t>手机、微信</w:t>
            </w:r>
            <w:r>
              <w:rPr>
                <w:rFonts w:hint="eastAsia"/>
                <w:b/>
                <w:sz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  <w:lang w:val="en-US" w:eastAsia="zh-CN"/>
              </w:rPr>
              <w:t>2</w:t>
            </w:r>
            <w:r>
              <w:rPr>
                <w:rFonts w:hint="eastAsia"/>
                <w:b/>
                <w:sz w:val="20"/>
              </w:rPr>
              <w:t>:00-1</w:t>
            </w:r>
            <w:r>
              <w:rPr>
                <w:rFonts w:hint="eastAsia"/>
                <w:b/>
                <w:sz w:val="20"/>
                <w:lang w:val="en-US" w:eastAsia="zh-CN"/>
              </w:rPr>
              <w:t>2</w:t>
            </w:r>
            <w:r>
              <w:rPr>
                <w:rFonts w:hint="eastAsia"/>
                <w:b/>
                <w:sz w:val="20"/>
              </w:rPr>
              <w:t>:30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末次会议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视频会议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1133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I2Y2I4MGM4MDY5MTkxYTc1OWQ2YWJkMDM4MmZjZTIifQ=="/>
  </w:docVars>
  <w:rsids>
    <w:rsidRoot w:val="00000000"/>
    <w:rsid w:val="06410614"/>
    <w:rsid w:val="2D2E4DAB"/>
    <w:rsid w:val="33FA71AF"/>
    <w:rsid w:val="5951049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3234</Words>
  <Characters>3708</Characters>
  <Lines>26</Lines>
  <Paragraphs>7</Paragraphs>
  <TotalTime>1</TotalTime>
  <ScaleCrop>false</ScaleCrop>
  <LinksUpToDate>false</LinksUpToDate>
  <CharactersWithSpaces>3780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way一直都在</cp:lastModifiedBy>
  <cp:lastPrinted>2019-03-27T03:10:00Z</cp:lastPrinted>
  <dcterms:modified xsi:type="dcterms:W3CDTF">2022-11-11T02:09:06Z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2052-11.1.0.12763</vt:lpwstr>
  </property>
</Properties>
</file>