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75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大厂回族自治县金腾肉类食品有限公司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河北省廊坊市大厂回族自治县南王庄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河北省廊坊市大厂回族自治县南王庄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0316-8834787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821906531@qq.com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eastAsia="zh-CN"/>
              </w:rPr>
              <w:t>王军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rFonts w:hint="eastAsia"/>
                <w:sz w:val="21"/>
                <w:szCs w:val="21"/>
              </w:rPr>
              <w:t>151 0070 0793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_GoBack"/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1226-2021-Q-2022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■音频■视频□数据共享□远程接入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■网络 ■智能手机  ■台式电脑 ■笔记本电脑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：验证组织管理体系的符合性和持续有效性，以确定是否推荐保持认证注册资格</w:t>
            </w: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。</w:t>
            </w:r>
          </w:p>
          <w:bookmarkEnd w:id="21"/>
          <w:p>
            <w:pPr>
              <w:rPr>
                <w:rFonts w:ascii="宋体" w:hAnsi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资质范围内的速冻牛肉制品加工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03.01.01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2022年11月06日 上午至2022年11月06日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4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审核方式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0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174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张瑞丰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青龙满族自治县三泰阳光牧业有限公司13011965025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03.01.01</w:t>
            </w:r>
          </w:p>
        </w:tc>
        <w:tc>
          <w:tcPr>
            <w:tcW w:w="150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13613352560</w:t>
            </w:r>
          </w:p>
        </w:tc>
        <w:tc>
          <w:tcPr>
            <w:tcW w:w="1174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5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1174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张瑞丰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03.01.01</w:t>
            </w:r>
          </w:p>
        </w:tc>
        <w:tc>
          <w:tcPr>
            <w:tcW w:w="1505" w:type="dxa"/>
            <w:gridSpan w:val="4"/>
            <w:vAlign w:val="center"/>
          </w:tcPr>
          <w:p>
            <w:r>
              <w:rPr>
                <w:sz w:val="20"/>
                <w:lang w:val="de-DE"/>
              </w:rPr>
              <w:t>13613352560</w:t>
            </w:r>
          </w:p>
        </w:tc>
        <w:tc>
          <w:tcPr>
            <w:tcW w:w="117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310515</wp:posOffset>
                  </wp:positionV>
                  <wp:extent cx="742315" cy="989965"/>
                  <wp:effectExtent l="0" t="0" r="0" b="0"/>
                  <wp:wrapNone/>
                  <wp:docPr id="1" name="图片 1" descr="名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名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98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2267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7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2022.11.5</w:t>
            </w:r>
          </w:p>
        </w:tc>
        <w:tc>
          <w:tcPr>
            <w:tcW w:w="226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7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-508635</wp:posOffset>
            </wp:positionV>
            <wp:extent cx="6783705" cy="9606915"/>
            <wp:effectExtent l="0" t="0" r="17145" b="13335"/>
            <wp:wrapNone/>
            <wp:docPr id="3" name="图片 3" descr="D ISC-B-II-04审核计划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 ISC-B-II-04审核计划1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3705" cy="960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908" w:tblpY="334"/>
        <w:tblOverlap w:val="never"/>
        <w:tblW w:w="10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94"/>
        <w:gridCol w:w="65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2.11.6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微信视频</w:t>
            </w:r>
            <w:r>
              <w:rPr>
                <w:rFonts w:hint="eastAsia" w:cs="Times New Roman"/>
                <w:b w:val="0"/>
                <w:bCs/>
                <w:sz w:val="18"/>
                <w:szCs w:val="1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val="de-DE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范围的确认、资质的确认、法律法规执行情况、上级部门抽查及相关方投诉情况、上次不符合验证；</w:t>
            </w:r>
            <w:r>
              <w:rPr>
                <w:rFonts w:hint="default" w:ascii="Times New Roman" w:hAnsi="Times New Roman" w:eastAsia="宋体" w:cs="Times New Roman"/>
                <w:sz w:val="20"/>
                <w:lang w:val="de-DE"/>
              </w:rPr>
              <w:t>组织及其环境；相关方的需求和希望；管理体系的范围；管理体系及其过程；管理方针；组织的岗位、职责权限；应对风险和机会的策划；目标</w:t>
            </w:r>
            <w:r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  <w:t>及其实现的策划</w:t>
            </w:r>
            <w:r>
              <w:rPr>
                <w:rFonts w:hint="default" w:ascii="Times New Roman" w:hAnsi="Times New Roman" w:eastAsia="宋体" w:cs="Times New Roman"/>
                <w:sz w:val="20"/>
                <w:lang w:val="de-DE"/>
              </w:rPr>
              <w:t>；变更的策划；资源提供；</w:t>
            </w:r>
            <w:r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  <w:t>沟通</w:t>
            </w:r>
            <w:r>
              <w:rPr>
                <w:rFonts w:hint="default" w:ascii="Times New Roman" w:hAnsi="Times New Roman" w:eastAsia="宋体" w:cs="Times New Roman"/>
                <w:sz w:val="20"/>
                <w:lang w:val="de-DE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  <w:t>监视测量分析和评价；</w:t>
            </w:r>
            <w:r>
              <w:rPr>
                <w:rFonts w:hint="default" w:ascii="Times New Roman" w:hAnsi="Times New Roman" w:eastAsia="宋体" w:cs="Times New Roman"/>
                <w:sz w:val="20"/>
                <w:lang w:val="de-DE"/>
              </w:rPr>
              <w:t>管理评审；总则；持续改进</w:t>
            </w:r>
            <w:r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4.1/4.2/4.3/4.4/5.2/5.3/6.1/6.2/6.3/7.1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9.3/10.1/10.3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18"/>
                <w:szCs w:val="18"/>
                <w:lang w:val="en-US" w:eastAsia="zh-CN"/>
              </w:rPr>
              <w:t>AB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cs="Times New Roman"/>
                <w:b w:val="0"/>
                <w:bCs/>
                <w:sz w:val="18"/>
                <w:szCs w:val="18"/>
                <w:lang w:val="en-US" w:eastAsia="zh-CN"/>
              </w:rPr>
              <w:t>视频、语音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、文件传输</w:t>
            </w:r>
            <w:r>
              <w:rPr>
                <w:rFonts w:hint="eastAsia" w:cs="Times New Roman"/>
                <w:b/>
                <w:bCs w:val="0"/>
                <w:sz w:val="18"/>
                <w:szCs w:val="1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0"/>
                <w:lang w:val="de-DE"/>
              </w:rPr>
              <w:t>部门职责和权限；目标实现情况；基础设施配置与管理；过程运行环境管理；产品实现的策划 ；设计开发； 生产和服务提供；标识和可追溯性管理；</w:t>
            </w:r>
            <w:r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  <w:t>产品防护；</w:t>
            </w:r>
            <w:r>
              <w:rPr>
                <w:rFonts w:hint="default" w:ascii="Times New Roman" w:hAnsi="Times New Roman" w:eastAsia="宋体" w:cs="Times New Roman"/>
                <w:sz w:val="20"/>
                <w:lang w:val="de-DE"/>
              </w:rPr>
              <w:t>更改控制；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Q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5.3/6.2/7.1.3/7.1.4/8.1/ 8.3 /8.5</w:t>
            </w:r>
            <w:r>
              <w:rPr>
                <w:rFonts w:hint="default" w:ascii="Times New Roman" w:hAnsi="Times New Roman" w:eastAsia="宋体" w:cs="Times New Roman"/>
                <w:sz w:val="20"/>
                <w:lang w:val="de-DE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1/8.5.2/8.5.4/8.5.6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cs="Times New Roman"/>
                <w:b w:val="0"/>
                <w:bCs/>
                <w:sz w:val="18"/>
                <w:szCs w:val="18"/>
                <w:lang w:val="en-US" w:eastAsia="zh-CN"/>
              </w:rPr>
              <w:t>视频、语音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、文件传输</w:t>
            </w:r>
            <w:r>
              <w:rPr>
                <w:rFonts w:hint="eastAsia" w:cs="Times New Roman"/>
                <w:b/>
                <w:bCs w:val="0"/>
                <w:sz w:val="18"/>
                <w:szCs w:val="1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14:00-15:00</w:t>
            </w:r>
          </w:p>
        </w:tc>
        <w:tc>
          <w:tcPr>
            <w:tcW w:w="6515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0"/>
                <w:lang w:val="de-DE"/>
              </w:rPr>
              <w:t>组织的岗位、职责权限；目标</w:t>
            </w:r>
            <w:r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  <w:t>及其实现的策划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0"/>
                <w:lang w:val="de-DE"/>
              </w:rPr>
              <w:t>绩效的监视和测量；</w:t>
            </w:r>
            <w:r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  <w:t>分析与评价</w:t>
            </w:r>
            <w:r>
              <w:rPr>
                <w:rFonts w:hint="default" w:ascii="Times New Roman" w:hAnsi="Times New Roman" w:eastAsia="宋体" w:cs="Times New Roman"/>
                <w:sz w:val="20"/>
                <w:lang w:val="de-DE"/>
              </w:rPr>
              <w:t>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5.3/6.2/9.1.1/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9.2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cs="Times New Roman"/>
                <w:b w:val="0"/>
                <w:bCs/>
                <w:sz w:val="18"/>
                <w:szCs w:val="18"/>
                <w:lang w:val="en-US" w:eastAsia="zh-CN"/>
              </w:rPr>
              <w:t>视频、语音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、文件传输</w:t>
            </w:r>
            <w:r>
              <w:rPr>
                <w:rFonts w:hint="eastAsia" w:cs="Times New Roman"/>
                <w:b/>
                <w:bCs w:val="0"/>
                <w:sz w:val="18"/>
                <w:szCs w:val="1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15:00-16:30</w:t>
            </w:r>
          </w:p>
        </w:tc>
        <w:tc>
          <w:tcPr>
            <w:tcW w:w="6515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质检部：</w:t>
            </w: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组织的岗位、职责权限；目标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及其实现的策划</w:t>
            </w: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；监视和测量资源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;产品和服务的放行；不合格输出的控制；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不合格与纠正措施</w:t>
            </w:r>
            <w:r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  <w:t>；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5/8.6/8.7/10.2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  <w:r>
              <w:rPr>
                <w:rFonts w:hint="eastAsia" w:cs="Times New Roman"/>
                <w:b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cs="Times New Roman"/>
                <w:b w:val="0"/>
                <w:bCs/>
                <w:sz w:val="18"/>
                <w:szCs w:val="18"/>
                <w:lang w:val="en-US" w:eastAsia="zh-CN"/>
              </w:rPr>
              <w:t>视频、语音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、文件传输</w:t>
            </w:r>
            <w:r>
              <w:rPr>
                <w:rFonts w:hint="eastAsia" w:cs="Times New Roman"/>
                <w:b/>
                <w:bCs w:val="0"/>
                <w:sz w:val="18"/>
                <w:szCs w:val="1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16:30-17:30</w:t>
            </w:r>
          </w:p>
        </w:tc>
        <w:tc>
          <w:tcPr>
            <w:tcW w:w="6515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供销部</w:t>
            </w: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：组织的岗位、职责权限；目标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及其实现的策划</w:t>
            </w: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；产品和服务要求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；外部提供的过程、产品和服务的控制；顾客和外部供方的财产；交付后的活动；</w:t>
            </w: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顾客满意；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8.2/8.4/8.5.3/8.5.5/9.1.2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cs="Times New Roman"/>
                <w:b w:val="0"/>
                <w:bCs/>
                <w:sz w:val="18"/>
                <w:szCs w:val="18"/>
                <w:lang w:val="en-US" w:eastAsia="zh-CN"/>
              </w:rPr>
              <w:t>视频、语音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、文件传输</w:t>
            </w:r>
            <w:r>
              <w:rPr>
                <w:rFonts w:hint="eastAsia" w:cs="Times New Roman"/>
                <w:b/>
                <w:bCs w:val="0"/>
                <w:sz w:val="18"/>
                <w:szCs w:val="1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17:30-18:00</w:t>
            </w:r>
          </w:p>
        </w:tc>
        <w:tc>
          <w:tcPr>
            <w:tcW w:w="6515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AB微信</w:t>
            </w:r>
            <w:r>
              <w:rPr>
                <w:rFonts w:hint="eastAsia" w:cs="Times New Roman"/>
                <w:b w:val="0"/>
                <w:bCs/>
                <w:sz w:val="18"/>
                <w:szCs w:val="18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515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:00-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0为午休时间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/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1536131"/>
    <w:rsid w:val="0DFD708B"/>
    <w:rsid w:val="10A560A6"/>
    <w:rsid w:val="156839A2"/>
    <w:rsid w:val="1E003B6E"/>
    <w:rsid w:val="25BF207C"/>
    <w:rsid w:val="28B77C17"/>
    <w:rsid w:val="324048F2"/>
    <w:rsid w:val="39B60618"/>
    <w:rsid w:val="4B33259D"/>
    <w:rsid w:val="51F40922"/>
    <w:rsid w:val="57003E35"/>
    <w:rsid w:val="60C72C73"/>
    <w:rsid w:val="6A454774"/>
    <w:rsid w:val="7B6E4D9B"/>
    <w:rsid w:val="7F163B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1455</Words>
  <Characters>2207</Characters>
  <Lines>37</Lines>
  <Paragraphs>10</Paragraphs>
  <TotalTime>2</TotalTime>
  <ScaleCrop>false</ScaleCrop>
  <LinksUpToDate>false</LinksUpToDate>
  <CharactersWithSpaces>2254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园园</cp:lastModifiedBy>
  <dcterms:modified xsi:type="dcterms:W3CDTF">2022-11-09T07:12:08Z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