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893"/>
        <w:gridCol w:w="125"/>
        <w:gridCol w:w="294"/>
        <w:gridCol w:w="680"/>
        <w:gridCol w:w="237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江西天禄科技集团有限公司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江西省宜春市樟树市城北经济开发区金属家具产业创业园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江西省宜春市樟树市城北经济开发区金属家具产业创业园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付艳艳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13479553686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3411485172@qq.com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1186-2021-QEO-2022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认可: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未认可：资质范围内医疗设备（手动病床、药品柜、药架、器械柜、治疗柜、操作台、处置柜、护士站、清洗台）的生产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医疗设备（手动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医疗设备（手动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Q：17.12.05;23.01.01;23.01.04;23.06.00;29.12.00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E：17.12.05;23.01.01;23.01.04;23.06.00;29.12.00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O：17.12.05;23.01.01;23.01.04;23.06.00;29.12.00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2022年11月23日 上午至2022年11月25日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1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2022-N1OHSMS-3068076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Q:17.12.05,23.01.01,23.01.04,29.12.00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E:17.12.05,23.01.01,23.01.04,29.12.00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O:17.12.05,23.01.01,23.01.04,29.12.00</w:t>
            </w: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21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刘升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ISC-JSZJ-426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ISC-JSZJ-426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ISC-JSZJ-426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江西金虎保险设备集团有限公司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Q:17.12.05,23.01.01,23.01.04,23.06.00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E:17.12.05,23.01.01,23.01.04,23.06.00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O:17.12.05,23.01.01,23.01.04,23.06.00</w:t>
            </w: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18720935958</w:t>
            </w:r>
          </w:p>
        </w:tc>
        <w:tc>
          <w:tcPr>
            <w:tcW w:w="121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82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36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Align w:val="center"/>
          </w:tcPr>
          <w:p/>
        </w:tc>
        <w:tc>
          <w:tcPr>
            <w:tcW w:w="1336" w:type="dxa"/>
            <w:gridSpan w:val="4"/>
            <w:vAlign w:val="center"/>
          </w:tcPr>
          <w:p/>
        </w:tc>
        <w:tc>
          <w:tcPr>
            <w:tcW w:w="121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22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1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2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2022.11.18</w:t>
            </w:r>
          </w:p>
        </w:tc>
        <w:tc>
          <w:tcPr>
            <w:tcW w:w="222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1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2022.11.23</w:t>
            </w:r>
          </w:p>
        </w:tc>
      </w:tr>
    </w:tbl>
    <w:p>
      <w:bookmarkStart w:id="36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-803275</wp:posOffset>
            </wp:positionV>
            <wp:extent cx="7642860" cy="10512425"/>
            <wp:effectExtent l="0" t="0" r="15240" b="3175"/>
            <wp:wrapNone/>
            <wp:docPr id="1" name="图片 1" descr="5778e88c256b36da9654d1652ad5c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78e88c256b36da9654d1652ad5c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2860" cy="1051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6"/>
      <w:r>
        <w:br w:type="page"/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t>审核日程安排</w:t>
      </w:r>
    </w:p>
    <w:tbl>
      <w:tblPr>
        <w:tblStyle w:val="6"/>
        <w:tblpPr w:leftFromText="180" w:rightFromText="180" w:vertAnchor="text" w:horzAnchor="page" w:tblpX="887" w:tblpY="392"/>
        <w:tblOverlap w:val="never"/>
        <w:tblW w:w="10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409"/>
        <w:gridCol w:w="987"/>
        <w:gridCol w:w="6486"/>
        <w:gridCol w:w="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3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期</w:t>
            </w: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48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过程涉及条款</w:t>
            </w:r>
          </w:p>
        </w:tc>
        <w:tc>
          <w:tcPr>
            <w:tcW w:w="67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3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11.23</w:t>
            </w:r>
          </w:p>
        </w:tc>
        <w:tc>
          <w:tcPr>
            <w:tcW w:w="140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08:30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-09:00</w:t>
            </w:r>
          </w:p>
        </w:tc>
        <w:tc>
          <w:tcPr>
            <w:tcW w:w="7473" w:type="dxa"/>
            <w:gridSpan w:val="2"/>
            <w:shd w:val="clear" w:color="auto" w:fill="auto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6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0" w:hRule="atLeast"/>
        </w:trPr>
        <w:tc>
          <w:tcPr>
            <w:tcW w:w="77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09:00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-9:30</w:t>
            </w:r>
          </w:p>
        </w:tc>
        <w:tc>
          <w:tcPr>
            <w:tcW w:w="987" w:type="dxa"/>
            <w:shd w:val="clear" w:color="auto" w:fill="auto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管理层、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安全事务代表</w:t>
            </w:r>
          </w:p>
        </w:tc>
        <w:tc>
          <w:tcPr>
            <w:tcW w:w="648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QEO: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4.1理解组织及其环境、4.2理解相关方的需求和期望、4.3确定管理体系的范围、4.4管理体系及其过程、5.1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领导作用、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方针、5.3组织的岗位、职责和权限、6.1应对风险和机遇的措施、6.2目标及其实现的策划、7.1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资源、7.4沟通/信息交流、9.3管理评审、10.1改进、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持续改进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7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Q6.3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体系变更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；O5.4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协商与参与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none"/>
              </w:rPr>
              <w:t>对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none"/>
                <w:lang w:val="en-US" w:eastAsia="zh-CN"/>
              </w:rPr>
              <w:t>上次审核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none"/>
              </w:rPr>
              <w:t>问题整改情况的确认；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投诉或事故、监督抽查情况</w:t>
            </w:r>
          </w:p>
        </w:tc>
        <w:tc>
          <w:tcPr>
            <w:tcW w:w="6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-10:30</w:t>
            </w:r>
          </w:p>
        </w:tc>
        <w:tc>
          <w:tcPr>
            <w:tcW w:w="987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人力资源部</w:t>
            </w:r>
          </w:p>
        </w:tc>
        <w:tc>
          <w:tcPr>
            <w:tcW w:w="64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7" w:rightChars="0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5.3组织的岗位、职责和权限、6.2目标及控制的策划、7.1.2人员、7.2能力、7.3意识、7.5成文信息、7.1.6组织的知识、9.1监测、分析、9.2内部审核、10.2改进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5.3组织的岗位、职责和权限、6.2目标及控制的策划、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环境因素的识别与评价、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措施的策划、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合规义务、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合规性评价、7.2能力、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7.5成文信息、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8.1运行策划和控制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8.2应急准备和响应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监测分析、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9.2内部审核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改进</w:t>
            </w:r>
          </w:p>
        </w:tc>
        <w:tc>
          <w:tcPr>
            <w:tcW w:w="6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0" w:hRule="atLeast"/>
        </w:trPr>
        <w:tc>
          <w:tcPr>
            <w:tcW w:w="77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10:30-17:30</w:t>
            </w: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987" w:type="dxa"/>
            <w:shd w:val="clear" w:color="auto" w:fill="auto"/>
          </w:tcPr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生技部</w:t>
            </w:r>
          </w:p>
        </w:tc>
        <w:tc>
          <w:tcPr>
            <w:tcW w:w="64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7" w:rightChars="0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5.3组织的岗位、职责和权限、6.2目标及控制的策划、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7.1.3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基础设施、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7.1.4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过程环境、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运行策划、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设计开发、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8.5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过程控制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5.3组织的岗位、职责和权限、6.2目标及控制的策划、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环境因素的识别与评价、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措施的策划、8.1运行策划和控制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8.2应急准备和响应</w:t>
            </w:r>
          </w:p>
        </w:tc>
        <w:tc>
          <w:tcPr>
            <w:tcW w:w="6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3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11.24</w:t>
            </w:r>
          </w:p>
        </w:tc>
        <w:tc>
          <w:tcPr>
            <w:tcW w:w="140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08:30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-12:00</w:t>
            </w: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pStyle w:val="2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987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楷体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648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7" w:rightChars="0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5.3组织的岗位、职责和权限、6.2目标及控制的策划、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监视和测量装置的控制、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放行、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8.7不合格品的控制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5.3组织的岗位、职责和权限、6.2目标及控制的策划、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环境因素的识别与评价、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措施的策划、8.1运行策划和控制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8.2应急准备和响应</w:t>
            </w:r>
          </w:p>
        </w:tc>
        <w:tc>
          <w:tcPr>
            <w:tcW w:w="6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30-15:</w:t>
            </w:r>
            <w:r>
              <w:rPr>
                <w:rFonts w:hint="eastAsia"/>
                <w:color w:val="auto"/>
                <w:sz w:val="21"/>
                <w:szCs w:val="21"/>
              </w:rPr>
              <w:t>30</w:t>
            </w:r>
          </w:p>
        </w:tc>
        <w:tc>
          <w:tcPr>
            <w:tcW w:w="987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648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7" w:rightChars="0"/>
              <w:jc w:val="both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5.3组织的岗位、职责和权限、6.2目标及控制的策划、8.2顾客要求、8.5</w:t>
            </w:r>
            <w:r>
              <w:rPr>
                <w:rFonts w:hint="eastAsia" w:ascii="宋体" w:hAnsi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销售过程控制</w:t>
            </w: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、9.1.2顾客满意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5.3组织的岗位、职责和权限、6.2目标及控制的策划、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环境因素的识别与评价、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措施的策划、8.1运行策划和控制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8.2应急准备和响应</w:t>
            </w:r>
          </w:p>
        </w:tc>
        <w:tc>
          <w:tcPr>
            <w:tcW w:w="6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77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98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648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7" w:rightChars="0"/>
              <w:jc w:val="both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5.3组织的岗位、职责和权限、6.2目标及控制的策划、7.1资源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5.3组织的岗位、职责和权限、6.2目标及控制的策划、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环境因素的识别与评价、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措施的策划、8.1运行策划和控制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8.2应急准备和响应</w:t>
            </w:r>
          </w:p>
        </w:tc>
        <w:tc>
          <w:tcPr>
            <w:tcW w:w="67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3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11.25</w:t>
            </w:r>
          </w:p>
        </w:tc>
        <w:tc>
          <w:tcPr>
            <w:tcW w:w="140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08:30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-11:30</w:t>
            </w:r>
          </w:p>
        </w:tc>
        <w:tc>
          <w:tcPr>
            <w:tcW w:w="987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648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7" w:rightChars="0"/>
              <w:jc w:val="both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5.3组织的岗位、职责和权限、6.2目标及控制的策划、8.4外部提供的控制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5.3组织的岗位、职责和权限、6.2目标及控制的策划、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环境因素的识别与评价、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措施的策划、8.1运行策划和控制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8.2应急准备和响应</w:t>
            </w:r>
          </w:p>
        </w:tc>
        <w:tc>
          <w:tcPr>
            <w:tcW w:w="6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-12:30</w:t>
            </w:r>
          </w:p>
        </w:tc>
        <w:tc>
          <w:tcPr>
            <w:tcW w:w="7473" w:type="dxa"/>
            <w:gridSpan w:val="2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末次会议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审核发现宣告</w:t>
            </w:r>
          </w:p>
        </w:tc>
        <w:tc>
          <w:tcPr>
            <w:tcW w:w="6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1B653C37"/>
    <w:rsid w:val="232208FD"/>
    <w:rsid w:val="24CB3757"/>
    <w:rsid w:val="44C3710C"/>
    <w:rsid w:val="512A1BC8"/>
    <w:rsid w:val="5A3D76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2594</Words>
  <Characters>3877</Characters>
  <Lines>37</Lines>
  <Paragraphs>10</Paragraphs>
  <TotalTime>49</TotalTime>
  <ScaleCrop>false</ScaleCrop>
  <LinksUpToDate>false</LinksUpToDate>
  <CharactersWithSpaces>3932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2022-11-25T02:52:10Z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