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江西金源有色地质测试有限公司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江西省南昌市青云谱区井冈山大道361号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曾宪跃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江西省南昌市南昌县向塘镇站前南路50号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0791-85156965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13767007486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Q：资质范围内的岩矿分析测定、地质实验及测试技术服务；环境监测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E：资质范围内的岩矿分析测定、地质实验及测试技术服务；环境监测所涉及场所的相关环境管理活动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O：资质范围内的岩矿分析测定、地质实验及测试技术服务；环境监测所涉及场所的相关职业健康安全管理活动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Q:38,E:38,O:38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管理层、员工代表：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检测室：</w:t>
            </w: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行政部：</w:t>
            </w: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5.3组织的岗位、职责和权限、6.2.1环境/职业健康安全目标、6.2.2实现环境/职业健康安全目标措施的策划、8.1运行策划和控制、8.2应急准备和响应。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总工室：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5.3组织的岗位、职责和权限、6.2质量目标、8.2产品和服务的要求、产品和服务的控制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8.4外部提供过程、产品和服务的控制、8.5.3顾客或外部供方的财产、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生产和服务提供的更改控制，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9.1.2顾客满意、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9.1.3分析与评价、9.2 内部审核、10.2不合格和纠正措施。 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样品加工室：</w:t>
            </w: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</w:p>
          <w:p>
            <w:pPr>
              <w:rPr>
                <w:sz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检测室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EO：8.1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无不符合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2695B51"/>
    <w:rsid w:val="78ED3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2768</Words>
  <Characters>3207</Characters>
  <Lines>16</Lines>
  <Paragraphs>4</Paragraphs>
  <TotalTime>2</TotalTime>
  <ScaleCrop>false</ScaleCrop>
  <LinksUpToDate>false</LinksUpToDate>
  <CharactersWithSpaces>3727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2022-11-19T03:37:17Z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