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延边长白山印务有限公司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1313-2021-2022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1313-2021-2022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166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延边长白山印务有限公司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王玮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ISC-2021-1194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2026-12-20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2022年11月17日 上午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-11月18日上午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9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auto"/>
                <w:lang w:val="en-US" w:eastAsia="zh-CN"/>
              </w:rPr>
              <w:t>王玉玲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2021-M1MMS-2274254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eastAsia="新宋体"/>
                <w:color w:val="auto"/>
                <w:sz w:val="13"/>
                <w:szCs w:val="13"/>
              </w:rPr>
              <w:t>管理层/</w:t>
            </w:r>
            <w:r>
              <w:rPr>
                <w:rFonts w:hint="eastAsia" w:eastAsia="新宋体"/>
                <w:color w:val="auto"/>
                <w:sz w:val="13"/>
                <w:szCs w:val="13"/>
                <w:lang w:val="en-US" w:eastAsia="zh-CN"/>
              </w:rPr>
              <w:t>企业管理体系推进办公室、品质监控管理部、</w:t>
            </w:r>
            <w:r>
              <w:rPr>
                <w:rFonts w:hint="eastAsia"/>
                <w:bCs/>
                <w:color w:val="auto"/>
                <w:sz w:val="13"/>
                <w:szCs w:val="13"/>
                <w:lang w:val="en-US" w:eastAsia="zh-CN"/>
              </w:rPr>
              <w:t>市场经营管理部、工程信息管理部、</w:t>
            </w: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行政后勤管理部、工艺技术研发管理部（实验室）、生产运行管理部（生产车间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12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等资质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未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发生变化。</w:t>
      </w:r>
      <w:r>
        <w:rPr>
          <w:rFonts w:hint="eastAsia" w:ascii="宋体" w:hAnsi="宋体"/>
          <w:color w:val="auto"/>
          <w:kern w:val="24"/>
          <w:szCs w:val="21"/>
          <w:highlight w:val="none"/>
        </w:rPr>
        <w:t>公司一年来</w:t>
      </w:r>
      <w:r>
        <w:rPr>
          <w:rFonts w:hint="eastAsia" w:ascii="宋体" w:hAnsi="宋体"/>
          <w:color w:val="auto"/>
          <w:kern w:val="24"/>
          <w:szCs w:val="21"/>
        </w:rPr>
        <w:t>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年测量管理体系客户满意度调查工作报告》，共发出内部客户满意度</w:t>
      </w:r>
      <w:r>
        <w:rPr>
          <w:szCs w:val="21"/>
          <w:highlight w:val="none"/>
        </w:rPr>
        <w:t>调查表</w:t>
      </w:r>
      <w:r>
        <w:rPr>
          <w:rFonts w:hint="eastAsia"/>
          <w:szCs w:val="21"/>
          <w:highlight w:val="none"/>
          <w:lang w:val="en-US" w:eastAsia="zh-CN"/>
        </w:rPr>
        <w:t>7</w:t>
      </w:r>
      <w:r>
        <w:rPr>
          <w:szCs w:val="21"/>
          <w:highlight w:val="none"/>
        </w:rPr>
        <w:t>份，顾客满意度为</w:t>
      </w:r>
      <w:r>
        <w:rPr>
          <w:rFonts w:hint="eastAsia"/>
          <w:szCs w:val="21"/>
          <w:highlight w:val="none"/>
          <w:lang w:val="en-US" w:eastAsia="zh-CN"/>
        </w:rPr>
        <w:t>98.8</w:t>
      </w:r>
      <w:r>
        <w:rPr>
          <w:szCs w:val="21"/>
          <w:highlight w:val="none"/>
        </w:rPr>
        <w:t>%。</w:t>
      </w:r>
      <w:r>
        <w:rPr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12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长白山（软红）条盒重量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</w:rPr>
        <w:t>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10日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2.2管理评审情况：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22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10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30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</w:rPr>
        <w:t>体系管理评审，会议</w:t>
      </w:r>
      <w:r>
        <w:rPr>
          <w:color w:val="000000" w:themeColor="text1"/>
          <w:szCs w:val="21"/>
        </w:rPr>
        <w:t>由</w:t>
      </w:r>
      <w:r>
        <w:rPr>
          <w:rFonts w:hint="eastAsia"/>
          <w:color w:val="000000" w:themeColor="text1"/>
          <w:szCs w:val="21"/>
        </w:rPr>
        <w:t>公司总经理主持，由</w:t>
      </w:r>
      <w:r>
        <w:rPr>
          <w:color w:val="000000" w:themeColor="text1"/>
          <w:szCs w:val="21"/>
        </w:rPr>
        <w:t>管理者代表</w:t>
      </w:r>
      <w:r>
        <w:rPr>
          <w:rFonts w:hint="eastAsia"/>
          <w:color w:val="000000" w:themeColor="text1"/>
          <w:szCs w:val="21"/>
          <w:lang w:val="en-US" w:eastAsia="zh-CN"/>
        </w:rPr>
        <w:t>王玮</w:t>
      </w:r>
      <w:r>
        <w:rPr>
          <w:color w:val="000000" w:themeColor="text1"/>
          <w:szCs w:val="21"/>
        </w:rPr>
        <w:t>报了体系运行情况。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长白山（软红）条盒重量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长白山（软红）条盒重量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《测量不确定度评定》</w:t>
      </w:r>
    </w:p>
    <w:p>
      <w:pPr>
        <w:widowControl/>
        <w:spacing w:line="276" w:lineRule="auto"/>
        <w:rPr>
          <w:rFonts w:hint="default" w:cs="宋体" w:asciiTheme="minorEastAsia" w:hAnsiTheme="minorEastAsia" w:eastAsia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长白山（软红）条盒重量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lang w:val="en-US" w:eastAsia="zh-CN"/>
        </w:rPr>
        <w:t>电子天平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长白山（软红）条盒重量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长白山（软红）条盒重量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建立最高标准，企业测量设备外送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湖南航测检测技术服务有限公司、延吉市产品质量计量检测中心、深圳广测检测技术有限公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司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检定/</w:t>
      </w:r>
      <w:r>
        <w:rPr>
          <w:rFonts w:hint="eastAsia"/>
          <w:color w:val="auto"/>
          <w:szCs w:val="21"/>
          <w:highlight w:val="none"/>
        </w:rPr>
        <w:t>校准。</w:t>
      </w:r>
      <w:r>
        <w:rPr>
          <w:rFonts w:hint="eastAsia"/>
          <w:color w:val="auto"/>
          <w:szCs w:val="21"/>
        </w:rPr>
        <w:t>抽查</w:t>
      </w:r>
      <w:r>
        <w:rPr>
          <w:rFonts w:hint="eastAsia"/>
          <w:color w:val="auto"/>
          <w:szCs w:val="21"/>
          <w:lang w:val="en-US" w:eastAsia="zh-CN"/>
        </w:rPr>
        <w:t>4</w:t>
      </w:r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4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 w:val="24"/>
          <w:szCs w:val="24"/>
        </w:rPr>
        <w:t>企</w:t>
      </w:r>
      <w:r>
        <w:rPr>
          <w:rFonts w:hint="eastAsia" w:ascii="宋体" w:hAnsi="宋体" w:eastAsia="宋体"/>
          <w:bCs/>
          <w:color w:val="auto"/>
          <w:szCs w:val="21"/>
        </w:rPr>
        <w:t>业</w:t>
      </w:r>
      <w:r>
        <w:rPr>
          <w:rFonts w:hint="eastAsia" w:ascii="宋体" w:hAnsi="宋体"/>
          <w:color w:val="auto"/>
          <w:szCs w:val="21"/>
          <w:lang w:val="en-US" w:eastAsia="zh-CN"/>
        </w:rPr>
        <w:t>2022年1月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～2022年10</w:t>
      </w:r>
      <w:r>
        <w:rPr>
          <w:rFonts w:hint="eastAsia" w:ascii="宋体" w:hAnsi="宋体"/>
          <w:color w:val="auto"/>
          <w:szCs w:val="21"/>
          <w:lang w:val="en-US" w:eastAsia="zh-CN"/>
        </w:rPr>
        <w:t>月</w:t>
      </w:r>
      <w:r>
        <w:rPr>
          <w:rFonts w:hint="eastAsia" w:ascii="宋体" w:hAnsi="宋体" w:eastAsia="宋体"/>
          <w:bCs/>
          <w:color w:val="auto"/>
          <w:szCs w:val="21"/>
        </w:rPr>
        <w:t>年耗能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55.9</w:t>
      </w:r>
      <w:r>
        <w:rPr>
          <w:rFonts w:hint="eastAsia" w:ascii="宋体" w:hAnsi="宋体" w:eastAsia="宋体"/>
          <w:bCs/>
          <w:color w:val="auto"/>
          <w:szCs w:val="21"/>
        </w:rPr>
        <w:t>吨标准煤。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不</w:t>
      </w:r>
      <w:r>
        <w:rPr>
          <w:rFonts w:hint="eastAsia" w:ascii="宋体" w:hAnsi="宋体" w:eastAsia="宋体"/>
          <w:b/>
          <w:color w:val="auto"/>
          <w:szCs w:val="21"/>
        </w:rPr>
        <w:t>是</w:t>
      </w:r>
      <w:r>
        <w:rPr>
          <w:rFonts w:hint="eastAsia" w:ascii="宋体" w:hAnsi="宋体" w:eastAsia="宋体"/>
          <w:bCs/>
          <w:color w:val="auto"/>
          <w:szCs w:val="21"/>
        </w:rPr>
        <w:t>重点耗能单位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/>
          <w:bCs/>
          <w:color w:val="auto"/>
          <w:szCs w:val="21"/>
        </w:rPr>
        <w:t>能源测量设备配备率满足要求。用能单位的能源计量器具准确度等级：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水表、电表由当地供水供电部门统一管理，</w:t>
      </w:r>
      <w:r>
        <w:rPr>
          <w:rFonts w:hint="eastAsia" w:ascii="宋体" w:hAnsi="宋体" w:eastAsia="宋体"/>
          <w:bCs/>
          <w:color w:val="auto"/>
          <w:szCs w:val="21"/>
        </w:rPr>
        <w:t>满足GB17167标准4.3.8表4的要求 。能源计量管理满足GB17167要求。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jc w:val="left"/>
        <w:rPr>
          <w:rFonts w:hint="default" w:eastAsia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出具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不符合项报告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一项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已在监督审核中整改完成，符合要求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/>
          <w:bCs/>
          <w:szCs w:val="21"/>
          <w:lang w:val="en-US" w:eastAsia="zh-CN"/>
        </w:rPr>
        <w:t>查企业测量设备合格供方评价表，未对《延吉市产品质量计量检测中心》进行外部供方评价，不符合GB/T19022-2003标准中6.4 外部供方条款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6</w:t>
      </w:r>
      <w:r>
        <w:rPr>
          <w:rFonts w:hint="eastAsia" w:ascii="宋体" w:hAnsi="宋体" w:eastAsia="宋体"/>
          <w:bCs/>
          <w:color w:val="auto"/>
          <w:szCs w:val="21"/>
        </w:rPr>
        <w:t>项质量目标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，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已</w:t>
      </w:r>
      <w:r>
        <w:rPr>
          <w:rFonts w:hint="eastAsia" w:ascii="宋体" w:hAnsi="宋体" w:eastAsia="宋体"/>
          <w:bCs/>
          <w:color w:val="auto"/>
          <w:szCs w:val="21"/>
        </w:rPr>
        <w:t>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10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2022年10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spacing w:line="312" w:lineRule="auto"/>
        <w:rPr>
          <w:rFonts w:hint="eastAsia"/>
          <w:szCs w:val="21"/>
          <w:lang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未</w:t>
      </w:r>
      <w:r>
        <w:rPr>
          <w:szCs w:val="21"/>
        </w:rPr>
        <w:t>发生变化</w:t>
      </w:r>
      <w:r>
        <w:rPr>
          <w:rFonts w:hint="eastAsia"/>
          <w:szCs w:val="21"/>
          <w:lang w:eastAsia="zh-CN"/>
        </w:rPr>
        <w:t>。</w:t>
      </w:r>
    </w:p>
    <w:p>
      <w:pPr>
        <w:tabs>
          <w:tab w:val="left" w:pos="3069"/>
        </w:tabs>
        <w:spacing w:line="312" w:lineRule="auto"/>
        <w:rPr>
          <w:rFonts w:hint="eastAsia" w:eastAsiaTheme="minorEastAsia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  <w:r>
        <w:rPr>
          <w:rFonts w:hint="eastAsia"/>
          <w:bCs/>
          <w:szCs w:val="21"/>
          <w:lang w:eastAsia="zh-CN"/>
        </w:rPr>
        <w:tab/>
      </w:r>
      <w:bookmarkStart w:id="11" w:name="_GoBack"/>
      <w:bookmarkEnd w:id="11"/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300" w:lineRule="auto"/>
        <w:ind w:firstLine="420" w:firstLineChars="200"/>
        <w:rPr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</w:t>
      </w:r>
      <w:r>
        <w:rPr>
          <w:bCs/>
          <w:kern w:val="0"/>
          <w:szCs w:val="21"/>
        </w:rPr>
        <w:t>公司对</w:t>
      </w:r>
      <w:r>
        <w:rPr>
          <w:bCs/>
          <w:szCs w:val="21"/>
        </w:rPr>
        <w:t>标志的使用，符合相关标准和规定。</w:t>
      </w:r>
      <w:r>
        <w:rPr>
          <w:kern w:val="0"/>
          <w:szCs w:val="21"/>
        </w:rPr>
        <w:t>公司测量管理体系在认证证书用于：</w:t>
      </w:r>
      <w:r>
        <w:rPr>
          <w:bCs/>
          <w:szCs w:val="21"/>
        </w:rPr>
        <w:t>开发国内市场及企业形象广告宣传和</w:t>
      </w:r>
      <w:r>
        <w:rPr>
          <w:kern w:val="0"/>
          <w:szCs w:val="21"/>
        </w:rPr>
        <w:t>企业进</w:t>
      </w:r>
      <w:r>
        <w:rPr>
          <w:color w:val="auto"/>
          <w:kern w:val="0"/>
          <w:szCs w:val="21"/>
        </w:rPr>
        <w:t>行招投标加分用。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17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-18日上午利用1.5天时间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测量管理体系进行了现场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为延边长白山印务有限公司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2022.11.18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2022.11.18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E9B4E02"/>
    <w:rsid w:val="35E87F89"/>
    <w:rsid w:val="53AD6A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2032</Words>
  <Characters>2291</Characters>
  <Lines>15</Lines>
  <Paragraphs>4</Paragraphs>
  <TotalTime>12</TotalTime>
  <ScaleCrop>false</ScaleCrop>
  <LinksUpToDate>false</LinksUpToDate>
  <CharactersWithSpaces>2393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2022-11-18T03:17:16Z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146E0A9A9A1E4FA6ACF7B2A4B61F7128</vt:lpwstr>
  </property>
</Properties>
</file>