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ascii="宋体" w:hAnsi="宋体" w:eastAsia="宋体" w:cs="宋体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量</w:t>
            </w:r>
            <w:r>
              <w:rPr>
                <w:rFonts w:ascii="宋体" w:hAnsi="宋体" w:eastAsia="宋体" w:cs="宋体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Bookman Old Style" w:hAnsi="Bookman Old Style" w:eastAsia="宋体" w:cs="Bookman Old Style"/>
              </w:rPr>
              <w:t>Φ19.05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</w:rPr>
              <w:t>17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eastAsia="宋体" w:cs="宋体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（</w:t>
            </w:r>
            <w:r>
              <w:rPr>
                <w:rFonts w:ascii="Calibri" w:hAnsi="Calibri" w:eastAsia="Calibri" w:cs="Calibri"/>
                <w:color w:val="000000"/>
                <w:sz w:val="20"/>
              </w:rPr>
              <w:t>0~150)mm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XJJC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《抽油杆杆体直径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CYG19D抽油杆杆体</w:t>
            </w:r>
            <w:r>
              <w:rPr>
                <w:rFonts w:ascii="宋体" w:hAnsi="宋体" w:eastAsia="宋体" w:cs="宋体"/>
              </w:rPr>
              <w:t>图纸要求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李谷雨，</w:t>
            </w:r>
            <w:r>
              <w:rPr>
                <w:rFonts w:ascii="宋体" w:hAnsi="宋体" w:eastAsia="宋体" w:cs="宋体"/>
              </w:rPr>
              <w:t>培训合格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eastAsia="宋体" w:cs="宋体"/>
        </w:rPr>
        <w:drawing>
          <wp:inline distT="0" distB="0" distL="0" distR="0">
            <wp:extent cx="591185" cy="287655"/>
            <wp:effectExtent l="0" t="0" r="5715" b="4445"/>
            <wp:docPr id="4" name="图片 1" descr="ffb057ea1bcbebe5a737069c2fad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fb057ea1bcbebe5a737069c2fad91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100000"/>
                    </a:blip>
                    <a:srcRect l="14179" t="61700" r="68435" b="33493"/>
                    <a:stretch>
                      <a:fillRect/>
                    </a:stretch>
                  </pic:blipFill>
                  <pic:spPr>
                    <a:xfrm>
                      <a:off x="0" y="0"/>
                      <a:ext cx="591710" cy="2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C312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6</TotalTime>
  <ScaleCrop>false</ScaleCrop>
  <LinksUpToDate>false</LinksUpToDate>
  <CharactersWithSpaces>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2022-11-07T02:59:52Z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2CE6B14E6ED7419B95041BA2F95B258E</vt:lpwstr>
  </property>
</Properties>
</file>