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南昌固特家具制造有限责任公司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0017-2020-S-2022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江西省南昌市经济技术开发区高椅山二路558号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王高霞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江西省南昌市经济技术开发区高椅山二路558号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丁玲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17779152916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17779152916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学生公寓床、医院钢质门、办公电脑桌、普通病床、书架、密集架、钢制柜的售后服务（五星级）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9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tbl>
            <w:tblPr>
              <w:tblStyle w:val="6"/>
              <w:tblW w:w="856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6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0" w:hRule="atLeast"/>
                <w:tblHeader/>
                <w:jc w:val="center"/>
              </w:trPr>
              <w:tc>
                <w:tcPr>
                  <w:tcW w:w="85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textAlignment w:val="auto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巡视现场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0" w:hRule="atLeast"/>
                <w:tblHeader/>
                <w:jc w:val="center"/>
              </w:trPr>
              <w:tc>
                <w:tcPr>
                  <w:tcW w:w="85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textAlignment w:val="auto"/>
                    <w:rPr>
                      <w:rFonts w:hint="eastAsia" w:ascii="宋体" w:hAnsi="宋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18"/>
                      <w:szCs w:val="18"/>
                    </w:rPr>
                    <w:t>管理层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textAlignment w:val="auto"/>
                    <w:rPr>
                      <w:rFonts w:hint="eastAsia" w:ascii="宋体" w:hAnsi="宋体" w:eastAsia="宋体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5.1.1组织机构包括网点情况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5.1.2人员配置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5.1.6.2服务难点及合作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5.1.6.3品牌及安全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5.1.6.4服务规范及标准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5.1.7.1服务理念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eastAsia="zh-CN"/>
                    </w:rPr>
                    <w:t>；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textAlignment w:val="auto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其他：法律地位、资质、企业获得认可的品牌、荣誉、管理认证等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textAlignment w:val="auto"/>
                    <w:rPr>
                      <w:rFonts w:hint="eastAsia" w:ascii="宋体" w:hAnsi="宋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18"/>
                      <w:szCs w:val="18"/>
                    </w:rPr>
                    <w:t>财务部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textAlignment w:val="auto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5.1.1.1部门售后服务职责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5.1.3.2内部保障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5.1.4.2法律法规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5.1.5监督管理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5.1.6.1改进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5.1.3.1财务保障情况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textAlignment w:val="auto"/>
                    <w:rPr>
                      <w:rFonts w:hint="eastAsia" w:ascii="宋体" w:hAnsi="宋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18"/>
                      <w:szCs w:val="18"/>
                    </w:rPr>
                    <w:t>采购部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textAlignment w:val="auto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5.2.2技术支持、5.2.3.2按时送达、5.2.4.4设施维护、、5.2.4.5配件质量、供应、5.3.2.2反馈、解决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textAlignment w:val="auto"/>
                    <w:rPr>
                      <w:rFonts w:hint="eastAsia" w:ascii="宋体" w:hAnsi="宋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18"/>
                      <w:szCs w:val="18"/>
                    </w:rPr>
                    <w:t>行政部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textAlignment w:val="auto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5.1.1.1部门售后服务职责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5.1.3.2内部保障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5.1.4.2法律法规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5.1.5监督管理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5.1.6.1改进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5.3.1.2网站服务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5.1.3.1财务保障情况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textAlignment w:val="auto"/>
                    <w:rPr>
                      <w:rFonts w:hint="eastAsia" w:ascii="宋体" w:hAnsi="宋体"/>
                      <w:b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18"/>
                      <w:szCs w:val="18"/>
                      <w:lang w:val="en-US" w:eastAsia="zh-CN"/>
                    </w:rPr>
                    <w:t>生产部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textAlignment w:val="auto"/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5.1.1.1部门售后服务职责、5.1.3.3基础设施、5.2.1.1商品包装信息、5.2.1.2产品附属文档、5.2.1.3保修说明信息、5.2.1.4产品安全说明、5.2.2.1安装调试、5.2.2.2技术指导、5.2.3.1包装配送、5.2.4.4设施维护、5.2.4.5配件质量、供应、5.2.4.6代用品准备、5.2.5.1 质量控制、5.2.6.1废弃物说明、5.2.6.2废弃商品回收处理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textAlignment w:val="auto"/>
                    <w:rPr>
                      <w:rFonts w:hint="eastAsia" w:ascii="宋体" w:hAnsi="宋体"/>
                      <w:b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18"/>
                      <w:szCs w:val="18"/>
                      <w:lang w:val="en-US" w:eastAsia="zh-CN"/>
                    </w:rPr>
                    <w:t>销售服务部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textAlignment w:val="auto"/>
                    <w:rPr>
                      <w:rFonts w:hint="eastAsia" w:ascii="宋体" w:hAnsi="宋体"/>
                      <w:sz w:val="18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5.1.1.1部门售后服务职责、5.1.3.3基础设施、5.1.4.1售后服务流程及规范、5.1.7.2服务目标承诺、5.1.7.3宣传、5.2.1.5产品召回情况、5.2.2.3服务承诺、5.2.2.4售后服务收费、5.2.3.2送货、5.2.4.1报修登记接待、5.2.4.2售后服务法律法规、5.2.4.3服务人员素质、5.2.5.2质量承诺、5.2.5.3质量问题处理、5.2.5.4服务中断措施、5.2.5.5先性赔付、5.3.1.1顾客反馈渠道、5.3.1.3客户信息、5.3.1.4满意度调查、5.3.1.5主动性服务、5.3.2.1客户投诉档案、5.3.2.2客户投诉处理、5.3.2.3投诉处理补救</w:t>
                  </w:r>
                </w:p>
              </w:tc>
            </w:tr>
          </w:tbl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  <w:r>
              <w:rPr>
                <w:rFonts w:hint="eastAsia" w:ascii="宋体" w:hAnsi="宋体"/>
                <w:sz w:val="24"/>
                <w:lang w:eastAsia="zh-CN"/>
              </w:rPr>
              <w:t>再认证注意抽样全覆盖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bookmarkStart w:id="21" w:name="_GoBack"/>
            <w:bookmarkEnd w:id="21"/>
          </w:p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/2022.11.3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2D5A59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1359</Words>
  <Characters>1417</Characters>
  <Lines>12</Lines>
  <Paragraphs>3</Paragraphs>
  <TotalTime>2</TotalTime>
  <ScaleCrop>false</ScaleCrop>
  <LinksUpToDate>false</LinksUpToDate>
  <CharactersWithSpaces>1817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2022-11-03T00:43:32Z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