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1201-2022-QEO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四川福豫川企业管理有限公司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2022年11月02日 下午至2022年11月02日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Q:29.12.00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四川福豫川企业管理有限公司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中国（四川）自由贸易试验区成都市高新区天府三街218号2栋9层919号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四川省成都市高新区中和大道三段281号2栋2单元10-02号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郭芳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13648064840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郭芳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jc w:val="left"/>
              <w:rPr>
                <w:rFonts w:ascii="宋体" w:hAnsi="宋体"/>
                <w:b/>
                <w:color w:val="000000"/>
                <w:szCs w:val="21"/>
              </w:rPr>
            </w:pPr>
            <w:r>
              <w:rPr>
                <w:rFonts w:hint="eastAsia"/>
                <w:color w:val="000000"/>
                <w:szCs w:val="18"/>
              </w:rPr>
              <w:t>针纺织品、家具、办公用品及耗材、机电设备、管道及配件、电子工业产品、灯具</w:t>
            </w:r>
            <w:r>
              <w:rPr>
                <w:rFonts w:hint="eastAsia"/>
                <w:color w:val="000000"/>
                <w:szCs w:val="18"/>
                <w:lang w:eastAsia="zh-CN"/>
              </w:rPr>
              <w:t>、</w:t>
            </w:r>
            <w:r>
              <w:rPr>
                <w:rFonts w:hint="eastAsia"/>
                <w:color w:val="000000"/>
                <w:szCs w:val="18"/>
              </w:rPr>
              <w:t>消防器材的销售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szCs w:val="18"/>
              </w:rPr>
              <w:t>确定顾客群体-----</w:t>
            </w:r>
            <w:bookmarkStart w:id="36" w:name="_GoBack"/>
            <w:bookmarkEnd w:id="36"/>
            <w:r>
              <w:rPr>
                <w:rFonts w:hint="eastAsia"/>
                <w:color w:val="000000"/>
                <w:szCs w:val="18"/>
              </w:rPr>
              <w:t>-商务洽谈------签订合同-----采购产品---产品交付---售后服务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240" w:lineRule="auto"/>
              <w:rPr>
                <w:rFonts w:ascii="宋体" w:hAnsi="宋体"/>
                <w:b/>
                <w:color w:val="000000"/>
                <w:szCs w:val="21"/>
              </w:rPr>
            </w:pPr>
            <w:r>
              <w:t>针纺织品、家具、办公用品及耗材、机电设备、管道及配件、电子工业产品、灯具、消防器材的销售</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240" w:lineRule="auto"/>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240" w:lineRule="auto"/>
              <w:rPr>
                <w:rFonts w:ascii="宋体" w:hAnsi="宋体"/>
                <w:b/>
                <w:color w:val="000000"/>
                <w:szCs w:val="21"/>
              </w:rPr>
            </w:pPr>
            <w:r>
              <w:t>针纺织品、家具、办公用品及耗材、机电设备、管道及配件、电子工业产品、灯具、消防器材的销售所涉及场所的相关环境管理活动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240" w:lineRule="auto"/>
              <w:rPr>
                <w:rFonts w:ascii="宋体" w:hAnsi="宋体"/>
                <w:b/>
                <w:color w:val="000000"/>
                <w:szCs w:val="21"/>
              </w:rPr>
            </w:pPr>
            <w:r>
              <w:t>针纺织品、家具、办公用品及耗材、机电设备、管道及配件、电子工业产品、灯具、消防器材的销售所涉及场所的相关职业健康安全管理活动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5"/>
        <w:gridCol w:w="1600"/>
        <w:gridCol w:w="863"/>
        <w:gridCol w:w="2262"/>
        <w:gridCol w:w="195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9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86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62"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5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95" w:type="dxa"/>
          </w:tcPr>
          <w:p>
            <w:pPr>
              <w:spacing w:before="40" w:after="40"/>
              <w:rPr>
                <w:rFonts w:hint="eastAsia" w:eastAsia="宋体"/>
                <w:szCs w:val="21"/>
                <w:lang w:val="en-US" w:eastAsia="zh-CN"/>
              </w:rPr>
            </w:pPr>
            <w:r>
              <w:rPr>
                <w:sz w:val="21"/>
                <w:szCs w:val="21"/>
              </w:rPr>
              <w:t>四川福豫川企业管理有限公司</w:t>
            </w:r>
            <w:r>
              <w:rPr>
                <w:rFonts w:hint="eastAsia"/>
                <w:sz w:val="21"/>
                <w:szCs w:val="21"/>
                <w:lang w:val="en-US" w:eastAsia="zh-CN"/>
              </w:rPr>
              <w:t>/</w:t>
            </w:r>
            <w:r>
              <w:rPr>
                <w:sz w:val="21"/>
                <w:szCs w:val="21"/>
              </w:rPr>
              <w:t>中国（四川）自由贸易试验区成都市高新区天府三街218号2栋9层919号</w:t>
            </w:r>
          </w:p>
        </w:tc>
        <w:tc>
          <w:tcPr>
            <w:tcW w:w="1600" w:type="dxa"/>
          </w:tcPr>
          <w:p>
            <w:pPr>
              <w:spacing w:before="40" w:after="40"/>
              <w:rPr>
                <w:rFonts w:eastAsia="黑体"/>
                <w:szCs w:val="21"/>
                <w:lang w:val="de-DE" w:eastAsia="ja-JP"/>
              </w:rPr>
            </w:pPr>
            <w:r>
              <w:rPr>
                <w:sz w:val="21"/>
                <w:szCs w:val="21"/>
              </w:rPr>
              <w:t>四川省成都市高新区中和大道三段281号2栋2单元10-02号</w:t>
            </w:r>
          </w:p>
        </w:tc>
        <w:tc>
          <w:tcPr>
            <w:tcW w:w="863"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262" w:type="dxa"/>
            <w:vAlign w:val="center"/>
          </w:tcPr>
          <w:p>
            <w:pPr>
              <w:pStyle w:val="19"/>
              <w:rPr>
                <w:rFonts w:eastAsia="黑体" w:cs="Arial"/>
                <w:sz w:val="21"/>
                <w:szCs w:val="21"/>
                <w:lang w:val="en-US" w:eastAsia="ja-JP"/>
              </w:rPr>
            </w:pPr>
            <w:r>
              <w:t>针纺织品、家具、办公用品及耗材、机电设备、管道及配件、电子工业产品、灯具、消防器材的销售</w:t>
            </w:r>
          </w:p>
        </w:tc>
        <w:tc>
          <w:tcPr>
            <w:tcW w:w="1957" w:type="dxa"/>
            <w:vAlign w:val="center"/>
          </w:tcPr>
          <w:p>
            <w:pPr>
              <w:spacing w:before="40" w:after="40"/>
              <w:rPr>
                <w:rFonts w:hint="eastAsia" w:eastAsia="黑体"/>
                <w:szCs w:val="21"/>
                <w:lang w:eastAsia="ja-JP"/>
              </w:rPr>
            </w:pPr>
            <w:r>
              <w:rPr>
                <w:rFonts w:hint="eastAsia" w:eastAsia="黑体"/>
                <w:szCs w:val="21"/>
                <w:lang w:eastAsia="ja-JP"/>
              </w:rPr>
              <w:t>GB/T19001-2016</w:t>
            </w:r>
          </w:p>
          <w:p>
            <w:pPr>
              <w:spacing w:before="40" w:after="40"/>
              <w:rPr>
                <w:rFonts w:hint="eastAsia" w:eastAsia="黑体"/>
                <w:szCs w:val="21"/>
                <w:lang w:eastAsia="zh-CN"/>
              </w:rPr>
            </w:pPr>
            <w:r>
              <w:rPr>
                <w:rFonts w:hint="eastAsia" w:eastAsia="黑体"/>
                <w:szCs w:val="21"/>
                <w:lang w:eastAsia="zh-CN"/>
              </w:rPr>
              <w:t>GB/T24001-2016</w:t>
            </w:r>
          </w:p>
          <w:p>
            <w:pPr>
              <w:spacing w:before="40" w:after="40"/>
              <w:rPr>
                <w:rFonts w:hint="eastAsia" w:eastAsia="黑体"/>
                <w:szCs w:val="21"/>
                <w:lang w:eastAsia="zh-CN"/>
              </w:rPr>
            </w:pPr>
            <w:r>
              <w:rPr>
                <w:rFonts w:hint="eastAsia" w:eastAsia="黑体"/>
                <w:szCs w:val="21"/>
                <w:lang w:eastAsia="zh-CN"/>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95" w:type="dxa"/>
            <w:vAlign w:val="center"/>
          </w:tcPr>
          <w:p>
            <w:pPr>
              <w:spacing w:before="40" w:after="40"/>
              <w:rPr>
                <w:rFonts w:eastAsia="黑体"/>
                <w:szCs w:val="21"/>
                <w:lang w:eastAsia="ja-JP"/>
              </w:rPr>
            </w:pPr>
          </w:p>
        </w:tc>
        <w:tc>
          <w:tcPr>
            <w:tcW w:w="1600" w:type="dxa"/>
            <w:vAlign w:val="center"/>
          </w:tcPr>
          <w:p>
            <w:pPr>
              <w:spacing w:before="40" w:after="40"/>
              <w:rPr>
                <w:rFonts w:eastAsia="黑体"/>
                <w:szCs w:val="21"/>
                <w:lang w:eastAsia="ja-JP"/>
              </w:rPr>
            </w:pPr>
          </w:p>
        </w:tc>
        <w:tc>
          <w:tcPr>
            <w:tcW w:w="863" w:type="dxa"/>
            <w:vAlign w:val="center"/>
          </w:tcPr>
          <w:p>
            <w:pPr>
              <w:spacing w:before="40" w:after="40"/>
              <w:rPr>
                <w:rFonts w:eastAsia="黑体"/>
                <w:szCs w:val="21"/>
                <w:lang w:eastAsia="ja-JP"/>
              </w:rPr>
            </w:pPr>
          </w:p>
        </w:tc>
        <w:tc>
          <w:tcPr>
            <w:tcW w:w="2262" w:type="dxa"/>
            <w:vAlign w:val="center"/>
          </w:tcPr>
          <w:p>
            <w:pPr>
              <w:spacing w:before="40" w:after="40"/>
              <w:rPr>
                <w:rFonts w:eastAsia="黑体"/>
                <w:szCs w:val="21"/>
                <w:lang w:eastAsia="ja-JP"/>
              </w:rPr>
            </w:pPr>
          </w:p>
        </w:tc>
        <w:tc>
          <w:tcPr>
            <w:tcW w:w="1957"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年10月14日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2022-11-0</w:t>
            </w:r>
            <w:bookmarkEnd w:id="35"/>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针纺织品、家具、办公用品及耗材、机电设备、管道及配件、电子工业产品、灯具、消防器材的销售</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针纺织品、家具、办公用品及耗材、机电设备、管道及配件、电子工业产品、灯具、消防器材的销售所涉及场所的相关环境管理活动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针纺织品、家具、办公用品及耗材、机电设备、管道及配件、电子工业产品、灯具、消防器材的销售所涉及场所的相关职业健康安全管理活动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4905375</wp:posOffset>
            </wp:positionH>
            <wp:positionV relativeFrom="paragraph">
              <wp:posOffset>340360</wp:posOffset>
            </wp:positionV>
            <wp:extent cx="422910" cy="320040"/>
            <wp:effectExtent l="0" t="0" r="1524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3360" behindDoc="0" locked="0" layoutInCell="1" allowOverlap="1">
            <wp:simplePos x="0" y="0"/>
            <wp:positionH relativeFrom="column">
              <wp:posOffset>4210050</wp:posOffset>
            </wp:positionH>
            <wp:positionV relativeFrom="paragraph">
              <wp:posOffset>336550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2336" behindDoc="0" locked="0" layoutInCell="1" allowOverlap="1">
            <wp:simplePos x="0" y="0"/>
            <wp:positionH relativeFrom="column">
              <wp:posOffset>1804670</wp:posOffset>
            </wp:positionH>
            <wp:positionV relativeFrom="paragraph">
              <wp:posOffset>1905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四川福豫川企业管理有限公司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678180</wp:posOffset>
                  </wp:positionH>
                  <wp:positionV relativeFrom="paragraph">
                    <wp:posOffset>12065</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noChangeArrowheads="1"/>
                          </pic:cNvPicPr>
                        </pic:nvPicPr>
                        <pic:blipFill>
                          <a:blip r:embed="rId8"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6432" behindDoc="0" locked="0" layoutInCell="1" allowOverlap="1">
                  <wp:simplePos x="0" y="0"/>
                  <wp:positionH relativeFrom="column">
                    <wp:posOffset>568960</wp:posOffset>
                  </wp:positionH>
                  <wp:positionV relativeFrom="paragraph">
                    <wp:posOffset>33020</wp:posOffset>
                  </wp:positionV>
                  <wp:extent cx="371475" cy="341630"/>
                  <wp:effectExtent l="0" t="0" r="9525" b="127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8"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49C7DEF"/>
    <w:rsid w:val="07C5140B"/>
    <w:rsid w:val="084E1401"/>
    <w:rsid w:val="0FCE72CB"/>
    <w:rsid w:val="12E60488"/>
    <w:rsid w:val="1DAF4298"/>
    <w:rsid w:val="25875AFA"/>
    <w:rsid w:val="26F947D6"/>
    <w:rsid w:val="298F1827"/>
    <w:rsid w:val="2CAB47C4"/>
    <w:rsid w:val="2D61122B"/>
    <w:rsid w:val="2EAB4607"/>
    <w:rsid w:val="316D2048"/>
    <w:rsid w:val="34F22868"/>
    <w:rsid w:val="3ADC3D9A"/>
    <w:rsid w:val="3D624A2B"/>
    <w:rsid w:val="3EFC4569"/>
    <w:rsid w:val="3F9133A5"/>
    <w:rsid w:val="4070745F"/>
    <w:rsid w:val="40833636"/>
    <w:rsid w:val="468E063F"/>
    <w:rsid w:val="4BE551A5"/>
    <w:rsid w:val="4C997D3D"/>
    <w:rsid w:val="4CC64536"/>
    <w:rsid w:val="506D5769"/>
    <w:rsid w:val="5113318E"/>
    <w:rsid w:val="514F4E6E"/>
    <w:rsid w:val="5406215C"/>
    <w:rsid w:val="56FE536D"/>
    <w:rsid w:val="59C56616"/>
    <w:rsid w:val="5B2C2DA1"/>
    <w:rsid w:val="5E0A5A6E"/>
    <w:rsid w:val="5F31188A"/>
    <w:rsid w:val="60732927"/>
    <w:rsid w:val="609355AC"/>
    <w:rsid w:val="675E59B4"/>
    <w:rsid w:val="67D85766"/>
    <w:rsid w:val="68A044D6"/>
    <w:rsid w:val="6D2D0302"/>
    <w:rsid w:val="6D6D06FE"/>
    <w:rsid w:val="747B1953"/>
    <w:rsid w:val="77D5581E"/>
    <w:rsid w:val="79A63C5D"/>
    <w:rsid w:val="79E920C0"/>
    <w:rsid w:val="7D657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2022-10-31T08:51:38Z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