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霸州市洪祥科技有限公司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1196-2021-QEO-2022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伍光华</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温红玲</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2021-N1EMS-1210533</w:t>
            </w:r>
          </w:p>
          <w:p>
            <w:pPr>
              <w:jc w:val="center"/>
              <w:rPr>
                <w:sz w:val="20"/>
                <w:lang w:val="de-DE"/>
              </w:rPr>
            </w:pPr>
            <w:r>
              <w:rPr>
                <w:sz w:val="20"/>
                <w:lang w:val="de-DE"/>
              </w:rPr>
              <w:t>2022-N1QMS-3210533</w:t>
            </w:r>
          </w:p>
          <w:p>
            <w:pPr>
              <w:snapToGrid w:val="0"/>
              <w:spacing w:line="320" w:lineRule="exact"/>
              <w:ind w:left="1309" w:firstLine="400" w:firstLineChars="200"/>
              <w:rPr>
                <w:b/>
                <w:sz w:val="22"/>
                <w:szCs w:val="22"/>
                <w:highlight w:val="yellow"/>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D7241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651</Characters>
  <Lines>5</Lines>
  <Paragraphs>1</Paragraphs>
  <TotalTime>2</TotalTime>
  <ScaleCrop>false</ScaleCrop>
  <LinksUpToDate>false</LinksUpToDate>
  <CharactersWithSpaces>676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2022-11-07T06:49:30Z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