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3E" w:rsidRDefault="004E1F2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1149-2022-QEO</w:t>
      </w:r>
      <w:bookmarkEnd w:id="0"/>
    </w:p>
    <w:p w:rsidR="00504E3E" w:rsidRDefault="004E1F2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504E3E"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北京西格矩阵科技有限公司</w:t>
            </w:r>
            <w:bookmarkEnd w:id="1"/>
          </w:p>
        </w:tc>
        <w:tc>
          <w:tcPr>
            <w:tcW w:w="1370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赵丽萍</w:t>
            </w:r>
            <w:bookmarkEnd w:id="2"/>
          </w:p>
        </w:tc>
      </w:tr>
      <w:tr w:rsidR="00504E3E"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1149-2022-QEO</w:t>
            </w:r>
          </w:p>
        </w:tc>
        <w:tc>
          <w:tcPr>
            <w:tcW w:w="1370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504E3E"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91110105MA01RCHA8D</w:t>
            </w:r>
            <w:bookmarkEnd w:id="4"/>
          </w:p>
        </w:tc>
        <w:tc>
          <w:tcPr>
            <w:tcW w:w="1370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504E3E" w:rsidRDefault="004E1F2A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504E3E"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</w:t>
            </w:r>
            <w:r>
              <w:rPr>
                <w:rFonts w:hint="eastAsia"/>
                <w:sz w:val="22"/>
                <w:szCs w:val="22"/>
              </w:rPr>
              <w:t xml:space="preserve">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Q:15,E:15,O:15</w:t>
            </w:r>
            <w:bookmarkEnd w:id="13"/>
          </w:p>
        </w:tc>
      </w:tr>
      <w:tr w:rsidR="00504E3E"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504E3E" w:rsidRDefault="004E1F2A">
            <w:pPr>
              <w:pStyle w:val="a4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04E3E"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504E3E" w:rsidRDefault="004E1F2A">
            <w:pPr>
              <w:pStyle w:val="a4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04E3E">
        <w:tc>
          <w:tcPr>
            <w:tcW w:w="9962" w:type="dxa"/>
            <w:gridSpan w:val="6"/>
            <w:shd w:val="clear" w:color="auto" w:fill="D8D8D8" w:themeFill="background1" w:themeFillShade="D8"/>
          </w:tcPr>
          <w:p w:rsidR="00504E3E" w:rsidRDefault="004E1F2A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04E3E">
        <w:tc>
          <w:tcPr>
            <w:tcW w:w="1576" w:type="dxa"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04E3E">
        <w:trPr>
          <w:trHeight w:val="312"/>
        </w:trPr>
        <w:tc>
          <w:tcPr>
            <w:tcW w:w="1576" w:type="dxa"/>
            <w:vMerge w:val="restart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北京西格矩阵科技有限公司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504E3E" w:rsidRDefault="004E1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安防设备（毫米波人体安检设备）、电子测量仪器（成像传感器）制造和销售；应用软件开发和销售</w:t>
            </w:r>
          </w:p>
          <w:p w:rsidR="00504E3E" w:rsidRDefault="004E1F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安防设备（毫米波人体安检设备）、电子测量仪器（成像传感器）制造和销售；应用软件开发和销售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:rsidR="00504E3E" w:rsidRDefault="004E1F2A">
            <w:pPr>
              <w:spacing w:beforeLines="20" w:before="48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安防设备（毫米波人体安检设备）、电子测量仪器（成像传感器）制造和销售；应用软件开发和销售</w:t>
            </w:r>
            <w:r>
              <w:rPr>
                <w:sz w:val="21"/>
                <w:szCs w:val="21"/>
              </w:rPr>
              <w:t>所涉及场所的相关职业健康安全管理活动</w:t>
            </w:r>
          </w:p>
        </w:tc>
      </w:tr>
      <w:tr w:rsidR="00504E3E">
        <w:trPr>
          <w:trHeight w:val="376"/>
        </w:trPr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北京市海淀区知春路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号坤讯大厦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501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04E3E">
        <w:trPr>
          <w:trHeight w:val="437"/>
        </w:trPr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北京市昌平区阳坊镇极东未来产业园新业一楼四层</w:t>
            </w:r>
            <w:r>
              <w:rPr>
                <w:rFonts w:hint="eastAsia"/>
                <w:sz w:val="22"/>
                <w:szCs w:val="22"/>
                <w:lang w:val="en-GB"/>
              </w:rPr>
              <w:t>4095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</w:p>
        </w:tc>
        <w:tc>
          <w:tcPr>
            <w:tcW w:w="5013" w:type="dxa"/>
            <w:gridSpan w:val="4"/>
            <w:vMerge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04E3E">
        <w:tc>
          <w:tcPr>
            <w:tcW w:w="9962" w:type="dxa"/>
            <w:gridSpan w:val="6"/>
            <w:shd w:val="clear" w:color="auto" w:fill="D8D8D8" w:themeFill="background1" w:themeFillShade="D8"/>
          </w:tcPr>
          <w:p w:rsidR="00504E3E" w:rsidRDefault="004E1F2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04E3E">
        <w:tc>
          <w:tcPr>
            <w:tcW w:w="1576" w:type="dxa"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04E3E">
        <w:trPr>
          <w:trHeight w:val="387"/>
        </w:trPr>
        <w:tc>
          <w:tcPr>
            <w:tcW w:w="1576" w:type="dxa"/>
            <w:vMerge w:val="restart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504E3E" w:rsidRDefault="007A6E2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B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eij</w:t>
            </w:r>
            <w:r>
              <w:rPr>
                <w:rFonts w:cs="Arial"/>
                <w:b/>
                <w:bCs/>
                <w:sz w:val="22"/>
                <w:szCs w:val="16"/>
              </w:rPr>
              <w:t>ing Xige Matrix Technology</w:t>
            </w:r>
            <w:r w:rsidR="004E1F2A"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:rsidR="00504E3E" w:rsidRDefault="004E1F2A" w:rsidP="00557EA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Manufacturing</w:t>
            </w:r>
            <w:r w:rsidR="00557EA5">
              <w:rPr>
                <w:sz w:val="22"/>
                <w:szCs w:val="22"/>
              </w:rPr>
              <w:t xml:space="preserve"> and sales</w:t>
            </w:r>
            <w:r w:rsidR="00557EA5">
              <w:rPr>
                <w:rFonts w:hint="eastAsia"/>
                <w:sz w:val="22"/>
                <w:szCs w:val="22"/>
              </w:rPr>
              <w:t xml:space="preserve"> of </w:t>
            </w:r>
            <w:r w:rsidR="00557EA5">
              <w:rPr>
                <w:sz w:val="22"/>
                <w:szCs w:val="22"/>
              </w:rPr>
              <w:t>security equipment(millimeter wave human body security inspection equipment) and electronic measuring instruments(imaging sensors); development and sales of application software</w:t>
            </w:r>
          </w:p>
        </w:tc>
      </w:tr>
      <w:tr w:rsidR="00504E3E">
        <w:trPr>
          <w:trHeight w:val="446"/>
        </w:trPr>
        <w:tc>
          <w:tcPr>
            <w:tcW w:w="1576" w:type="dxa"/>
            <w:vMerge/>
          </w:tcPr>
          <w:p w:rsidR="00504E3E" w:rsidRDefault="00504E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04E3E" w:rsidRDefault="00504E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504E3E" w:rsidRDefault="00557EA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557EA5">
              <w:rPr>
                <w:sz w:val="21"/>
                <w:szCs w:val="16"/>
              </w:rPr>
              <w:t xml:space="preserve">Environmental management activities related to sites involved in </w:t>
            </w: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anufacturing</w:t>
            </w:r>
            <w:r>
              <w:rPr>
                <w:sz w:val="22"/>
                <w:szCs w:val="22"/>
              </w:rPr>
              <w:t xml:space="preserve"> and sales</w:t>
            </w:r>
            <w:r>
              <w:rPr>
                <w:rFonts w:hint="eastAsia"/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>security equipment(millimeter wave human body security inspection equipment) and electronic measuring instruments(imaging sensors)</w:t>
            </w:r>
            <w:r>
              <w:rPr>
                <w:sz w:val="22"/>
                <w:szCs w:val="22"/>
              </w:rPr>
              <w:t xml:space="preserve">, and </w:t>
            </w:r>
            <w:r>
              <w:rPr>
                <w:sz w:val="22"/>
                <w:szCs w:val="22"/>
              </w:rPr>
              <w:t>development and sales of application software</w:t>
            </w:r>
          </w:p>
        </w:tc>
      </w:tr>
      <w:tr w:rsidR="00504E3E">
        <w:trPr>
          <w:trHeight w:val="412"/>
        </w:trPr>
        <w:tc>
          <w:tcPr>
            <w:tcW w:w="1576" w:type="dxa"/>
            <w:vMerge w:val="restart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lastRenderedPageBreak/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504E3E" w:rsidRDefault="004E1F2A" w:rsidP="007A6E2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A6E20">
              <w:rPr>
                <w:rFonts w:cs="Arial"/>
                <w:b/>
                <w:bCs/>
                <w:sz w:val="22"/>
                <w:szCs w:val="16"/>
              </w:rPr>
              <w:t>501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 w:rsidR="007A6E20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A6E20">
              <w:rPr>
                <w:rFonts w:cs="Arial"/>
                <w:b/>
                <w:bCs/>
                <w:sz w:val="22"/>
                <w:szCs w:val="16"/>
              </w:rPr>
              <w:t>5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 w:rsidR="00557EA5">
              <w:rPr>
                <w:rFonts w:cs="Arial" w:hint="eastAsia"/>
                <w:b/>
                <w:bCs/>
                <w:sz w:val="22"/>
                <w:szCs w:val="16"/>
              </w:rPr>
              <w:t xml:space="preserve"> Floor</w:t>
            </w:r>
            <w:r w:rsidR="00557EA5"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A6E20">
              <w:rPr>
                <w:rFonts w:cs="Arial"/>
                <w:b/>
                <w:bCs/>
                <w:sz w:val="22"/>
                <w:szCs w:val="16"/>
              </w:rPr>
              <w:t xml:space="preserve">Kunxun </w:t>
            </w:r>
            <w:r>
              <w:rPr>
                <w:rFonts w:cs="Arial"/>
                <w:b/>
                <w:bCs/>
                <w:sz w:val="22"/>
                <w:szCs w:val="16"/>
              </w:rPr>
              <w:t>Building,</w:t>
            </w:r>
            <w:r w:rsidR="007A6E20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r w:rsidR="00557EA5">
              <w:rPr>
                <w:rFonts w:cs="Arial"/>
                <w:b/>
                <w:bCs/>
                <w:sz w:val="22"/>
                <w:szCs w:val="16"/>
              </w:rPr>
              <w:t xml:space="preserve">No9 </w:t>
            </w:r>
            <w:r w:rsidR="007A6E20">
              <w:rPr>
                <w:rFonts w:cs="Arial"/>
                <w:b/>
                <w:bCs/>
                <w:sz w:val="22"/>
                <w:szCs w:val="16"/>
              </w:rPr>
              <w:t>Zhichun Road, Haidian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>District,</w:t>
            </w:r>
            <w:r w:rsidR="007A6E20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7A6E20">
              <w:rPr>
                <w:rFonts w:cs="Arial"/>
                <w:b/>
                <w:bCs/>
                <w:sz w:val="22"/>
                <w:szCs w:val="16"/>
              </w:rPr>
              <w:t>Beijing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, P.R.China</w:t>
            </w:r>
          </w:p>
        </w:tc>
        <w:tc>
          <w:tcPr>
            <w:tcW w:w="1337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rFonts w:hint="eastAsia"/>
                <w:sz w:val="22"/>
                <w:szCs w:val="22"/>
              </w:rPr>
              <w:t>HSMS</w:t>
            </w:r>
          </w:p>
        </w:tc>
        <w:tc>
          <w:tcPr>
            <w:tcW w:w="3676" w:type="dxa"/>
            <w:gridSpan w:val="3"/>
          </w:tcPr>
          <w:p w:rsidR="00504E3E" w:rsidRDefault="00404C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04C03">
              <w:rPr>
                <w:sz w:val="22"/>
                <w:szCs w:val="22"/>
              </w:rPr>
              <w:t xml:space="preserve">Relevant occupational health and safety management activities at sites involved in </w:t>
            </w:r>
            <w:r>
              <w:rPr>
                <w:sz w:val="22"/>
                <w:szCs w:val="22"/>
              </w:rPr>
              <w:t>m</w:t>
            </w:r>
            <w:r>
              <w:rPr>
                <w:rFonts w:hint="eastAsia"/>
                <w:sz w:val="22"/>
                <w:szCs w:val="22"/>
              </w:rPr>
              <w:t>anufacturing</w:t>
            </w:r>
            <w:r>
              <w:rPr>
                <w:sz w:val="22"/>
                <w:szCs w:val="22"/>
              </w:rPr>
              <w:t xml:space="preserve"> and sales</w:t>
            </w:r>
            <w:r>
              <w:rPr>
                <w:rFonts w:hint="eastAsia"/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>security equipment(millimeter wave human body security inspection equipment) and electronic measuring instruments(imaging sensors), and development and sales of application software</w:t>
            </w:r>
            <w:bookmarkStart w:id="20" w:name="_GoBack"/>
            <w:bookmarkEnd w:id="20"/>
          </w:p>
        </w:tc>
      </w:tr>
      <w:tr w:rsidR="00504E3E">
        <w:trPr>
          <w:trHeight w:val="421"/>
        </w:trPr>
        <w:tc>
          <w:tcPr>
            <w:tcW w:w="1576" w:type="dxa"/>
            <w:vMerge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04E3E" w:rsidRDefault="00504E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04E3E">
        <w:trPr>
          <w:trHeight w:val="459"/>
        </w:trPr>
        <w:tc>
          <w:tcPr>
            <w:tcW w:w="1576" w:type="dxa"/>
            <w:vMerge w:val="restart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504E3E" w:rsidRDefault="004E1F2A" w:rsidP="00557E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557EA5">
              <w:rPr>
                <w:rFonts w:cs="Arial"/>
                <w:b/>
                <w:bCs/>
                <w:sz w:val="22"/>
                <w:szCs w:val="16"/>
              </w:rPr>
              <w:t>4095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 w:rsidR="00557EA5"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557EA5">
              <w:rPr>
                <w:rFonts w:cs="Arial"/>
                <w:b/>
                <w:bCs/>
                <w:sz w:val="22"/>
                <w:szCs w:val="16"/>
              </w:rPr>
              <w:t>4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 w:rsidR="00557EA5">
              <w:rPr>
                <w:rFonts w:cs="Arial" w:hint="eastAsia"/>
                <w:b/>
                <w:bCs/>
                <w:sz w:val="22"/>
                <w:szCs w:val="16"/>
              </w:rPr>
              <w:t xml:space="preserve"> Floor,</w:t>
            </w:r>
            <w:r w:rsidR="00557EA5">
              <w:rPr>
                <w:rFonts w:cs="Arial"/>
                <w:b/>
                <w:bCs/>
                <w:sz w:val="22"/>
                <w:szCs w:val="16"/>
              </w:rPr>
              <w:t xml:space="preserve"> Xinye First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 w:rsidR="00557EA5">
              <w:rPr>
                <w:rFonts w:cs="Arial"/>
                <w:b/>
                <w:bCs/>
                <w:sz w:val="22"/>
                <w:szCs w:val="16"/>
              </w:rPr>
              <w:t xml:space="preserve"> Jidong Future Industrial Park, Yangfang Town, Changping District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,</w:t>
            </w:r>
            <w:r w:rsidR="00557EA5">
              <w:rPr>
                <w:rFonts w:cs="Arial"/>
                <w:b/>
                <w:bCs/>
                <w:sz w:val="22"/>
                <w:szCs w:val="16"/>
              </w:rPr>
              <w:t xml:space="preserve"> Beijing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, P.R.China</w:t>
            </w:r>
          </w:p>
        </w:tc>
        <w:tc>
          <w:tcPr>
            <w:tcW w:w="1337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SMS</w:t>
            </w:r>
          </w:p>
        </w:tc>
        <w:tc>
          <w:tcPr>
            <w:tcW w:w="3676" w:type="dxa"/>
            <w:gridSpan w:val="3"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04E3E">
        <w:trPr>
          <w:trHeight w:val="374"/>
        </w:trPr>
        <w:tc>
          <w:tcPr>
            <w:tcW w:w="1576" w:type="dxa"/>
            <w:vMerge/>
          </w:tcPr>
          <w:p w:rsidR="00504E3E" w:rsidRDefault="00504E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504E3E" w:rsidRDefault="00504E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04E3E">
        <w:trPr>
          <w:trHeight w:val="90"/>
        </w:trPr>
        <w:tc>
          <w:tcPr>
            <w:tcW w:w="9962" w:type="dxa"/>
            <w:gridSpan w:val="6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04E3E">
        <w:tc>
          <w:tcPr>
            <w:tcW w:w="9962" w:type="dxa"/>
            <w:gridSpan w:val="6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04E3E">
        <w:trPr>
          <w:trHeight w:val="862"/>
        </w:trPr>
        <w:tc>
          <w:tcPr>
            <w:tcW w:w="1576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504E3E" w:rsidRDefault="00504E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504E3E" w:rsidRDefault="00504E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504E3E" w:rsidRDefault="00504E3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504E3E" w:rsidRDefault="004E1F2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504E3E" w:rsidRDefault="00504E3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504E3E" w:rsidRDefault="00504E3E">
      <w:pPr>
        <w:snapToGrid w:val="0"/>
        <w:spacing w:line="0" w:lineRule="atLeast"/>
        <w:jc w:val="center"/>
        <w:rPr>
          <w:szCs w:val="24"/>
        </w:rPr>
      </w:pPr>
    </w:p>
    <w:p w:rsidR="00504E3E" w:rsidRDefault="00504E3E">
      <w:pPr>
        <w:pStyle w:val="a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504E3E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2A" w:rsidRDefault="004E1F2A">
      <w:r>
        <w:separator/>
      </w:r>
    </w:p>
  </w:endnote>
  <w:endnote w:type="continuationSeparator" w:id="0">
    <w:p w:rsidR="004E1F2A" w:rsidRDefault="004E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2A" w:rsidRDefault="004E1F2A">
      <w:r>
        <w:separator/>
      </w:r>
    </w:p>
  </w:footnote>
  <w:footnote w:type="continuationSeparator" w:id="0">
    <w:p w:rsidR="004E1F2A" w:rsidRDefault="004E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E3E" w:rsidRDefault="004E1F2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:rsidR="00504E3E" w:rsidRDefault="004E1F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04E3E" w:rsidRDefault="004E1F2A">
    <w:pPr>
      <w:pStyle w:val="a8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jOGZiOGIwYzZhZjY0NGFmMmU3MGM4YjkxMmEwYWUifQ=="/>
  </w:docVars>
  <w:rsids>
    <w:rsidRoot w:val="00504E3E"/>
    <w:rsid w:val="00404C03"/>
    <w:rsid w:val="004E1F2A"/>
    <w:rsid w:val="00504E3E"/>
    <w:rsid w:val="00557EA5"/>
    <w:rsid w:val="007A6E20"/>
    <w:rsid w:val="04472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25290D"/>
  <w15:docId w15:val="{FC7C0032-9CCC-4C78-92FB-F1CF21A3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 Indent"/>
    <w:basedOn w:val="a"/>
    <w:link w:val="a5"/>
    <w:qFormat/>
    <w:pPr>
      <w:snapToGrid w:val="0"/>
      <w:spacing w:line="336" w:lineRule="auto"/>
      <w:ind w:firstLine="630"/>
    </w:pPr>
    <w:rPr>
      <w:sz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正文文本缩进 字符"/>
    <w:basedOn w:val="a1"/>
    <w:link w:val="a4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1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1951</Characters>
  <Application>Microsoft Office Word</Application>
  <DocSecurity>0</DocSecurity>
  <Lines>16</Lines>
  <Paragraphs>4</Paragraphs>
  <ScaleCrop>false</ScaleCrop>
  <Company>微软中国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33</cp:revision>
  <cp:lastPrinted>2019-05-13T03:13:00Z</cp:lastPrinted>
  <dcterms:created xsi:type="dcterms:W3CDTF">2016-02-16T02:49:00Z</dcterms:created>
  <dcterms:modified xsi:type="dcterms:W3CDTF">2022-11-05T08:10:00Z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