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 w:line="240" w:lineRule="auto"/>
        <w:ind w:right="0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测量过程有效性确认表</w:t>
      </w:r>
    </w:p>
    <w:p>
      <w:pPr>
        <w:spacing w:before="27" w:line="360" w:lineRule="auto"/>
        <w:ind w:right="0"/>
        <w:jc w:val="righ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>QR/JCCS/JZ053/Ao</w:t>
      </w:r>
    </w:p>
    <w:tbl>
      <w:tblPr>
        <w:tblStyle w:val="5"/>
        <w:tblpPr w:leftFromText="180" w:rightFromText="180" w:vertAnchor="text" w:horzAnchor="page" w:tblpX="1440" w:tblpY="285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423"/>
        <w:gridCol w:w="149"/>
        <w:gridCol w:w="5"/>
        <w:gridCol w:w="1534"/>
        <w:gridCol w:w="386"/>
        <w:gridCol w:w="269"/>
        <w:gridCol w:w="869"/>
        <w:gridCol w:w="325"/>
        <w:gridCol w:w="1179"/>
        <w:gridCol w:w="19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1" w:type="dxa"/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测量过程编号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JT-03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测量过程名称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在制品厚度测量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测量过程规范</w:t>
            </w:r>
          </w:p>
        </w:tc>
        <w:tc>
          <w:tcPr>
            <w:tcW w:w="14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《在制品参数(厚度)测量过程控制规范》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1" w:type="dxa"/>
            <w:vAlign w:val="center"/>
          </w:tcPr>
          <w:p>
            <w:pPr>
              <w:spacing w:before="27" w:line="360" w:lineRule="auto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pacing w:before="27" w:line="360" w:lineRule="auto"/>
              <w:ind w:right="0" w:rightChars="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轧制工段</w:t>
            </w:r>
          </w:p>
        </w:tc>
        <w:tc>
          <w:tcPr>
            <w:tcW w:w="1534" w:type="dxa"/>
            <w:vAlign w:val="center"/>
          </w:tcPr>
          <w:p>
            <w:pPr>
              <w:spacing w:before="27" w:line="360" w:lineRule="auto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测量项目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spacing w:before="27" w:line="360" w:lineRule="auto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在制品厚度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before="27" w:line="360" w:lineRule="auto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控制程度</w:t>
            </w:r>
          </w:p>
        </w:tc>
        <w:tc>
          <w:tcPr>
            <w:tcW w:w="1497" w:type="dxa"/>
            <w:vAlign w:val="center"/>
          </w:tcPr>
          <w:p>
            <w:pPr>
              <w:spacing w:before="27" w:line="360" w:lineRule="auto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关键质量分析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8" w:type="dxa"/>
            <w:gridSpan w:val="12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测量过程计量要求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Chars="0" w:right="0" w:rightChars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被测参数名称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Chars="0" w:right="0" w:rightChars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测量范围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Chars="0" w:right="0" w:rightChars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最大允许误差      /允许不确定度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Chars="0" w:right="0" w:rightChars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分辨率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Chars="0" w:right="0" w:rightChars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环境要求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Chars="0" w:right="0" w:rightChars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评定人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在制品厚度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0.295-0.305mm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μ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m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0.001mm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常温常湿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朱靖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8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Chars="0" w:right="0" w:rightChars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测量过程要素控制情况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过程要素</w:t>
            </w:r>
          </w:p>
        </w:tc>
        <w:tc>
          <w:tcPr>
            <w:tcW w:w="7827" w:type="dxa"/>
            <w:gridSpan w:val="11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测量过程计量特性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1" w:type="dxa"/>
            <w:tcBorders>
              <w:top w:val="single" w:color="auto" w:sz="4" w:space="0"/>
            </w:tcBorders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测量设备</w:t>
            </w:r>
          </w:p>
        </w:tc>
        <w:tc>
          <w:tcPr>
            <w:tcW w:w="1423" w:type="dxa"/>
            <w:tcBorders>
              <w:top w:val="single" w:color="auto" w:sz="4" w:space="0"/>
            </w:tcBorders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量程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准确度等级/误差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分辨率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稳定性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91" w:type="dxa"/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福尔默接触式测厚仪</w:t>
            </w:r>
          </w:p>
        </w:tc>
        <w:tc>
          <w:tcPr>
            <w:tcW w:w="1423" w:type="dxa"/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0.05-1.2mm</w:t>
            </w:r>
          </w:p>
        </w:tc>
        <w:tc>
          <w:tcPr>
            <w:tcW w:w="2343" w:type="dxa"/>
            <w:gridSpan w:val="5"/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1级/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0.001mm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before="27" w:line="240" w:lineRule="auto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0.001mm</w:t>
            </w:r>
          </w:p>
        </w:tc>
        <w:tc>
          <w:tcPr>
            <w:tcW w:w="1179" w:type="dxa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稳定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测量方法</w:t>
            </w:r>
          </w:p>
        </w:tc>
        <w:tc>
          <w:tcPr>
            <w:tcW w:w="6139" w:type="dxa"/>
            <w:gridSpan w:val="9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测厚仪测量方法指导书</w:t>
            </w:r>
            <w:r>
              <w:rPr>
                <w:rFonts w:hint="eastAsia" w:ascii="Times New Roman" w:hAnsi="Times New Roman"/>
              </w:rPr>
              <w:t>J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ascii="Times New Roman" w:hAnsi="Times New Roman"/>
              </w:rPr>
              <w:t>JS-05-20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环境条件</w:t>
            </w:r>
          </w:p>
        </w:tc>
        <w:tc>
          <w:tcPr>
            <w:tcW w:w="6139" w:type="dxa"/>
            <w:gridSpan w:val="9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常温常湿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操作人员</w:t>
            </w:r>
          </w:p>
        </w:tc>
        <w:tc>
          <w:tcPr>
            <w:tcW w:w="6139" w:type="dxa"/>
            <w:gridSpan w:val="9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朱靖检验员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27" w:line="240" w:lineRule="auto"/>
              <w:ind w:right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18" w:type="dxa"/>
            <w:gridSpan w:val="12"/>
            <w:vAlign w:val="top"/>
          </w:tcPr>
          <w:p>
            <w:pPr>
              <w:numPr>
                <w:ilvl w:val="0"/>
                <w:numId w:val="0"/>
              </w:numPr>
              <w:spacing w:before="27" w:line="240" w:lineRule="auto"/>
              <w:ind w:left="1050" w:right="0" w:rightChars="0" w:hanging="900" w:hangingChars="500"/>
              <w:jc w:val="left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确认方法概述：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测量2组数据进行比较。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9518" w:type="dxa"/>
            <w:gridSpan w:val="1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27" w:line="360" w:lineRule="auto"/>
              <w:ind w:right="0" w:rightChars="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测量过程监视记录：</w:t>
            </w:r>
          </w:p>
          <w:p>
            <w:p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1、测量程序：《在制品参数(厚度)测量过程控制规范》。</w:t>
            </w:r>
          </w:p>
          <w:p>
            <w:pPr>
              <w:widowControl w:val="0"/>
              <w:numPr>
                <w:ilvl w:val="0"/>
                <w:numId w:val="0"/>
              </w:numPr>
              <w:spacing w:before="27" w:line="360" w:lineRule="auto"/>
              <w:ind w:right="0" w:rightChars="0"/>
              <w:jc w:val="both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2、测量环境：温度37℃，湿度无要求，符合要求。</w:t>
            </w:r>
          </w:p>
          <w:p>
            <w:pPr>
              <w:widowControl w:val="0"/>
              <w:numPr>
                <w:ilvl w:val="0"/>
                <w:numId w:val="0"/>
              </w:numPr>
              <w:spacing w:before="27" w:line="360" w:lineRule="auto"/>
              <w:ind w:right="0" w:rightChars="0"/>
              <w:jc w:val="both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3、测量人员：岗位人员共6人，全部通过岗位操作人员上岗考试，全部合格。</w:t>
            </w:r>
          </w:p>
          <w:p>
            <w:pPr>
              <w:widowControl w:val="0"/>
              <w:numPr>
                <w:ilvl w:val="0"/>
                <w:numId w:val="0"/>
              </w:numPr>
              <w:spacing w:before="27" w:line="360" w:lineRule="auto"/>
              <w:ind w:right="0" w:right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4、测量过程：上岗人员按《在制品参数(厚度)测量过程控制规范》测量在制品厚度，对在制品整卷在线测量并记录数据，从厚度图谱上呈现测量结果差异是否符合控制限。测量结果见后附页。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        </w:t>
            </w:r>
          </w:p>
          <w:p>
            <w:pPr>
              <w:tabs>
                <w:tab w:val="left" w:pos="7358"/>
              </w:tabs>
              <w:bidi w:val="0"/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批准人：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冯雪娟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日期：2022.5.19</w:t>
            </w:r>
          </w:p>
        </w:tc>
      </w:tr>
    </w:tbl>
    <w:p>
      <w:pPr>
        <w:bidi w:val="0"/>
        <w:jc w:val="left"/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注：测量过程确认方法包括通过与其他已确认有效的过程结果比较；与其他测量方法的结果比较；通过过程特征的连续分析方法；通过对测量过程的测量不确定度评定方法等。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widowControl/>
        <w:spacing w:line="360" w:lineRule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附页：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有效性确认记录:</w:t>
      </w:r>
    </w:p>
    <w:p>
      <w:pPr>
        <w:widowControl/>
        <w:spacing w:line="360" w:lineRule="auto"/>
        <w:ind w:firstLine="420" w:firstLineChars="200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月19日对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佛山天奇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0.3mm在制品进行2组厚度测量，具体如下：</w:t>
      </w:r>
    </w:p>
    <w:tbl>
      <w:tblPr>
        <w:tblStyle w:val="4"/>
        <w:tblW w:w="32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0.3mm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</w:t>
            </w:r>
          </w:p>
        </w:tc>
        <w:tc>
          <w:tcPr>
            <w:tcW w:w="10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平均值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0.3011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</w:tr>
    </w:tbl>
    <w:p>
      <w:pPr>
        <w:tabs>
          <w:tab w:val="left" w:pos="8474"/>
        </w:tabs>
        <w:spacing w:line="360" w:lineRule="auto"/>
        <w:ind w:right="105" w:firstLine="630" w:firstLineChars="300"/>
        <w:rPr>
          <w:rFonts w:hint="eastAsia" w:eastAsia="微软雅黑" w:cs="Times New Roman"/>
          <w:color w:val="000000"/>
          <w:szCs w:val="21"/>
          <w:shd w:val="clear" w:color="auto" w:fill="FFFFFF"/>
          <w:lang w:eastAsia="zh-CN"/>
        </w:rPr>
      </w:pPr>
    </w:p>
    <w:p>
      <w:pPr>
        <w:tabs>
          <w:tab w:val="left" w:pos="8474"/>
        </w:tabs>
        <w:spacing w:line="360" w:lineRule="auto"/>
        <w:ind w:right="105" w:firstLine="630" w:firstLineChars="300"/>
        <w:rPr>
          <w:rFonts w:hint="default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y1=0.3011mm，y2=0.299mm，y1-y2=0.0021mm=2.1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μm</w:t>
      </w:r>
    </w:p>
    <w:p>
      <w:pPr>
        <w:tabs>
          <w:tab w:val="left" w:pos="8474"/>
        </w:tabs>
        <w:spacing w:line="360" w:lineRule="auto"/>
        <w:ind w:right="105" w:firstLine="630" w:firstLineChars="300"/>
        <w:rPr>
          <w:rFonts w:hint="eastAsia" w:hAnsi="Cambria Math" w:eastAsia="宋体" w:cs="宋体"/>
          <w:i w:val="0"/>
          <w:kern w:val="0"/>
          <w:sz w:val="21"/>
          <w:szCs w:val="21"/>
        </w:rPr>
      </w:pPr>
      <w:r>
        <w:rPr>
          <w:rFonts w:hint="eastAsia" w:eastAsia="微软雅黑" w:cs="Times New Roman"/>
          <w:color w:val="000000"/>
          <w:szCs w:val="21"/>
          <w:shd w:val="clear" w:color="auto" w:fill="FFFFFF"/>
          <w:lang w:eastAsia="zh-CN"/>
        </w:rPr>
        <w:t>当测量在制品厚度为</w:t>
      </w:r>
      <w:r>
        <w:rPr>
          <w:rFonts w:hint="eastAsia" w:eastAsia="微软雅黑" w:cs="Times New Roman"/>
          <w:color w:val="000000"/>
          <w:szCs w:val="21"/>
          <w:shd w:val="clear" w:color="auto" w:fill="FFFFFF"/>
          <w:lang w:val="en-US" w:eastAsia="zh-CN"/>
        </w:rPr>
        <w:t>0.3mm时，扩展不确定度U=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val="en-US" w:eastAsia="zh-CN"/>
        </w:rPr>
        <w:t>1.34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μm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，则：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微软雅黑"/>
          <w:kern w:val="0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kern w:val="0"/>
          <w:position w:val="-28"/>
          <w:sz w:val="21"/>
          <w:szCs w:val="21"/>
          <w:lang w:val="en-US" w:eastAsia="zh-CN"/>
        </w:rPr>
        <w:object>
          <v:shape id="_x0000_i1025" o:spt="75" type="#_x0000_t75" style="height:36pt;width:11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kern w:val="0"/>
          <w:sz w:val="21"/>
          <w:szCs w:val="21"/>
          <w:lang w:val="en-US" w:eastAsia="zh-CN"/>
        </w:rPr>
        <w:t>=0.91≦1</w:t>
      </w:r>
    </w:p>
    <w:p>
      <w:pPr>
        <w:ind w:firstLine="630" w:firstLineChars="300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故判定，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此测量过程有效。 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3" w:bottom="1440" w:left="18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1"/>
      </w:pBdr>
      <w:tabs>
        <w:tab w:val="center" w:leader="underscore" w:pos="4153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</w:pPr>
    <w:r>
      <w:rPr>
        <w:szCs w:val="18"/>
      </w:rPr>
      <w:drawing>
        <wp:inline distT="0" distB="0" distL="114300" distR="114300">
          <wp:extent cx="3483610" cy="514985"/>
          <wp:effectExtent l="0" t="0" r="2540" b="18415"/>
          <wp:docPr id="1" name="图片 24" descr="JCC页眉 彩色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 descr="JCC页眉 彩色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361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23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3176855"/>
    <w:rsid w:val="018B3C83"/>
    <w:rsid w:val="01F62A6D"/>
    <w:rsid w:val="03BF6BCD"/>
    <w:rsid w:val="03D85E54"/>
    <w:rsid w:val="05D96AC1"/>
    <w:rsid w:val="064C3C73"/>
    <w:rsid w:val="078C6A84"/>
    <w:rsid w:val="08D315B4"/>
    <w:rsid w:val="0AC313AD"/>
    <w:rsid w:val="0B3B6B99"/>
    <w:rsid w:val="0BF04E0C"/>
    <w:rsid w:val="0C0C0EE9"/>
    <w:rsid w:val="0C673337"/>
    <w:rsid w:val="0DAB6ADD"/>
    <w:rsid w:val="0DDB53A0"/>
    <w:rsid w:val="0E1A31AA"/>
    <w:rsid w:val="0E6613D5"/>
    <w:rsid w:val="0EB60A94"/>
    <w:rsid w:val="0F9E0D8C"/>
    <w:rsid w:val="0FE41209"/>
    <w:rsid w:val="11884F49"/>
    <w:rsid w:val="132B5DBB"/>
    <w:rsid w:val="13757785"/>
    <w:rsid w:val="13806AD7"/>
    <w:rsid w:val="145E0EEC"/>
    <w:rsid w:val="148E0EBA"/>
    <w:rsid w:val="14A86A70"/>
    <w:rsid w:val="14AB25FA"/>
    <w:rsid w:val="15B95FDA"/>
    <w:rsid w:val="15CA6334"/>
    <w:rsid w:val="16391035"/>
    <w:rsid w:val="171C5E7D"/>
    <w:rsid w:val="173B4BA6"/>
    <w:rsid w:val="1B6448A4"/>
    <w:rsid w:val="1D3D2A95"/>
    <w:rsid w:val="1F6E3302"/>
    <w:rsid w:val="20594072"/>
    <w:rsid w:val="20B26969"/>
    <w:rsid w:val="20BE5650"/>
    <w:rsid w:val="20D74D68"/>
    <w:rsid w:val="22586D97"/>
    <w:rsid w:val="23176855"/>
    <w:rsid w:val="24FD35AE"/>
    <w:rsid w:val="259A4010"/>
    <w:rsid w:val="26F931B5"/>
    <w:rsid w:val="27A043F0"/>
    <w:rsid w:val="2909424B"/>
    <w:rsid w:val="29E85AC7"/>
    <w:rsid w:val="2A572AC6"/>
    <w:rsid w:val="2AE8690C"/>
    <w:rsid w:val="2CD44A88"/>
    <w:rsid w:val="2D814A45"/>
    <w:rsid w:val="2E260A39"/>
    <w:rsid w:val="2ED009AF"/>
    <w:rsid w:val="2F2F69EF"/>
    <w:rsid w:val="308E5B62"/>
    <w:rsid w:val="32BF5AB0"/>
    <w:rsid w:val="32E876B1"/>
    <w:rsid w:val="34124079"/>
    <w:rsid w:val="34D66E50"/>
    <w:rsid w:val="36431FAA"/>
    <w:rsid w:val="36663832"/>
    <w:rsid w:val="375E725E"/>
    <w:rsid w:val="38D37505"/>
    <w:rsid w:val="39C528E4"/>
    <w:rsid w:val="39C8081F"/>
    <w:rsid w:val="3B466113"/>
    <w:rsid w:val="3BCE6A83"/>
    <w:rsid w:val="3C180002"/>
    <w:rsid w:val="3C8D7EFC"/>
    <w:rsid w:val="3E8948E3"/>
    <w:rsid w:val="40120FF6"/>
    <w:rsid w:val="40231B3D"/>
    <w:rsid w:val="413A794B"/>
    <w:rsid w:val="424D75CB"/>
    <w:rsid w:val="42FB373D"/>
    <w:rsid w:val="454D6D2D"/>
    <w:rsid w:val="45EE3B16"/>
    <w:rsid w:val="4601236E"/>
    <w:rsid w:val="480D4512"/>
    <w:rsid w:val="48F536FF"/>
    <w:rsid w:val="49DD2A5D"/>
    <w:rsid w:val="4A195994"/>
    <w:rsid w:val="4B223F98"/>
    <w:rsid w:val="4BD427BE"/>
    <w:rsid w:val="4E860708"/>
    <w:rsid w:val="4E8B1976"/>
    <w:rsid w:val="4FB17035"/>
    <w:rsid w:val="50304C21"/>
    <w:rsid w:val="50320710"/>
    <w:rsid w:val="50356633"/>
    <w:rsid w:val="505139C2"/>
    <w:rsid w:val="508642E5"/>
    <w:rsid w:val="50B15F1B"/>
    <w:rsid w:val="52011B26"/>
    <w:rsid w:val="53DF4E7D"/>
    <w:rsid w:val="55271608"/>
    <w:rsid w:val="556D2CD9"/>
    <w:rsid w:val="55982D69"/>
    <w:rsid w:val="578D0847"/>
    <w:rsid w:val="58316552"/>
    <w:rsid w:val="589F782E"/>
    <w:rsid w:val="5AF001FC"/>
    <w:rsid w:val="5B1600BC"/>
    <w:rsid w:val="5BB71CC2"/>
    <w:rsid w:val="5BF25266"/>
    <w:rsid w:val="5C7D31F8"/>
    <w:rsid w:val="5DD35E65"/>
    <w:rsid w:val="5E221400"/>
    <w:rsid w:val="5FEB0FA6"/>
    <w:rsid w:val="61415A43"/>
    <w:rsid w:val="616F42E5"/>
    <w:rsid w:val="65537620"/>
    <w:rsid w:val="67CB5679"/>
    <w:rsid w:val="67D07CC3"/>
    <w:rsid w:val="68DE28A1"/>
    <w:rsid w:val="69193343"/>
    <w:rsid w:val="6A7436F2"/>
    <w:rsid w:val="6BEB3847"/>
    <w:rsid w:val="6C717A56"/>
    <w:rsid w:val="6E702263"/>
    <w:rsid w:val="6EAE3B60"/>
    <w:rsid w:val="6FD943A2"/>
    <w:rsid w:val="70740039"/>
    <w:rsid w:val="738F1BD3"/>
    <w:rsid w:val="7515551D"/>
    <w:rsid w:val="76040022"/>
    <w:rsid w:val="777E4B4A"/>
    <w:rsid w:val="77813F63"/>
    <w:rsid w:val="7785295B"/>
    <w:rsid w:val="79236D31"/>
    <w:rsid w:val="7C8F2F4A"/>
    <w:rsid w:val="7E3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843</Characters>
  <Lines>0</Lines>
  <Paragraphs>0</Paragraphs>
  <TotalTime>0</TotalTime>
  <ScaleCrop>false</ScaleCrop>
  <LinksUpToDate>false</LinksUpToDate>
  <CharactersWithSpaces>944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2021-05-18T08:47:00Z</dcterms:created>
  <dc:creator>Administrator</dc:creator>
  <cp:lastModifiedBy>郭小红</cp:lastModifiedBy>
  <cp:lastPrinted>2022-11-03T00:05:00Z</cp:lastPrinted>
  <dcterms:modified xsi:type="dcterms:W3CDTF">2022-11-15T07:28:30Z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895748A9D88C436F88E7088D7AA4C9D4</vt:lpwstr>
  </property>
</Properties>
</file>