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7F" w:rsidRPr="00AE487F" w:rsidRDefault="008B0E09" w:rsidP="00AE487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3A5EC5">
        <w:trPr>
          <w:trHeight w:val="557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江苏虎豹集团有限公司</w:t>
            </w:r>
            <w:bookmarkEnd w:id="0"/>
          </w:p>
        </w:tc>
      </w:tr>
      <w:tr w:rsidR="003A5EC5">
        <w:trPr>
          <w:trHeight w:val="557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B0E0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扬州市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邗江区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华扬西路470号</w:t>
            </w:r>
            <w:bookmarkEnd w:id="1"/>
          </w:p>
        </w:tc>
      </w:tr>
      <w:tr w:rsidR="003A5EC5">
        <w:trPr>
          <w:trHeight w:val="557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B0E0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扬州市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邗江区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华扬西路470号</w:t>
            </w:r>
            <w:bookmarkEnd w:id="2"/>
          </w:p>
        </w:tc>
      </w:tr>
      <w:tr w:rsidR="003A5EC5">
        <w:trPr>
          <w:trHeight w:val="557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胡冬余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13585232311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791583154@qq.com</w:t>
            </w:r>
            <w:bookmarkEnd w:id="5"/>
          </w:p>
        </w:tc>
      </w:tr>
      <w:tr w:rsidR="003A5EC5">
        <w:trPr>
          <w:trHeight w:val="557"/>
        </w:trPr>
        <w:tc>
          <w:tcPr>
            <w:tcW w:w="1142" w:type="dxa"/>
            <w:vAlign w:val="center"/>
          </w:tcPr>
          <w:p w:rsidR="00A62166" w:rsidRDefault="008B0E0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22C94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22C94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22C94">
            <w:pPr>
              <w:rPr>
                <w:sz w:val="21"/>
                <w:szCs w:val="21"/>
              </w:rPr>
            </w:pPr>
          </w:p>
        </w:tc>
      </w:tr>
      <w:tr w:rsidR="003A5EC5">
        <w:trPr>
          <w:trHeight w:val="418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B0E0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1116-2021-EnMs-2022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AE487F">
            <w:pPr>
              <w:rPr>
                <w:rFonts w:ascii="宋体" w:hAnsi="宋体"/>
                <w:b/>
                <w:bCs/>
                <w:sz w:val="20"/>
              </w:rPr>
            </w:pPr>
            <w:r w:rsidRPr="00AE487F"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spellStart"/>
            <w:r w:rsidR="008B0E09"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 w:rsidR="008B0E09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A5EC5">
        <w:trPr>
          <w:trHeight w:val="455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B0E09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A5EC5">
        <w:trPr>
          <w:trHeight w:val="455"/>
        </w:trPr>
        <w:tc>
          <w:tcPr>
            <w:tcW w:w="1142" w:type="dxa"/>
          </w:tcPr>
          <w:p w:rsidR="00A62166" w:rsidRDefault="008B0E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B0E0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2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A5EC5">
        <w:trPr>
          <w:trHeight w:val="455"/>
        </w:trPr>
        <w:tc>
          <w:tcPr>
            <w:tcW w:w="1142" w:type="dxa"/>
          </w:tcPr>
          <w:p w:rsidR="00A62166" w:rsidRDefault="008B0E0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B0E0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A5EC5">
        <w:trPr>
          <w:trHeight w:val="455"/>
        </w:trPr>
        <w:tc>
          <w:tcPr>
            <w:tcW w:w="1142" w:type="dxa"/>
          </w:tcPr>
          <w:p w:rsidR="00A62166" w:rsidRDefault="008B0E0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B0E0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A5EC5">
        <w:trPr>
          <w:trHeight w:val="990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8B0E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B0E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B0E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B0E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B0E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B0E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E487F">
            <w:pPr>
              <w:rPr>
                <w:rFonts w:ascii="宋体" w:hAnsi="宋体"/>
                <w:b/>
                <w:bCs/>
                <w:sz w:val="20"/>
              </w:rPr>
            </w:pPr>
            <w:r w:rsidRPr="00AE487F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8B0E0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A5EC5" w:rsidTr="00AE487F">
        <w:trPr>
          <w:trHeight w:val="780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8B0E09"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衬衫、西服、大衣、制服、休闲服、防寒服、童装、冲锋衣、羽绒服、防静电服、阻燃服、酸碱类化学防护服的设计和生产所涉及的能源管理活动。</w:t>
            </w:r>
            <w:bookmarkEnd w:id="18"/>
          </w:p>
        </w:tc>
        <w:tc>
          <w:tcPr>
            <w:tcW w:w="680" w:type="dxa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B0E09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2.5</w:t>
            </w:r>
            <w:bookmarkEnd w:id="19"/>
          </w:p>
        </w:tc>
      </w:tr>
      <w:tr w:rsidR="003A5EC5">
        <w:trPr>
          <w:trHeight w:val="1184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8576F">
            <w:pPr>
              <w:rPr>
                <w:rFonts w:ascii="宋体" w:hAnsi="宋体"/>
                <w:b/>
                <w:sz w:val="21"/>
                <w:szCs w:val="21"/>
              </w:rPr>
            </w:pPr>
            <w:r w:rsidRPr="0088576F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B0E09">
              <w:rPr>
                <w:rFonts w:ascii="宋体" w:hAnsi="宋体"/>
                <w:b/>
                <w:sz w:val="21"/>
                <w:szCs w:val="21"/>
              </w:rPr>
              <w:t>GB/T 2</w:t>
            </w:r>
            <w:r w:rsidR="008B0E09"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8576F">
            <w:pPr>
              <w:rPr>
                <w:rFonts w:ascii="宋体" w:hAnsi="宋体"/>
                <w:b/>
                <w:sz w:val="21"/>
                <w:szCs w:val="21"/>
              </w:rPr>
            </w:pPr>
            <w:r w:rsidRPr="0088576F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</w:rPr>
              <w:t xml:space="preserve"> </w:t>
            </w:r>
            <w:r w:rsidRPr="0088576F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RB/T 102-2013《能源管理体系 纺织企业认证要求》</w:t>
            </w:r>
          </w:p>
          <w:p w:rsidR="00A62166" w:rsidRDefault="0088576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88576F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B0E0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88576F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B0E0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88576F">
            <w:pPr>
              <w:jc w:val="left"/>
              <w:rPr>
                <w:b/>
                <w:sz w:val="20"/>
                <w:lang w:val="de-DE"/>
              </w:rPr>
            </w:pPr>
            <w:r w:rsidRPr="0088576F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B0E0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8B0E0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A5EC5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B0E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1" w:name="审核天数"/>
            <w:r>
              <w:rPr>
                <w:rFonts w:hint="eastAsia"/>
                <w:b/>
                <w:sz w:val="20"/>
              </w:rPr>
              <w:t>3.0</w:t>
            </w:r>
            <w:bookmarkEnd w:id="2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5EC5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922C9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8B0E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5EC5">
        <w:trPr>
          <w:trHeight w:val="465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B0E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A5EC5" w:rsidTr="00AE487F">
        <w:trPr>
          <w:trHeight w:val="365"/>
        </w:trPr>
        <w:tc>
          <w:tcPr>
            <w:tcW w:w="10321" w:type="dxa"/>
            <w:gridSpan w:val="13"/>
            <w:vAlign w:val="center"/>
          </w:tcPr>
          <w:p w:rsidR="00A62166" w:rsidRDefault="008B0E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5EC5" w:rsidTr="00AE487F">
        <w:trPr>
          <w:trHeight w:val="465"/>
        </w:trPr>
        <w:tc>
          <w:tcPr>
            <w:tcW w:w="1142" w:type="dxa"/>
            <w:vAlign w:val="center"/>
          </w:tcPr>
          <w:p w:rsidR="00A62166" w:rsidRDefault="008B0E0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B0E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B0E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B0E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B0E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8B0E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8B0E0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A5EC5" w:rsidTr="00AE487F">
        <w:trPr>
          <w:trHeight w:val="465"/>
        </w:trPr>
        <w:tc>
          <w:tcPr>
            <w:tcW w:w="1142" w:type="dxa"/>
            <w:vAlign w:val="center"/>
          </w:tcPr>
          <w:p w:rsidR="00A62166" w:rsidRDefault="008B0E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B0E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 w:rsidRDefault="008B0E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B0E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B0E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8B0E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82" w:type="dxa"/>
            <w:vAlign w:val="center"/>
          </w:tcPr>
          <w:p w:rsidR="00A62166" w:rsidRDefault="00922C94">
            <w:pPr>
              <w:rPr>
                <w:sz w:val="20"/>
                <w:lang w:val="de-DE"/>
              </w:rPr>
            </w:pPr>
          </w:p>
        </w:tc>
      </w:tr>
      <w:tr w:rsidR="003A5EC5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8B0E0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A5EC5" w:rsidTr="00AE487F">
        <w:trPr>
          <w:trHeight w:val="586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E487F"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noProof/>
                <w:kern w:val="0"/>
              </w:rPr>
              <w:drawing>
                <wp:inline distT="0" distB="0" distL="0" distR="0">
                  <wp:extent cx="619125" cy="3143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B0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Default="008B0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B0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Default="00922C94">
            <w:pPr>
              <w:rPr>
                <w:sz w:val="21"/>
                <w:szCs w:val="21"/>
              </w:rPr>
            </w:pPr>
          </w:p>
        </w:tc>
      </w:tr>
      <w:tr w:rsidR="003A5EC5" w:rsidTr="00AE487F">
        <w:trPr>
          <w:trHeight w:val="509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E48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3863734938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22C9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22C94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Default="00922C9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Default="00922C94">
            <w:pPr>
              <w:rPr>
                <w:sz w:val="21"/>
                <w:szCs w:val="21"/>
              </w:rPr>
            </w:pPr>
          </w:p>
        </w:tc>
      </w:tr>
      <w:tr w:rsidR="003A5EC5" w:rsidTr="00AE487F">
        <w:trPr>
          <w:trHeight w:val="600"/>
        </w:trPr>
        <w:tc>
          <w:tcPr>
            <w:tcW w:w="1142" w:type="dxa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E487F" w:rsidRPr="00AE487F" w:rsidRDefault="00AE487F" w:rsidP="00AE487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10.30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AE48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10.30</w:t>
            </w:r>
          </w:p>
        </w:tc>
        <w:tc>
          <w:tcPr>
            <w:tcW w:w="2159" w:type="dxa"/>
            <w:gridSpan w:val="5"/>
            <w:vAlign w:val="center"/>
          </w:tcPr>
          <w:p w:rsidR="00A62166" w:rsidRDefault="008B0E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Default="00AE48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10.31</w:t>
            </w:r>
          </w:p>
        </w:tc>
      </w:tr>
    </w:tbl>
    <w:p w:rsidR="00A62166" w:rsidRDefault="00922C94"/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940"/>
        <w:gridCol w:w="7211"/>
        <w:gridCol w:w="1257"/>
      </w:tblGrid>
      <w:tr w:rsidR="00AE487F" w:rsidTr="005835CA">
        <w:trPr>
          <w:cantSplit/>
          <w:trHeight w:val="401"/>
          <w:jc w:val="center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487F" w:rsidRDefault="00AE487F" w:rsidP="005835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E487F" w:rsidTr="005835CA">
        <w:trPr>
          <w:cantSplit/>
          <w:trHeight w:val="349"/>
          <w:jc w:val="center"/>
        </w:trPr>
        <w:tc>
          <w:tcPr>
            <w:tcW w:w="969" w:type="dxa"/>
            <w:tcBorders>
              <w:left w:val="single" w:sz="8" w:space="0" w:color="auto"/>
            </w:tcBorders>
            <w:vAlign w:val="center"/>
          </w:tcPr>
          <w:p w:rsidR="00AE487F" w:rsidRDefault="00AE487F" w:rsidP="005835C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 w:rsidR="00AE487F" w:rsidRDefault="00AE487F" w:rsidP="005835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 w:rsidR="00AE487F" w:rsidRDefault="00AE487F" w:rsidP="005835CA">
            <w:pPr>
              <w:snapToGrid w:val="0"/>
              <w:spacing w:line="280" w:lineRule="exact"/>
              <w:ind w:firstLineChars="1300" w:firstLine="274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sz="8" w:space="0" w:color="auto"/>
            </w:tcBorders>
            <w:vAlign w:val="center"/>
          </w:tcPr>
          <w:p w:rsidR="00AE487F" w:rsidRDefault="00AE487F" w:rsidP="005835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E487F" w:rsidTr="005835CA">
        <w:trPr>
          <w:cantSplit/>
          <w:trHeight w:val="396"/>
          <w:jc w:val="center"/>
        </w:trPr>
        <w:tc>
          <w:tcPr>
            <w:tcW w:w="1037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487F" w:rsidRDefault="00AE487F" w:rsidP="00AE487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年1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</w:tr>
      <w:tr w:rsidR="00AE487F" w:rsidTr="005835CA">
        <w:trPr>
          <w:cantSplit/>
          <w:trHeight w:val="560"/>
          <w:jc w:val="center"/>
        </w:trPr>
        <w:tc>
          <w:tcPr>
            <w:tcW w:w="969" w:type="dxa"/>
            <w:tcBorders>
              <w:left w:val="single" w:sz="8" w:space="0" w:color="auto"/>
            </w:tcBorders>
            <w:vAlign w:val="center"/>
          </w:tcPr>
          <w:p w:rsidR="00AE487F" w:rsidRDefault="00AE487F" w:rsidP="005835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:00-</w:t>
            </w:r>
          </w:p>
          <w:p w:rsidR="00AE487F" w:rsidRDefault="00AE487F" w:rsidP="005835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940" w:type="dxa"/>
            <w:vAlign w:val="center"/>
          </w:tcPr>
          <w:p w:rsidR="00AE487F" w:rsidRDefault="00AE487F" w:rsidP="005835C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 w:rsidR="00AE487F" w:rsidRDefault="00AE487F" w:rsidP="005835CA">
            <w:pPr>
              <w:spacing w:line="300" w:lineRule="exact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7" w:type="dxa"/>
            <w:tcBorders>
              <w:right w:val="single" w:sz="8" w:space="0" w:color="auto"/>
            </w:tcBorders>
            <w:vAlign w:val="center"/>
          </w:tcPr>
          <w:p w:rsidR="00AE487F" w:rsidRDefault="00AE487F" w:rsidP="005835CA"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AE487F" w:rsidTr="005835CA">
        <w:trPr>
          <w:cantSplit/>
          <w:trHeight w:val="892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88576F" w:rsidRDefault="0088576F" w:rsidP="008857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</w:t>
            </w:r>
          </w:p>
          <w:p w:rsidR="00AE487F" w:rsidRDefault="0088576F" w:rsidP="008857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0" w:type="dxa"/>
          </w:tcPr>
          <w:p w:rsidR="00AE487F" w:rsidRDefault="00AE487F" w:rsidP="005835C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7211" w:type="dxa"/>
          </w:tcPr>
          <w:p w:rsidR="00AE487F" w:rsidRDefault="00AE487F" w:rsidP="005835C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持续改进。</w:t>
            </w:r>
          </w:p>
          <w:p w:rsidR="0088576F" w:rsidRPr="0088576F" w:rsidRDefault="0088576F" w:rsidP="0088576F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88576F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7" w:type="dxa"/>
            <w:tcBorders>
              <w:right w:val="single" w:sz="8" w:space="0" w:color="auto"/>
            </w:tcBorders>
          </w:tcPr>
          <w:p w:rsidR="00AE487F" w:rsidRDefault="00AE487F" w:rsidP="005835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E487F" w:rsidRDefault="00AE487F" w:rsidP="005835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AE487F" w:rsidTr="0088576F">
        <w:trPr>
          <w:cantSplit/>
          <w:trHeight w:val="812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88576F" w:rsidRDefault="0088576F" w:rsidP="008857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</w:p>
          <w:p w:rsidR="00AE487F" w:rsidRDefault="0088576F" w:rsidP="0088576F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0" w:type="dxa"/>
            <w:vAlign w:val="center"/>
          </w:tcPr>
          <w:p w:rsidR="00AE487F" w:rsidRDefault="00AE487F" w:rsidP="008857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财务中心</w:t>
            </w:r>
          </w:p>
        </w:tc>
        <w:tc>
          <w:tcPr>
            <w:tcW w:w="7211" w:type="dxa"/>
          </w:tcPr>
          <w:p w:rsidR="00AE487F" w:rsidRDefault="00AE487F" w:rsidP="005835C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 组织的岗位、职责和权限、6.2 目标、能源指及其实现的策划、8.1 运行的策划和控制；</w:t>
            </w:r>
          </w:p>
        </w:tc>
        <w:tc>
          <w:tcPr>
            <w:tcW w:w="1257" w:type="dxa"/>
            <w:tcBorders>
              <w:right w:val="single" w:sz="8" w:space="0" w:color="auto"/>
            </w:tcBorders>
          </w:tcPr>
          <w:p w:rsidR="00AE487F" w:rsidRDefault="00AE487F" w:rsidP="005835CA">
            <w:pPr>
              <w:snapToGrid w:val="0"/>
              <w:spacing w:line="320" w:lineRule="exact"/>
            </w:pPr>
          </w:p>
          <w:p w:rsidR="00AE487F" w:rsidRDefault="00AE487F" w:rsidP="005835CA">
            <w:pPr>
              <w:pStyle w:val="a0"/>
            </w:pP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ascii="宋体" w:hAnsi="宋体"/>
                <w:b/>
                <w:bCs w:val="0"/>
                <w:sz w:val="21"/>
                <w:szCs w:val="21"/>
              </w:rPr>
              <w:t>A</w:t>
            </w:r>
          </w:p>
        </w:tc>
      </w:tr>
      <w:tr w:rsidR="00AE487F" w:rsidTr="005835CA">
        <w:trPr>
          <w:cantSplit/>
          <w:trHeight w:val="892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88576F" w:rsidRDefault="0088576F" w:rsidP="008857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</w:p>
          <w:p w:rsidR="00AE487F" w:rsidRDefault="0088576F" w:rsidP="008857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0" w:type="dxa"/>
          </w:tcPr>
          <w:p w:rsidR="00AE487F" w:rsidRDefault="00AE487F" w:rsidP="005835C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7211" w:type="dxa"/>
          </w:tcPr>
          <w:p w:rsidR="00AE487F" w:rsidRDefault="00AE487F" w:rsidP="005835C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 组织的岗位、职责和权限、6.2 目标、能源指及其实现的策划、6.3 能源评审、6.4 能源绩效参数、6.5 能源基准、6.6 采集能源数据的策划、7.4沟通交流、8.1 运行的策划和控制、</w:t>
            </w:r>
            <w:r w:rsidR="00491950">
              <w:rPr>
                <w:rFonts w:ascii="宋体" w:hAnsi="宋体" w:hint="eastAsia"/>
                <w:szCs w:val="21"/>
              </w:rPr>
              <w:t>9</w:t>
            </w:r>
            <w:r w:rsidR="00491950">
              <w:rPr>
                <w:rFonts w:ascii="宋体" w:hAnsi="宋体"/>
                <w:szCs w:val="21"/>
              </w:rPr>
              <w:t>.1.1</w:t>
            </w:r>
            <w:r w:rsidR="00491950">
              <w:rPr>
                <w:rFonts w:ascii="宋体" w:hAnsi="宋体" w:hint="eastAsia"/>
                <w:szCs w:val="21"/>
              </w:rPr>
              <w:t>监视测量和分析</w:t>
            </w:r>
            <w:bookmarkStart w:id="23" w:name="_GoBack"/>
            <w:bookmarkEnd w:id="23"/>
            <w:r w:rsidR="00491950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10.1 不符合与纠正措施、10.2 持续改进、8.3采购</w:t>
            </w:r>
          </w:p>
        </w:tc>
        <w:tc>
          <w:tcPr>
            <w:tcW w:w="1257" w:type="dxa"/>
            <w:tcBorders>
              <w:right w:val="single" w:sz="8" w:space="0" w:color="auto"/>
            </w:tcBorders>
          </w:tcPr>
          <w:p w:rsidR="00AE487F" w:rsidRDefault="00AE487F" w:rsidP="005835CA"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 w:rsidR="00AE487F" w:rsidRDefault="00AE487F" w:rsidP="005835CA"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88576F" w:rsidTr="002C2BD2">
        <w:trPr>
          <w:cantSplit/>
          <w:trHeight w:val="344"/>
          <w:jc w:val="center"/>
        </w:trPr>
        <w:tc>
          <w:tcPr>
            <w:tcW w:w="1037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88576F" w:rsidRDefault="0088576F" w:rsidP="0088576F"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年1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</w:tr>
      <w:tr w:rsidR="00AE487F" w:rsidTr="005835CA">
        <w:trPr>
          <w:cantSplit/>
          <w:trHeight w:val="673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88576F" w:rsidRDefault="0088576F" w:rsidP="008857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:00-</w:t>
            </w:r>
          </w:p>
          <w:p w:rsidR="00AE487F" w:rsidRDefault="0088576F" w:rsidP="0088576F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0" w:type="dxa"/>
            <w:vAlign w:val="center"/>
          </w:tcPr>
          <w:p w:rsidR="00AE487F" w:rsidRDefault="00AE487F" w:rsidP="005835CA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行政中心</w:t>
            </w:r>
          </w:p>
        </w:tc>
        <w:tc>
          <w:tcPr>
            <w:tcW w:w="7211" w:type="dxa"/>
          </w:tcPr>
          <w:p w:rsidR="00AE487F" w:rsidRDefault="00AE487F" w:rsidP="005835C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 组织的岗位、职责和权限、6.2 目标、能源指及其实现的策划、7.4沟通交流、7.5 文件化信息、8.1运行的策划和控制、9.1.1能源绩效和能源管理体系的监视、测量、分析和评价（总则）、9.1.2 法律法规要求和其他要求的合</w:t>
            </w:r>
            <w:proofErr w:type="gramStart"/>
            <w:r>
              <w:rPr>
                <w:rFonts w:ascii="宋体" w:hAnsi="宋体" w:hint="eastAsia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性评价、9.2 内部审核、10.1 不符合与纠正措施、10.2 持续改进     </w:t>
            </w:r>
          </w:p>
        </w:tc>
        <w:tc>
          <w:tcPr>
            <w:tcW w:w="1257" w:type="dxa"/>
            <w:tcBorders>
              <w:right w:val="single" w:sz="8" w:space="0" w:color="auto"/>
            </w:tcBorders>
            <w:vAlign w:val="center"/>
          </w:tcPr>
          <w:p w:rsidR="00AE487F" w:rsidRDefault="00AE487F" w:rsidP="005835C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AE487F" w:rsidTr="005835CA">
        <w:trPr>
          <w:cantSplit/>
          <w:trHeight w:val="673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88576F" w:rsidRDefault="0088576F" w:rsidP="008857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</w:p>
          <w:p w:rsidR="00AE487F" w:rsidRDefault="0088576F" w:rsidP="0088576F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0" w:type="dxa"/>
          </w:tcPr>
          <w:p w:rsidR="00AE487F" w:rsidRDefault="00AE487F" w:rsidP="005835C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研发中心</w:t>
            </w:r>
          </w:p>
        </w:tc>
        <w:tc>
          <w:tcPr>
            <w:tcW w:w="7211" w:type="dxa"/>
            <w:vAlign w:val="center"/>
          </w:tcPr>
          <w:p w:rsidR="00AE487F" w:rsidRDefault="00AE487F" w:rsidP="005835C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5.3 组织的岗位、职责和权限、6.2 目标、能源指及其实现的策划、7.4沟通交流、8.1 运行的策划和控制、8.2设计  </w:t>
            </w:r>
          </w:p>
        </w:tc>
        <w:tc>
          <w:tcPr>
            <w:tcW w:w="1257" w:type="dxa"/>
            <w:tcBorders>
              <w:right w:val="single" w:sz="8" w:space="0" w:color="auto"/>
            </w:tcBorders>
          </w:tcPr>
          <w:p w:rsidR="00AE487F" w:rsidRDefault="00AE487F" w:rsidP="005835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E487F" w:rsidRDefault="00AE487F" w:rsidP="005835C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88576F" w:rsidTr="0088576F">
        <w:trPr>
          <w:cantSplit/>
          <w:trHeight w:val="412"/>
          <w:jc w:val="center"/>
        </w:trPr>
        <w:tc>
          <w:tcPr>
            <w:tcW w:w="1037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88576F" w:rsidRDefault="0088576F" w:rsidP="0088576F">
            <w:pPr>
              <w:snapToGrid w:val="0"/>
              <w:spacing w:line="320" w:lineRule="exact"/>
              <w:ind w:firstLineChars="2000" w:firstLine="4216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年1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</w:tr>
      <w:tr w:rsidR="0088576F" w:rsidTr="005835CA">
        <w:trPr>
          <w:cantSplit/>
          <w:trHeight w:val="673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88576F" w:rsidRDefault="0088576F" w:rsidP="008857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:00-</w:t>
            </w:r>
          </w:p>
          <w:p w:rsidR="0088576F" w:rsidRDefault="0088576F" w:rsidP="0088576F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0" w:type="dxa"/>
            <w:vAlign w:val="center"/>
          </w:tcPr>
          <w:p w:rsidR="0088576F" w:rsidRDefault="0088576F" w:rsidP="008857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7211" w:type="dxa"/>
          </w:tcPr>
          <w:p w:rsidR="0088576F" w:rsidRDefault="0088576F" w:rsidP="0088576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 组织的岗位、职责和权限、6.2 目标、能源指及其实现的策划、8.1 运行的策划和控制、8.3采购；</w:t>
            </w:r>
          </w:p>
        </w:tc>
        <w:tc>
          <w:tcPr>
            <w:tcW w:w="1257" w:type="dxa"/>
            <w:tcBorders>
              <w:right w:val="single" w:sz="8" w:space="0" w:color="auto"/>
            </w:tcBorders>
            <w:vAlign w:val="center"/>
          </w:tcPr>
          <w:p w:rsidR="0088576F" w:rsidRDefault="0088576F" w:rsidP="0088576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88576F" w:rsidTr="005835CA">
        <w:trPr>
          <w:cantSplit/>
          <w:trHeight w:val="673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88576F" w:rsidRDefault="0088576F" w:rsidP="008857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</w:p>
          <w:p w:rsidR="0088576F" w:rsidRDefault="0088576F" w:rsidP="0088576F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0" w:type="dxa"/>
            <w:vAlign w:val="center"/>
          </w:tcPr>
          <w:p w:rsidR="0088576F" w:rsidRDefault="0088576F" w:rsidP="008857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人力资源中心</w:t>
            </w:r>
          </w:p>
        </w:tc>
        <w:tc>
          <w:tcPr>
            <w:tcW w:w="7211" w:type="dxa"/>
          </w:tcPr>
          <w:p w:rsidR="0088576F" w:rsidRDefault="0088576F" w:rsidP="0088576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 组织的岗位、职责和权限、6.2 目标、能源指及其实现的策划、7.2 能力、7.3 意识、7.4沟通交流、8.1运行的策划和控制10.1 不符合与纠正措施、</w:t>
            </w:r>
          </w:p>
        </w:tc>
        <w:tc>
          <w:tcPr>
            <w:tcW w:w="1257" w:type="dxa"/>
            <w:tcBorders>
              <w:right w:val="single" w:sz="8" w:space="0" w:color="auto"/>
            </w:tcBorders>
            <w:vAlign w:val="center"/>
          </w:tcPr>
          <w:p w:rsidR="0088576F" w:rsidRDefault="0088576F" w:rsidP="0088576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88576F" w:rsidTr="005835CA">
        <w:trPr>
          <w:cantSplit/>
          <w:trHeight w:val="90"/>
          <w:jc w:val="center"/>
        </w:trPr>
        <w:tc>
          <w:tcPr>
            <w:tcW w:w="969" w:type="dxa"/>
            <w:tcBorders>
              <w:left w:val="single" w:sz="8" w:space="0" w:color="auto"/>
            </w:tcBorders>
          </w:tcPr>
          <w:p w:rsidR="0088576F" w:rsidRDefault="0088576F" w:rsidP="0088576F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</w:p>
          <w:p w:rsidR="0088576F" w:rsidRDefault="0088576F" w:rsidP="008857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40" w:type="dxa"/>
          </w:tcPr>
          <w:p w:rsidR="0088576F" w:rsidRDefault="0088576F" w:rsidP="008857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 w:rsidR="0088576F" w:rsidRDefault="0088576F" w:rsidP="0088576F">
            <w:pPr>
              <w:spacing w:line="300" w:lineRule="exact"/>
              <w:ind w:firstLineChars="500" w:firstLine="1200"/>
              <w:rPr>
                <w:rFonts w:ascii="宋体" w:hAnsi="宋体"/>
                <w:szCs w:val="21"/>
              </w:rPr>
            </w:pPr>
            <w:r w:rsidRPr="0088576F">
              <w:rPr>
                <w:rFonts w:ascii="宋体" w:hAnsi="宋体" w:hint="eastAsia"/>
                <w:szCs w:val="21"/>
              </w:rPr>
              <w:t>末次会议</w:t>
            </w:r>
          </w:p>
        </w:tc>
        <w:tc>
          <w:tcPr>
            <w:tcW w:w="1257" w:type="dxa"/>
            <w:tcBorders>
              <w:right w:val="single" w:sz="8" w:space="0" w:color="auto"/>
            </w:tcBorders>
          </w:tcPr>
          <w:p w:rsidR="0088576F" w:rsidRDefault="0088576F" w:rsidP="0088576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A62166" w:rsidRPr="0088576F" w:rsidRDefault="008B0E09" w:rsidP="0088576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</w:t>
      </w:r>
      <w:r w:rsidR="0088576F">
        <w:rPr>
          <w:rFonts w:ascii="宋体" w:hAnsi="宋体" w:hint="eastAsia"/>
          <w:b/>
          <w:sz w:val="18"/>
          <w:szCs w:val="18"/>
        </w:rPr>
        <w:t>午餐时间1</w:t>
      </w:r>
      <w:r w:rsidR="0088576F">
        <w:rPr>
          <w:rFonts w:ascii="宋体" w:hAnsi="宋体"/>
          <w:b/>
          <w:sz w:val="18"/>
          <w:szCs w:val="18"/>
        </w:rPr>
        <w:t>2</w:t>
      </w:r>
      <w:r w:rsidR="0088576F">
        <w:rPr>
          <w:rFonts w:ascii="宋体" w:hAnsi="宋体" w:hint="eastAsia"/>
          <w:b/>
          <w:sz w:val="18"/>
          <w:szCs w:val="18"/>
        </w:rPr>
        <w:t>：0</w:t>
      </w:r>
      <w:r w:rsidR="0088576F">
        <w:rPr>
          <w:rFonts w:ascii="宋体" w:hAnsi="宋体"/>
          <w:b/>
          <w:sz w:val="18"/>
          <w:szCs w:val="18"/>
        </w:rPr>
        <w:t>0-12</w:t>
      </w:r>
      <w:r w:rsidR="0088576F">
        <w:rPr>
          <w:rFonts w:ascii="宋体" w:hAnsi="宋体" w:hint="eastAsia"/>
          <w:b/>
          <w:sz w:val="18"/>
          <w:szCs w:val="18"/>
        </w:rPr>
        <w:t>：3</w:t>
      </w:r>
      <w:r w:rsidR="0088576F">
        <w:rPr>
          <w:rFonts w:ascii="宋体" w:hAnsi="宋体"/>
          <w:b/>
          <w:sz w:val="18"/>
          <w:szCs w:val="18"/>
        </w:rPr>
        <w:t>0</w:t>
      </w:r>
    </w:p>
    <w:sectPr w:rsidR="00A62166" w:rsidRPr="0088576F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94" w:rsidRDefault="00922C94">
      <w:r>
        <w:separator/>
      </w:r>
    </w:p>
  </w:endnote>
  <w:endnote w:type="continuationSeparator" w:id="0">
    <w:p w:rsidR="00922C94" w:rsidRDefault="0092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94" w:rsidRDefault="00922C94">
      <w:r>
        <w:separator/>
      </w:r>
    </w:p>
  </w:footnote>
  <w:footnote w:type="continuationSeparator" w:id="0">
    <w:p w:rsidR="00922C94" w:rsidRDefault="0092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8B0E09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2C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B0E0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B0E09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EC5"/>
    <w:rsid w:val="003A5EC5"/>
    <w:rsid w:val="00491950"/>
    <w:rsid w:val="0088576F"/>
    <w:rsid w:val="008B0E09"/>
    <w:rsid w:val="00922C94"/>
    <w:rsid w:val="00AE4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3000385"/>
  <w15:docId w15:val="{B94D4C08-425C-4DB7-89D9-BD7EA99B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323</Words>
  <Characters>1846</Characters>
  <Application>Microsoft Office Word</Application>
  <DocSecurity>0</DocSecurity>
  <Lines>15</Lines>
  <Paragraphs>4</Paragraphs>
  <ScaleCrop>false</ScaleCrop>
  <Company>微软中国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63</cp:revision>
  <dcterms:created xsi:type="dcterms:W3CDTF">2015-06-17T14:31:00Z</dcterms:created>
  <dcterms:modified xsi:type="dcterms:W3CDTF">2022-11-02T06:50:00Z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