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0321-2020-QO-2022</w:t>
      </w:r>
    </w:p>
    <w:p>
      <w:pPr>
        <w:jc w:val="center"/>
        <w:rPr>
          <w:sz w:val="32"/>
          <w:szCs w:val="32"/>
        </w:rPr>
      </w:pPr>
      <w:bookmarkStart w:id="20" w:name="_GoBack"/>
      <w:bookmarkEnd w:id="20"/>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浙江嘉顿木业有限公司</w:t>
      </w:r>
    </w:p>
    <w:p>
      <w:pPr>
        <w:rPr>
          <w:sz w:val="28"/>
          <w:szCs w:val="28"/>
        </w:rPr>
      </w:pPr>
    </w:p>
    <w:p>
      <w:pPr>
        <w:rPr>
          <w:sz w:val="28"/>
          <w:szCs w:val="28"/>
        </w:rPr>
      </w:pPr>
      <w:r>
        <w:rPr>
          <w:rFonts w:hint="eastAsia"/>
          <w:sz w:val="28"/>
          <w:szCs w:val="28"/>
        </w:rPr>
        <w:t>审核体系：</w:t>
      </w:r>
    </w:p>
    <w:p>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1" w:name="S勾选"/>
      <w:r>
        <w:rPr>
          <w:rFonts w:hint="eastAsia"/>
          <w:sz w:val="28"/>
          <w:szCs w:val="28"/>
        </w:rPr>
        <w:t>■</w:t>
      </w:r>
      <w:bookmarkEnd w:id="1"/>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浙江嘉顿木业有限公司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桐乡市崇福镇鹏辉大道450号3楼</w:t>
            </w:r>
          </w:p>
        </w:tc>
        <w:tc>
          <w:tcPr>
            <w:tcW w:w="1242" w:type="dxa"/>
            <w:vMerge w:val="restart"/>
            <w:vAlign w:val="center"/>
          </w:tcPr>
          <w:p>
            <w:r>
              <w:rPr>
                <w:rFonts w:hint="eastAsia"/>
              </w:rPr>
              <w:t>邮编</w:t>
            </w:r>
          </w:p>
        </w:tc>
        <w:tc>
          <w:tcPr>
            <w:tcW w:w="1771" w:type="dxa"/>
            <w:vAlign w:val="top"/>
          </w:tcPr>
          <w:p>
            <w:r>
              <w:t>314500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2" w:name="注册地址"/>
            <w:r>
              <w:t>桐乡市崇福镇鹏辉大道450号3楼</w:t>
            </w:r>
            <w:bookmarkEnd w:id="2"/>
          </w:p>
        </w:tc>
        <w:tc>
          <w:tcPr>
            <w:tcW w:w="1242" w:type="dxa"/>
            <w:vMerge w:val="continue"/>
            <w:vAlign w:val="center"/>
          </w:tcPr>
          <w:p/>
        </w:tc>
        <w:tc>
          <w:tcPr>
            <w:tcW w:w="1771" w:type="dxa"/>
            <w:vAlign w:val="top"/>
          </w:tcPr>
          <w:p>
            <w:r>
              <w:t>314500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赖姬妙</w:t>
            </w:r>
          </w:p>
        </w:tc>
        <w:tc>
          <w:tcPr>
            <w:tcW w:w="1313" w:type="dxa"/>
            <w:vAlign w:val="center"/>
          </w:tcPr>
          <w:p>
            <w:r>
              <w:rPr>
                <w:rFonts w:hint="eastAsia"/>
              </w:rPr>
              <w:t>电话.</w:t>
            </w:r>
          </w:p>
        </w:tc>
        <w:tc>
          <w:tcPr>
            <w:tcW w:w="2180" w:type="dxa"/>
            <w:vAlign w:val="center"/>
          </w:tcPr>
          <w:p>
            <w:r>
              <w:t>17757395713</w:t>
            </w:r>
          </w:p>
        </w:tc>
        <w:tc>
          <w:tcPr>
            <w:tcW w:w="1242" w:type="dxa"/>
            <w:vAlign w:val="center"/>
          </w:tcPr>
          <w:p>
            <w:r>
              <w:rPr>
                <w:rFonts w:hint="eastAsia"/>
              </w:rPr>
              <w:t>传真</w:t>
            </w:r>
          </w:p>
        </w:tc>
        <w:tc>
          <w:tcPr>
            <w:tcW w:w="1771" w:type="dxa"/>
          </w:tcPr>
          <w:p>
            <w:bookmarkStart w:id="3" w:name="联系人传真"/>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赖姬妙</w:t>
            </w:r>
          </w:p>
        </w:tc>
        <w:tc>
          <w:tcPr>
            <w:tcW w:w="1313" w:type="dxa"/>
            <w:vAlign w:val="center"/>
          </w:tcPr>
          <w:p>
            <w:r>
              <w:rPr>
                <w:rFonts w:hint="eastAsia"/>
              </w:rPr>
              <w:t>管理者代表</w:t>
            </w:r>
          </w:p>
        </w:tc>
        <w:tc>
          <w:tcPr>
            <w:tcW w:w="2180" w:type="dxa"/>
            <w:vAlign w:val="top"/>
          </w:tcPr>
          <w:p>
            <w:r>
              <w:t>赖姬妙</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sz w:val="21"/>
                <w:szCs w:val="21"/>
                <w:lang w:val="en-US" w:eastAsia="zh-CN"/>
              </w:rPr>
              <w:t>工艺流程：</w:t>
            </w:r>
            <w:r>
              <w:rPr>
                <w:rFonts w:hint="eastAsia"/>
                <w:lang w:val="en-US" w:eastAsia="zh-CN"/>
              </w:rPr>
              <w:t xml:space="preserve">原材料——机加工——砂磨——组装——打磨——油漆——软包——检验 </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4" w:name="审核日期"/>
            <w:r>
              <w:rPr>
                <w:rFonts w:hint="eastAsia"/>
              </w:rPr>
              <w:t>2022年10月28日 上午至2022年10月29日 下午</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5" w:name="初审"/>
            <w:r>
              <w:rPr>
                <w:rFonts w:hint="eastAsia"/>
              </w:rPr>
              <w:t>□</w:t>
            </w:r>
            <w:bookmarkEnd w:id="5"/>
            <w:r>
              <w:rPr>
                <w:rFonts w:hint="eastAsia"/>
              </w:rPr>
              <w:t>初审二阶段：评价组织管理体系建立、实施运行的符合性及有效性，以确定是否推荐认证注册。</w:t>
            </w:r>
          </w:p>
          <w:p>
            <w:bookmarkStart w:id="6" w:name="监督勾选"/>
            <w:r>
              <w:rPr>
                <w:rFonts w:hint="eastAsia"/>
              </w:rPr>
              <w:t>■</w:t>
            </w:r>
            <w:bookmarkEnd w:id="6"/>
            <w:r>
              <w:rPr>
                <w:rFonts w:hint="eastAsia"/>
              </w:rPr>
              <w:t>监督审核：评价组织管理体系的持续符合性和有效性，以确定是否推荐保持认证证书。</w:t>
            </w:r>
          </w:p>
          <w:p>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0" w:name="QJ勾选Add1"/>
            <w:r>
              <w:rPr>
                <w:rFonts w:hint="eastAsia"/>
                <w:lang w:val="de-DE"/>
              </w:rPr>
              <w:t>□</w:t>
            </w:r>
            <w:bookmarkEnd w:id="10"/>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1" w:name="S勾选Add1"/>
            <w:r>
              <w:rPr>
                <w:rFonts w:hint="eastAsia"/>
                <w:lang w:val="de-DE"/>
              </w:rPr>
              <w:t>■</w:t>
            </w:r>
            <w:bookmarkEnd w:id="11"/>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2" w:name="二阶段勾选"/>
            <w:r>
              <w:rPr>
                <w:rFonts w:hint="eastAsia"/>
              </w:rPr>
              <w:t>□</w:t>
            </w:r>
            <w:bookmarkEnd w:id="12"/>
            <w:r>
              <w:rPr>
                <w:rFonts w:hint="eastAsia"/>
              </w:rPr>
              <w:t>初审二阶段</w:t>
            </w:r>
            <w:bookmarkStart w:id="13" w:name="监督勾选Add1"/>
            <w:r>
              <w:rPr>
                <w:rFonts w:hint="eastAsia"/>
              </w:rPr>
              <w:t>■</w:t>
            </w:r>
            <w:bookmarkEnd w:id="13"/>
            <w:r>
              <w:rPr>
                <w:rFonts w:hint="eastAsia"/>
              </w:rPr>
              <w:t>监督第</w:t>
            </w:r>
            <w:r>
              <w:rPr>
                <w:rFonts w:hint="eastAsia"/>
                <w:lang w:val="en-US" w:eastAsia="zh-CN"/>
              </w:rPr>
              <w:t>二</w:t>
            </w:r>
            <w:r>
              <w:rPr>
                <w:rFonts w:hint="eastAsia"/>
              </w:rPr>
              <w:t>次监督审核</w:t>
            </w:r>
            <w:bookmarkStart w:id="14" w:name="再认证勾选"/>
            <w:r>
              <w:rPr>
                <w:rFonts w:hint="eastAsia"/>
              </w:rPr>
              <w:t>□</w:t>
            </w:r>
            <w:bookmarkEnd w:id="14"/>
            <w:r>
              <w:rPr>
                <w:rFonts w:hint="eastAsia"/>
              </w:rPr>
              <w:t>再认证</w:t>
            </w:r>
            <w:bookmarkStart w:id="15" w:name="扩项勾选Add1"/>
            <w:r>
              <w:rPr>
                <w:rFonts w:hint="eastAsia"/>
              </w:rPr>
              <w:t>□</w:t>
            </w:r>
            <w:bookmarkEnd w:id="1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eastAsia="宋体"/>
                <w:lang w:eastAsia="zh-CN"/>
              </w:rPr>
            </w:pPr>
            <w:bookmarkStart w:id="16" w:name="审核范围"/>
            <w:r>
              <w:t>Q：</w:t>
            </w:r>
            <w:r>
              <w:rPr>
                <w:rFonts w:hint="eastAsia"/>
                <w:lang w:eastAsia="zh-CN"/>
              </w:rPr>
              <w:t>木制家具（橱柜和衣柜的门板、木饰面组合件）的生产。</w:t>
            </w:r>
          </w:p>
          <w:p>
            <w:r>
              <w:t>O：</w:t>
            </w:r>
            <w:r>
              <w:rPr>
                <w:rFonts w:hint="eastAsia"/>
                <w:lang w:eastAsia="zh-CN"/>
              </w:rPr>
              <w:t>木制家具（橱柜和衣柜的门板、木饰面组合件）的生产。</w:t>
            </w:r>
            <w:r>
              <w:t>所涉及的相关职业健康安全管理活动。</w:t>
            </w:r>
            <w:bookmarkEnd w:id="1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eastAsia="zh-CN"/>
              </w:rPr>
            </w:pPr>
            <w:bookmarkStart w:id="17" w:name="专业代码"/>
            <w:r>
              <w:t>Q：</w:t>
            </w:r>
            <w:r>
              <w:rPr>
                <w:rFonts w:hint="eastAsia"/>
                <w:lang w:eastAsia="zh-CN"/>
              </w:rPr>
              <w:t>23.01.01;23.01.04</w:t>
            </w:r>
          </w:p>
          <w:p>
            <w:pPr>
              <w:rPr>
                <w:rFonts w:hint="eastAsia" w:eastAsia="宋体"/>
                <w:lang w:eastAsia="zh-CN"/>
              </w:rPr>
            </w:pPr>
            <w:r>
              <w:t>O：</w:t>
            </w:r>
            <w:r>
              <w:rPr>
                <w:rFonts w:hint="eastAsia"/>
                <w:lang w:eastAsia="zh-CN"/>
              </w:rPr>
              <w:t>23.01.01;23.01.04</w:t>
            </w:r>
          </w:p>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keepNext w:val="0"/>
              <w:keepLines w:val="0"/>
              <w:suppressLineNumbers w:val="0"/>
              <w:spacing w:before="0" w:beforeAutospacing="0" w:after="0" w:afterAutospacing="0"/>
              <w:ind w:left="0" w:leftChars="0" w:right="0" w:rightChars="0"/>
            </w:pPr>
            <w:r>
              <w:rPr>
                <w:rFonts w:hint="eastAsia" w:ascii="宋体"/>
                <w:b/>
                <w:color w:val="000000"/>
                <w:sz w:val="20"/>
                <w:szCs w:val="20"/>
                <w:lang w:val="en-US" w:eastAsia="zh-CN"/>
              </w:rPr>
              <w:t>2020年1月8日</w:t>
            </w:r>
          </w:p>
        </w:tc>
        <w:tc>
          <w:tcPr>
            <w:tcW w:w="1883" w:type="dxa"/>
            <w:vAlign w:val="center"/>
          </w:tcPr>
          <w:p>
            <w:pPr>
              <w:keepNext w:val="0"/>
              <w:keepLines w:val="0"/>
              <w:suppressLineNumbers w:val="0"/>
              <w:spacing w:before="0" w:beforeAutospacing="0" w:after="0" w:afterAutospacing="0"/>
              <w:ind w:left="0" w:leftChars="0" w:right="0" w:rightChars="0"/>
            </w:pPr>
            <w:r>
              <w:rPr>
                <w:rFonts w:hint="eastAsia"/>
                <w:lang w:val="en-US" w:eastAsia="zh-CN"/>
              </w:rPr>
              <w:t>管理体系运行已超过3个月</w:t>
            </w:r>
          </w:p>
        </w:tc>
        <w:tc>
          <w:tcPr>
            <w:tcW w:w="3215" w:type="dxa"/>
            <w:vAlign w:val="center"/>
          </w:tcPr>
          <w:p>
            <w:pPr>
              <w:keepNext w:val="0"/>
              <w:keepLines w:val="0"/>
              <w:suppressLineNumbers w:val="0"/>
              <w:spacing w:before="0" w:beforeAutospacing="0" w:after="0" w:afterAutospacing="0"/>
              <w:ind w:left="0" w:leftChars="0" w:right="0" w:rightChars="0"/>
            </w:pP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keepNext w:val="0"/>
              <w:keepLines w:val="0"/>
              <w:suppressLineNumbers w:val="0"/>
              <w:spacing w:before="0" w:beforeAutospacing="0" w:after="0" w:afterAutospacing="0"/>
              <w:ind w:left="0" w:leftChars="0" w:right="0" w:rightChars="0"/>
            </w:pPr>
            <w:r>
              <w:rPr>
                <w:rFonts w:hint="eastAsia"/>
                <w:b/>
                <w:sz w:val="20"/>
              </w:rPr>
              <w:t>2021年09月22日</w:t>
            </w: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leftChars="0" w:right="0" w:rightChars="0"/>
            </w:pPr>
            <w:r>
              <w:rPr>
                <w:rFonts w:hint="eastAsia"/>
                <w:lang w:val="en-US" w:eastAsia="zh-CN"/>
              </w:rPr>
              <w:t>（初审除外）</w:t>
            </w:r>
          </w:p>
        </w:tc>
        <w:tc>
          <w:tcPr>
            <w:tcW w:w="3215" w:type="dxa"/>
            <w:vAlign w:val="center"/>
          </w:tcPr>
          <w:p>
            <w:pPr>
              <w:keepNext w:val="0"/>
              <w:keepLines w:val="0"/>
              <w:suppressLineNumbers w:val="0"/>
              <w:spacing w:before="0" w:beforeAutospacing="0" w:after="0" w:afterAutospacing="0"/>
              <w:ind w:left="0" w:leftChars="0" w:right="0" w:rightChars="0"/>
            </w:pPr>
            <w:r>
              <w:rPr>
                <w:rFonts w:hint="eastAsia"/>
              </w:rPr>
              <w:t>有效至</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14</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eastAsia="ja-JP"/>
              </w:rPr>
              <w:t>01</w:t>
            </w:r>
          </w:p>
        </w:tc>
        <w:tc>
          <w:tcPr>
            <w:tcW w:w="2267" w:type="dxa"/>
            <w:vAlign w:val="top"/>
          </w:tcPr>
          <w:p>
            <w:pPr>
              <w:keepNext w:val="0"/>
              <w:keepLines w:val="0"/>
              <w:suppressLineNumbers w:val="0"/>
              <w:spacing w:before="40" w:beforeAutospacing="0" w:after="40" w:afterAutospacing="0" w:line="240" w:lineRule="auto"/>
              <w:ind w:left="0" w:right="0"/>
              <w:rPr>
                <w:rFonts w:hint="eastAsia"/>
                <w:sz w:val="21"/>
                <w:szCs w:val="21"/>
              </w:rPr>
            </w:pPr>
            <w:r>
              <w:rPr>
                <w:rFonts w:hint="eastAsia"/>
                <w:sz w:val="21"/>
                <w:szCs w:val="21"/>
                <w:lang w:eastAsia="zh-CN"/>
              </w:rPr>
              <w:t>浙江嘉顿木业有限公司</w:t>
            </w:r>
          </w:p>
          <w:p>
            <w:pPr>
              <w:keepNext w:val="0"/>
              <w:keepLines w:val="0"/>
              <w:suppressLineNumbers w:val="0"/>
              <w:spacing w:before="40" w:beforeAutospacing="0" w:after="40" w:afterAutospacing="0" w:line="240" w:lineRule="auto"/>
              <w:ind w:left="0" w:leftChars="0" w:right="0" w:rightChars="0"/>
              <w:rPr>
                <w:rFonts w:hint="eastAsia" w:eastAsia="宋体"/>
                <w:lang w:val="de-DE" w:eastAsia="zh-CN"/>
              </w:rPr>
            </w:pPr>
            <w:r>
              <w:rPr>
                <w:rFonts w:hint="eastAsia"/>
                <w:lang w:eastAsia="zh-CN"/>
              </w:rPr>
              <w:t>桐乡市崇福镇鹏辉大道450号3楼</w:t>
            </w:r>
          </w:p>
        </w:tc>
        <w:tc>
          <w:tcPr>
            <w:tcW w:w="2267" w:type="dxa"/>
            <w:vAlign w:val="top"/>
          </w:tcPr>
          <w:p>
            <w:pPr>
              <w:keepNext w:val="0"/>
              <w:keepLines w:val="0"/>
              <w:suppressLineNumbers w:val="0"/>
              <w:spacing w:before="40" w:beforeAutospacing="0" w:after="40" w:afterAutospacing="0" w:line="240" w:lineRule="auto"/>
              <w:ind w:left="0" w:leftChars="0" w:right="0" w:rightChars="0"/>
              <w:rPr>
                <w:lang w:val="de-DE" w:eastAsia="ja-JP"/>
              </w:rPr>
            </w:pPr>
            <w:r>
              <w:t>桐乡市崇福镇鹏辉大道450号3楼</w:t>
            </w:r>
          </w:p>
        </w:tc>
        <w:tc>
          <w:tcPr>
            <w:tcW w:w="571" w:type="dxa"/>
            <w:vAlign w:val="center"/>
          </w:tcPr>
          <w:p>
            <w:pPr>
              <w:keepNext w:val="0"/>
              <w:keepLines w:val="0"/>
              <w:suppressLineNumbers w:val="0"/>
              <w:spacing w:before="40" w:beforeAutospacing="0" w:after="40" w:afterAutospacing="0" w:line="240" w:lineRule="auto"/>
              <w:ind w:left="0" w:leftChars="0" w:right="0" w:rightChars="0"/>
              <w:rPr>
                <w:rFonts w:hint="default"/>
                <w:lang w:val="en-US" w:eastAsia="ja-JP"/>
              </w:rPr>
            </w:pPr>
            <w:r>
              <w:rPr>
                <w:rFonts w:hint="eastAsia" w:eastAsia="黑体"/>
                <w:sz w:val="21"/>
                <w:szCs w:val="21"/>
                <w:lang w:val="en-US" w:eastAsia="zh-CN"/>
              </w:rPr>
              <w:t>45</w:t>
            </w:r>
          </w:p>
        </w:tc>
        <w:tc>
          <w:tcPr>
            <w:tcW w:w="2803" w:type="dxa"/>
            <w:vAlign w:val="center"/>
          </w:tcPr>
          <w:p>
            <w:pPr>
              <w:rPr>
                <w:rFonts w:hint="eastAsia" w:eastAsia="宋体"/>
                <w:lang w:eastAsia="zh-CN"/>
              </w:rPr>
            </w:pPr>
            <w:r>
              <w:t>Q：</w:t>
            </w:r>
            <w:r>
              <w:rPr>
                <w:rFonts w:hint="eastAsia"/>
                <w:lang w:eastAsia="zh-CN"/>
              </w:rPr>
              <w:t>木制家具（橱柜和衣柜的门板、木饰面组合件）的生产。</w:t>
            </w:r>
          </w:p>
          <w:p>
            <w:pPr>
              <w:keepNext w:val="0"/>
              <w:keepLines w:val="0"/>
              <w:suppressLineNumbers w:val="0"/>
              <w:spacing w:before="0" w:beforeAutospacing="0" w:after="0" w:afterAutospacing="0"/>
              <w:ind w:left="0" w:leftChars="0" w:right="0" w:rightChars="0"/>
              <w:rPr>
                <w:lang w:eastAsia="ja-JP"/>
              </w:rPr>
            </w:pPr>
            <w:r>
              <w:t>O：</w:t>
            </w:r>
            <w:r>
              <w:rPr>
                <w:rFonts w:hint="eastAsia"/>
                <w:lang w:eastAsia="zh-CN"/>
              </w:rPr>
              <w:t>木制家具（橱柜和衣柜的门板、木饰面组合件）的生产</w:t>
            </w:r>
            <w:r>
              <w:t>所涉及的相关职业健康安全管理活动。</w:t>
            </w:r>
          </w:p>
        </w:tc>
        <w:tc>
          <w:tcPr>
            <w:tcW w:w="669" w:type="dxa"/>
            <w:vAlign w:val="center"/>
          </w:tcPr>
          <w:p>
            <w:pPr>
              <w:keepNext w:val="0"/>
              <w:keepLines w:val="0"/>
              <w:suppressLineNumbers w:val="0"/>
              <w:spacing w:before="40" w:beforeAutospacing="0" w:after="40" w:afterAutospacing="0" w:line="240" w:lineRule="auto"/>
              <w:ind w:left="0" w:leftChars="0" w:right="0" w:rightChars="0"/>
              <w:rPr>
                <w:lang w:eastAsia="ja-JP"/>
              </w:rPr>
            </w:pPr>
            <w:r>
              <w:rPr>
                <w:rFonts w:hint="eastAsia" w:eastAsia="黑体"/>
                <w:sz w:val="21"/>
                <w:szCs w:val="21"/>
                <w:lang w:val="en-US" w:eastAsia="zh-CN"/>
              </w:rPr>
              <w:t>QO</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leftChars="0" w:right="0" w:righ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p>
            <w:r>
              <w:t>2020-N1OHSMS-1258213</w:t>
            </w:r>
          </w:p>
        </w:tc>
        <w:tc>
          <w:tcPr>
            <w:tcW w:w="2179" w:type="dxa"/>
            <w:vAlign w:val="center"/>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r>
              <w:t>应红艳</w:t>
            </w:r>
          </w:p>
        </w:tc>
        <w:tc>
          <w:tcPr>
            <w:tcW w:w="1089" w:type="dxa"/>
            <w:vAlign w:val="center"/>
          </w:tcPr>
          <w:p>
            <w:r>
              <w:t>组员</w:t>
            </w:r>
          </w:p>
        </w:tc>
        <w:tc>
          <w:tcPr>
            <w:tcW w:w="711" w:type="dxa"/>
            <w:vAlign w:val="center"/>
          </w:tcPr>
          <w:p>
            <w:r>
              <w:t>女</w:t>
            </w:r>
          </w:p>
        </w:tc>
        <w:tc>
          <w:tcPr>
            <w:tcW w:w="3870" w:type="dxa"/>
            <w:vAlign w:val="center"/>
          </w:tcPr>
          <w:p>
            <w:r>
              <w:t>ISC-JSZJ-178</w:t>
            </w:r>
          </w:p>
          <w:p>
            <w:r>
              <w:t>ISC-JSZJ-178</w:t>
            </w:r>
          </w:p>
          <w:p>
            <w:r>
              <w:t>杭州昊海企业管理咨询有限公司</w:t>
            </w:r>
          </w:p>
        </w:tc>
        <w:tc>
          <w:tcPr>
            <w:tcW w:w="2179" w:type="dxa"/>
            <w:vAlign w:val="center"/>
          </w:tcPr>
          <w:p>
            <w:r>
              <w:t>Q:23.01.01,23.01.04</w:t>
            </w:r>
          </w:p>
          <w:p>
            <w: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A3"/>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现场确认已整改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tc>
        <w:tc>
          <w:tcPr>
            <w:tcW w:w="1560" w:type="dxa"/>
            <w:vMerge w:val="restart"/>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p>
        </w:tc>
        <w:tc>
          <w:tcPr>
            <w:tcW w:w="1717" w:type="dxa"/>
          </w:tcPr>
          <w:p/>
        </w:tc>
        <w:tc>
          <w:tcPr>
            <w:tcW w:w="1560" w:type="dxa"/>
            <w:vMerge w:val="continue"/>
          </w:tcP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8" w:name="Q勾选Add2"/>
            <w:r>
              <w:rPr>
                <w:rFonts w:hint="eastAsia"/>
              </w:rPr>
              <w:t>■</w:t>
            </w:r>
            <w:bookmarkEnd w:id="1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9" w:name="S勾选Add2"/>
            <w:r>
              <w:rPr>
                <w:rFonts w:hint="eastAsia"/>
              </w:rPr>
              <w:t>■</w:t>
            </w:r>
            <w:bookmarkEnd w:id="1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433705</wp:posOffset>
                  </wp:positionH>
                  <wp:positionV relativeFrom="paragraph">
                    <wp:posOffset>42545</wp:posOffset>
                  </wp:positionV>
                  <wp:extent cx="539750" cy="242570"/>
                  <wp:effectExtent l="0" t="0" r="6350" b="11430"/>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6"/>
                          <a:stretch>
                            <a:fillRect/>
                          </a:stretch>
                        </pic:blipFill>
                        <pic:spPr>
                          <a:xfrm>
                            <a:off x="0" y="0"/>
                            <a:ext cx="539750" cy="24257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2022.10.29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jc w:val="left"/>
              <w:rPr>
                <w:rFonts w:asciiTheme="minorEastAsia" w:hAnsiTheme="minorEastAsia" w:eastAsiaTheme="minorEastAsia"/>
                <w:szCs w:val="24"/>
              </w:rPr>
            </w:pPr>
            <w:r>
              <w:rPr>
                <w:rFonts w:asciiTheme="minorEastAsia" w:hAnsiTheme="minorEastAsia" w:eastAsiaTheme="minorEastAsia"/>
                <w:szCs w:val="24"/>
              </w:rPr>
              <w:t xml:space="preserve"> </w:t>
            </w:r>
            <w:r>
              <w:rPr>
                <w:rFonts w:hint="eastAsia" w:asciiTheme="minorEastAsia" w:hAnsiTheme="minorEastAsia" w:eastAsiaTheme="minorEastAsia"/>
                <w:szCs w:val="24"/>
                <w:lang w:val="en-US" w:eastAsia="zh-CN"/>
              </w:rPr>
              <w:t xml:space="preserve">       </w:t>
            </w:r>
            <w:r>
              <w:rPr>
                <w:rFonts w:hint="eastAsia" w:asciiTheme="minorEastAsia" w:hAnsiTheme="minorEastAsia" w:eastAsiaTheme="minorEastAsia"/>
                <w:szCs w:val="24"/>
              </w:rPr>
              <w:t>规范运行、确保质量、顾客满意</w:t>
            </w:r>
          </w:p>
          <w:p>
            <w:pPr>
              <w:ind w:firstLine="840" w:firstLineChars="400"/>
              <w:jc w:val="left"/>
              <w:rPr>
                <w:rFonts w:asciiTheme="minorEastAsia" w:hAnsiTheme="minorEastAsia" w:eastAsiaTheme="minorEastAsia"/>
                <w:szCs w:val="24"/>
              </w:rPr>
            </w:pPr>
            <w:r>
              <w:rPr>
                <w:rFonts w:hint="eastAsia" w:asciiTheme="minorEastAsia" w:hAnsiTheme="minorEastAsia" w:eastAsiaTheme="minorEastAsia"/>
                <w:szCs w:val="24"/>
              </w:rPr>
              <w:t>建立环保制度，减少环境污染</w:t>
            </w:r>
          </w:p>
          <w:p>
            <w:pPr>
              <w:ind w:firstLine="840" w:firstLineChars="400"/>
              <w:jc w:val="left"/>
              <w:rPr>
                <w:rFonts w:asciiTheme="minorEastAsia" w:hAnsiTheme="minorEastAsia" w:eastAsiaTheme="minorEastAsia"/>
                <w:szCs w:val="24"/>
              </w:rPr>
            </w:pPr>
            <w:r>
              <w:rPr>
                <w:rFonts w:hint="eastAsia" w:asciiTheme="minorEastAsia" w:hAnsiTheme="minorEastAsia" w:eastAsiaTheme="minorEastAsia"/>
                <w:szCs w:val="24"/>
              </w:rPr>
              <w:t>安全第一、预防为主、全员参与</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tabs>
                <w:tab w:val="right" w:pos="8306"/>
              </w:tabs>
              <w:spacing w:line="360" w:lineRule="auto"/>
              <w:rPr>
                <w:rFonts w:asciiTheme="minorEastAsia" w:hAnsiTheme="minorEastAsia" w:eastAsiaTheme="minorEastAsia"/>
                <w:szCs w:val="24"/>
              </w:rPr>
            </w:pPr>
            <w:r>
              <w:rPr>
                <w:rFonts w:hint="eastAsia" w:asciiTheme="minorEastAsia" w:hAnsiTheme="minorEastAsia" w:eastAsiaTheme="minorEastAsia"/>
                <w:szCs w:val="24"/>
              </w:rPr>
              <w:t xml:space="preserve"> </w:t>
            </w:r>
            <w:r>
              <w:rPr>
                <w:rFonts w:hint="eastAsia" w:asciiTheme="minorEastAsia" w:hAnsiTheme="minorEastAsia" w:eastAsiaTheme="minorEastAsia"/>
                <w:szCs w:val="24"/>
                <w:lang w:val="en-US" w:eastAsia="zh-CN"/>
              </w:rPr>
              <w:t xml:space="preserve">   </w:t>
            </w:r>
            <w:r>
              <w:rPr>
                <w:rFonts w:hint="eastAsia" w:asciiTheme="minorEastAsia" w:hAnsiTheme="minorEastAsia" w:eastAsiaTheme="minorEastAsia"/>
                <w:szCs w:val="24"/>
              </w:rPr>
              <w:t>1）合同履约率100%；</w:t>
            </w:r>
          </w:p>
          <w:p>
            <w:pPr>
              <w:tabs>
                <w:tab w:val="right" w:pos="8306"/>
              </w:tabs>
              <w:spacing w:line="360" w:lineRule="auto"/>
              <w:ind w:firstLine="420"/>
              <w:rPr>
                <w:rFonts w:hint="eastAsia" w:asciiTheme="minorEastAsia" w:hAnsiTheme="minorEastAsia" w:eastAsiaTheme="minorEastAsia"/>
                <w:szCs w:val="24"/>
              </w:rPr>
            </w:pPr>
            <w:r>
              <w:rPr>
                <w:rFonts w:hint="eastAsia" w:asciiTheme="minorEastAsia" w:hAnsiTheme="minorEastAsia" w:eastAsiaTheme="minorEastAsia"/>
                <w:szCs w:val="24"/>
              </w:rPr>
              <w:t>2）顾客满意度≧95%；</w:t>
            </w:r>
          </w:p>
          <w:p>
            <w:pPr>
              <w:ind w:firstLine="420" w:firstLineChars="200"/>
              <w:rPr>
                <w:rFonts w:hint="eastAsia" w:ascii="Wingdings" w:hAnsi="Wingdings"/>
              </w:rPr>
            </w:pPr>
            <w:r>
              <w:rPr>
                <w:rFonts w:hint="eastAsia"/>
                <w:lang w:val="en-US" w:eastAsia="zh-CN"/>
              </w:rPr>
              <w:t>3）</w:t>
            </w:r>
            <w:r>
              <w:rPr>
                <w:rFonts w:hint="eastAsia" w:asciiTheme="minorEastAsia" w:hAnsiTheme="minorEastAsia" w:eastAsiaTheme="minorEastAsia" w:cstheme="minorEastAsia"/>
                <w:b w:val="0"/>
                <w:bCs w:val="0"/>
                <w:sz w:val="21"/>
                <w:szCs w:val="21"/>
              </w:rPr>
              <w:t>产品一次交检合格率≥95%</w:t>
            </w: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12000</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rFonts w:hint="eastAsia" w:ascii="宋体" w:hAnsi="宋体" w:eastAsia="宋体" w:cs="宋体"/>
                <w:b w:val="0"/>
                <w:bCs w:val="0"/>
                <w:sz w:val="21"/>
                <w:szCs w:val="21"/>
                <w:u w:val="single"/>
              </w:rPr>
            </w:pPr>
            <w:r>
              <w:rPr>
                <w:rFonts w:hint="eastAsia"/>
              </w:rPr>
              <w:t>主要生产设备有：</w:t>
            </w:r>
            <w:r>
              <w:rPr>
                <w:rFonts w:hint="eastAsia"/>
                <w:b w:val="0"/>
                <w:bCs w:val="0"/>
                <w:u w:val="single"/>
              </w:rPr>
              <w:t xml:space="preserve"> </w:t>
            </w:r>
            <w:r>
              <w:rPr>
                <w:rFonts w:hint="eastAsia" w:ascii="宋体" w:hAnsi="宋体" w:eastAsia="宋体" w:cs="宋体"/>
                <w:sz w:val="21"/>
                <w:szCs w:val="21"/>
                <w:u w:val="single"/>
              </w:rPr>
              <w:t>带锯、推台锯、圆锯机、断料锯、铣床、钻床、开榫机、封边机</w:t>
            </w:r>
            <w:r>
              <w:rPr>
                <w:rFonts w:hint="eastAsia" w:ascii="宋体" w:hAnsi="宋体" w:eastAsia="宋体" w:cs="宋体"/>
                <w:b w:val="0"/>
                <w:bCs w:val="0"/>
                <w:sz w:val="21"/>
                <w:szCs w:val="21"/>
                <w:u w:val="single"/>
                <w:lang w:val="en-US" w:eastAsia="zh-CN"/>
              </w:rPr>
              <w:t>等</w:t>
            </w:r>
            <w:r>
              <w:rPr>
                <w:rFonts w:hint="eastAsia" w:ascii="宋体" w:hAnsi="宋体" w:eastAsia="宋体" w:cs="宋体"/>
                <w:b w:val="0"/>
                <w:bCs w:val="0"/>
                <w:sz w:val="21"/>
                <w:szCs w:val="21"/>
                <w:u w:val="single"/>
              </w:rPr>
              <w:t xml:space="preserve">                                </w:t>
            </w:r>
          </w:p>
          <w:p>
            <w:pPr>
              <w:shd w:val="clear" w:color="auto" w:fill="C7DAF1" w:themeFill="text2" w:themeFillTint="32"/>
            </w:pPr>
            <w:r>
              <w:rPr>
                <w:rFonts w:hint="eastAsia"/>
              </w:rPr>
              <w:t>特种设备：</w:t>
            </w:r>
            <w:r>
              <w:rPr>
                <w:rFonts w:hint="eastAsia"/>
              </w:rPr>
              <w:sym w:font="Wingdings 2" w:char="0052"/>
            </w:r>
            <w:r>
              <w:rPr>
                <w:rFonts w:hint="eastAsia"/>
              </w:rPr>
              <w:t>叉车</w:t>
            </w:r>
            <w:r>
              <w:rPr>
                <w:rFonts w:hint="eastAsia"/>
              </w:rPr>
              <w:sym w:font="Wingdings 2" w:char="00A3"/>
            </w:r>
            <w:r>
              <w:rPr>
                <w:rFonts w:hint="eastAsia"/>
              </w:rPr>
              <w:t xml:space="preserve"> 行车 </w:t>
            </w:r>
            <w:r>
              <w:rPr>
                <w:rFonts w:hint="eastAsia" w:ascii="Wingdings" w:hAnsi="Wingdings"/>
                <w:lang w:eastAsia="zh-CN"/>
              </w:rPr>
              <w:t>□</w:t>
            </w:r>
            <w:r>
              <w:rPr>
                <w:rFonts w:hint="eastAsia"/>
              </w:rPr>
              <w:t xml:space="preserve">锅炉 </w:t>
            </w:r>
            <w:r>
              <w:rPr>
                <w:rFonts w:hint="eastAsia"/>
              </w:rPr>
              <w:sym w:font="Wingdings 2" w:char="0052"/>
            </w:r>
            <w:r>
              <w:rPr>
                <w:rFonts w:hint="eastAsia"/>
              </w:rPr>
              <w:t xml:space="preserve">电梯  </w:t>
            </w:r>
            <w:r>
              <w:rPr>
                <w:rFonts w:hint="eastAsia"/>
              </w:rPr>
              <w:sym w:font="Wingdings 2" w:char="0052"/>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sym w:font="Wingdings 2" w:char="0052"/>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卷尺、光泽度计等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52"/>
            </w:r>
            <w:r>
              <w:rPr>
                <w:rFonts w:hint="eastAsia"/>
              </w:rPr>
              <w:t xml:space="preserve">叉车工 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lang w:eastAsia="zh-CN"/>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木制家具（橱柜、衣柜）的生产</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喷漆</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喷漆</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lang w:eastAsia="zh-CN"/>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2022.4.29日饰面密度板（封闭漆）产品委托检验报告，结果合格，检验机构浙江杰晖检测认证有限公司</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13-14</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 xml:space="preserve">7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sym w:font="Wingdings 2" w:char="0052"/>
            </w:r>
            <w:r>
              <w:rPr>
                <w:rFonts w:hint="eastAsia"/>
              </w:rPr>
              <w:t xml:space="preserve">不合格产品/服务 </w:t>
            </w:r>
            <w:r>
              <w:rPr>
                <w:rFonts w:hint="eastAsia"/>
              </w:rPr>
              <w:sym w:font="Wingdings 2" w:char="0052"/>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rPr>
              <w:sym w:font="Wingdings 2" w:char="0052"/>
            </w:r>
            <w:r>
              <w:rPr>
                <w:rFonts w:hint="eastAsia"/>
              </w:rPr>
              <w:t xml:space="preserve">顾客满意调查 </w:t>
            </w:r>
          </w:p>
          <w:p>
            <w:pPr>
              <w:shd w:val="clear" w:color="auto" w:fill="C7DAF1" w:themeFill="text2" w:themeFillTint="32"/>
            </w:pPr>
            <w:r>
              <w:rPr>
                <w:rFonts w:hint="eastAsia"/>
              </w:rPr>
              <w:sym w:font="Wingdings 2" w:char="0052"/>
            </w:r>
            <w:r>
              <w:rPr>
                <w:rFonts w:hint="eastAsia"/>
              </w:rPr>
              <w:t xml:space="preserve">内审不符合项   </w:t>
            </w:r>
            <w:r>
              <w:rPr>
                <w:rFonts w:hint="eastAsia"/>
              </w:rPr>
              <w:sym w:font="Wingdings 2" w:char="0052"/>
            </w:r>
            <w:r>
              <w:rPr>
                <w:rFonts w:hint="eastAsia"/>
              </w:rPr>
              <w:t xml:space="preserve">外审不符合项  </w:t>
            </w:r>
            <w:r>
              <w:rPr>
                <w:rFonts w:hint="eastAsia"/>
              </w:rPr>
              <w:sym w:font="Wingdings 2" w:char="0052"/>
            </w:r>
            <w:r>
              <w:rPr>
                <w:rFonts w:hint="eastAsia"/>
              </w:rPr>
              <w:t xml:space="preserve">管理评审   </w:t>
            </w:r>
            <w:r>
              <w:rPr>
                <w:rFonts w:hint="eastAsia"/>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lang w:val="en-US" w:eastAsia="zh-CN"/>
              </w:rPr>
              <w:t>OS</w:t>
            </w:r>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 xml:space="preserve">危险废物处置 □消防检测 □生产/服务过程 □安全监测 </w:t>
            </w:r>
            <w:r>
              <w:rPr>
                <w:rFonts w:hint="eastAsia"/>
              </w:rPr>
              <w:sym w:font="Wingdings 2" w:char="0052"/>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asciiTheme="minorEastAsia" w:hAnsiTheme="minorEastAsia" w:eastAsiaTheme="minorEastAsia"/>
                <w:szCs w:val="24"/>
              </w:rPr>
            </w:pPr>
            <w:r>
              <w:rPr>
                <w:rFonts w:hint="eastAsia"/>
              </w:rPr>
              <w:t>最高管理者制定了文件化的职业健康安全管理体系方针：</w:t>
            </w:r>
            <w:r>
              <w:rPr>
                <w:rFonts w:hint="eastAsia" w:asciiTheme="minorEastAsia" w:hAnsiTheme="minorEastAsia" w:eastAsiaTheme="minorEastAsia"/>
                <w:szCs w:val="24"/>
              </w:rPr>
              <w:t>规范运行、确保质量、顾客满意</w:t>
            </w:r>
          </w:p>
          <w:p>
            <w:pPr>
              <w:ind w:firstLine="840" w:firstLineChars="400"/>
              <w:jc w:val="left"/>
              <w:rPr>
                <w:rFonts w:asciiTheme="minorEastAsia" w:hAnsiTheme="minorEastAsia" w:eastAsiaTheme="minorEastAsia"/>
                <w:szCs w:val="24"/>
              </w:rPr>
            </w:pPr>
            <w:r>
              <w:rPr>
                <w:rFonts w:hint="eastAsia" w:asciiTheme="minorEastAsia" w:hAnsiTheme="minorEastAsia" w:eastAsiaTheme="minorEastAsia"/>
                <w:szCs w:val="24"/>
              </w:rPr>
              <w:t>建立环保制度，减少环境污染</w:t>
            </w:r>
            <w:r>
              <w:rPr>
                <w:rFonts w:hint="eastAsia" w:asciiTheme="minorEastAsia" w:hAnsiTheme="minorEastAsia" w:eastAsiaTheme="minorEastAsia"/>
                <w:szCs w:val="24"/>
                <w:lang w:val="en-US" w:eastAsia="zh-CN"/>
              </w:rPr>
              <w:t xml:space="preserve">  </w:t>
            </w:r>
            <w:r>
              <w:rPr>
                <w:rFonts w:hint="eastAsia" w:asciiTheme="minorEastAsia" w:hAnsiTheme="minorEastAsia" w:eastAsiaTheme="minorEastAsia"/>
                <w:szCs w:val="24"/>
              </w:rPr>
              <w:t>安全第一、预防为主、全员参与</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生产部、综合部</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万祥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职业伤害</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sz w:val="24"/>
                      <w:lang w:val="en-US" w:eastAsia="zh-CN"/>
                    </w:rPr>
                  </w:pPr>
                  <w:r>
                    <w:rPr>
                      <w:rFonts w:hint="eastAsia"/>
                      <w:color w:val="auto"/>
                      <w:sz w:val="24"/>
                      <w:lang w:val="en-US" w:eastAsia="zh-CN"/>
                    </w:rPr>
                    <w:t>劳保用品等</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w:t>
            </w:r>
            <w:r>
              <w:rPr>
                <w:rFonts w:hint="eastAsia"/>
              </w:rPr>
              <w:sym w:font="Wingdings 2" w:char="0052"/>
            </w:r>
            <w:r>
              <w:rPr>
                <w:rFonts w:hint="eastAsia"/>
              </w:rPr>
              <w:t xml:space="preserve">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pPr>
              <w:keepNext w:val="0"/>
              <w:keepLines w:val="0"/>
              <w:pageBreakBefore w:val="0"/>
              <w:widowControl w:val="0"/>
              <w:kinsoku/>
              <w:wordWrap/>
              <w:overflowPunct/>
              <w:topLinePunct w:val="0"/>
              <w:autoSpaceDE/>
              <w:autoSpaceDN/>
              <w:bidi w:val="0"/>
              <w:adjustRightInd/>
              <w:snapToGrid w:val="0"/>
              <w:spacing w:line="360" w:lineRule="auto"/>
              <w:textAlignment w:val="auto"/>
            </w:pPr>
            <w:r>
              <w:rPr>
                <w:rFonts w:hint="eastAsia"/>
              </w:rPr>
              <w:sym w:font="Wingdings 2" w:char="0052"/>
            </w:r>
            <w:r>
              <w:rPr>
                <w:rFonts w:hint="eastAsia"/>
              </w:rPr>
              <w:t>职业病体检报告书日期：</w:t>
            </w:r>
            <w:r>
              <w:rPr>
                <w:rFonts w:hint="eastAsia" w:ascii="Times New Roman" w:hAnsi="Times New Roman" w:eastAsia="宋体" w:cs="Times New Roman"/>
                <w:szCs w:val="22"/>
                <w:lang w:val="en-US" w:eastAsia="zh-CN"/>
              </w:rPr>
              <w:t>《职业健康检查报告书》编号：（桐二医）职检字第2021-0147号，检测日期：2021年12月9号，检测机构：桐乡市第二人民医院</w:t>
            </w:r>
            <w:r>
              <w:rPr>
                <w:rFonts w:hint="eastAsia"/>
              </w:rPr>
              <w:t xml:space="preserve">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职业病发生为零       0</w:t>
            </w:r>
          </w:p>
          <w:p>
            <w:r>
              <w:rPr>
                <w:rFonts w:hint="eastAsia"/>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A3"/>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12000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b w:val="0"/>
                <w:bCs w:val="0"/>
                <w:u w:val="single"/>
              </w:rPr>
              <w:t xml:space="preserve"> </w:t>
            </w:r>
            <w:r>
              <w:rPr>
                <w:rFonts w:hint="eastAsia" w:ascii="宋体" w:hAnsi="宋体" w:eastAsia="宋体" w:cs="宋体"/>
                <w:sz w:val="21"/>
                <w:szCs w:val="21"/>
                <w:u w:val="single"/>
              </w:rPr>
              <w:t>带锯、推台锯、圆锯机、断料锯、铣床、钻床、开榫机、封边机</w:t>
            </w:r>
            <w:r>
              <w:rPr>
                <w:rFonts w:hint="eastAsia" w:ascii="宋体" w:hAnsi="宋体" w:eastAsia="宋体" w:cs="宋体"/>
                <w:b w:val="0"/>
                <w:bCs w:val="0"/>
                <w:sz w:val="21"/>
                <w:szCs w:val="21"/>
                <w:u w:val="single"/>
                <w:lang w:val="en-US" w:eastAsia="zh-CN"/>
              </w:rPr>
              <w:t>等</w:t>
            </w:r>
            <w:r>
              <w:rPr>
                <w:rFonts w:hint="eastAsia" w:ascii="宋体" w:hAnsi="宋体" w:eastAsia="宋体" w:cs="宋体"/>
                <w:b w:val="0"/>
                <w:bCs w:val="0"/>
                <w:sz w:val="21"/>
                <w:szCs w:val="21"/>
                <w:u w:val="single"/>
              </w:rPr>
              <w:t xml:space="preserve"> </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rPr>
              <w:sym w:font="Wingdings 2" w:char="0052"/>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rPr>
              <w:sym w:font="Wingdings 2" w:char="0052"/>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rPr>
              <w:sym w:font="Wingdings 2" w:char="0052"/>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r>
              <w:rPr>
                <w:rFonts w:hint="eastAsia"/>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rPr>
              <w:sym w:font="Wingdings 2" w:char="0052"/>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lang w:eastAsia="zh-CN"/>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□压力巡视 </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ascii="Times New Roman" w:hAnsi="Times New Roman" w:eastAsia="宋体" w:cs="Times New Roman"/>
                    </w:rPr>
                    <w:t>操作现场禁止吸烟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安全用电</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r>
              <w:rPr>
                <w:rFonts w:hint="eastAsia"/>
                <w:u w:val="single"/>
                <w:lang w:val="en-US" w:eastAsia="zh-CN"/>
              </w:rPr>
              <w:t>安全阀，报告编号：ADE2021-1277,检测机构：嘉兴市特种设备检验检测院，有效期：2022年11月17日</w:t>
            </w:r>
            <w:r>
              <w:rPr>
                <w:rFonts w:hint="eastAsia"/>
                <w:u w:val="single"/>
              </w:rPr>
              <w:t xml:space="preserve"> </w:t>
            </w:r>
          </w:p>
          <w:p>
            <w:pPr>
              <w:rPr>
                <w:u w:val="single"/>
              </w:rPr>
            </w:pPr>
            <w:r>
              <w:rPr>
                <w:rFonts w:hint="eastAsia"/>
              </w:rPr>
              <w:t>特种设备管理：</w:t>
            </w:r>
            <w:r>
              <w:rPr>
                <w:rFonts w:hint="eastAsia" w:ascii="Wingdings" w:hAnsi="Wingdings"/>
                <w:lang w:eastAsia="zh-CN"/>
              </w:rPr>
              <w:sym w:font="Wingdings 2" w:char="0052"/>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叉车，报告编号：CJD20215053,车牌编号：车11浙F23803（20）检测机构：浙江省特种设备科学研究院，有效期：2022年12月</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rPr>
                <w:rFonts w:hint="eastAsia"/>
              </w:rPr>
            </w:pPr>
            <w:r>
              <w:rPr>
                <w:rFonts w:hint="eastAsia"/>
              </w:rPr>
              <w:t xml:space="preserve">  </w:t>
            </w:r>
          </w:p>
          <w:p>
            <w:pPr>
              <w:pStyle w:val="2"/>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《职业病危害因素检测报告》编号：Z2021243，检测日期：2021年11月1日，检测机构：嘉兴绿盾注册安全工程师事务所有限公司</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default"/>
                <w:u w:val="single"/>
                <w:lang w:val="en-US" w:eastAsia="zh-CN"/>
              </w:rPr>
            </w:pPr>
            <w:r>
              <w:rPr>
                <w:rFonts w:hint="eastAsia"/>
              </w:rPr>
              <w:t>《职业病体检》编号：</w:t>
            </w:r>
            <w:r>
              <w:rPr>
                <w:rFonts w:hint="eastAsia"/>
                <w:u w:val="single"/>
              </w:rPr>
              <w:t xml:space="preserve"> </w:t>
            </w:r>
            <w:r>
              <w:rPr>
                <w:rFonts w:hint="eastAsia"/>
                <w:u w:val="single"/>
                <w:lang w:val="en-US" w:eastAsia="zh-CN"/>
              </w:rPr>
              <w:t>《职业健康检查报告书》编号：（桐二医）职检字第2021-0147号，检测日期：2021年12月9号，检测机构：桐乡市第二人民医院</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13-14</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 xml:space="preserve">1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 xml:space="preserve">2022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16BD0091"/>
    <w:rsid w:val="19B06B50"/>
    <w:rsid w:val="270B6875"/>
    <w:rsid w:val="2B002FB5"/>
    <w:rsid w:val="36721F2C"/>
    <w:rsid w:val="39296B49"/>
    <w:rsid w:val="595C5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14889</Words>
  <Characters>15708</Characters>
  <Lines>150</Lines>
  <Paragraphs>42</Paragraphs>
  <TotalTime>2</TotalTime>
  <ScaleCrop>false</ScaleCrop>
  <LinksUpToDate>false</LinksUpToDate>
  <CharactersWithSpaces>17642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2022-10-30T06:51:30Z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