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1355-2021-2022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阀门水压密封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70-73.5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JMXCL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阀门压力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70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73.5</w:t>
            </w:r>
            <w:r>
              <w:rPr>
                <w:rFonts w:hint="eastAsia"/>
              </w:rPr>
              <w:t>）MPa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3.5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highlight w:val="none"/>
              </w:rPr>
              <w:t>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highlight w:val="none"/>
              </w:rPr>
              <w:t>×1/3=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1.17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>(取1/3)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70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73.5</w:t>
            </w:r>
            <w:r>
              <w:rPr>
                <w:rFonts w:hint="eastAsia"/>
              </w:rPr>
              <w:t>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即可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精密</w:t>
            </w: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>/2006012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(0-250)MPa</w:t>
            </w:r>
          </w:p>
        </w:tc>
        <w:tc>
          <w:tcPr>
            <w:tcW w:w="2976" w:type="dxa"/>
            <w:gridSpan w:val="2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0.4级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RP字22301231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1、测量范围：测量设备的测量范围是（0～</w:t>
            </w:r>
            <w:r>
              <w:rPr>
                <w:rFonts w:hint="eastAsia"/>
                <w:color w:val="000000"/>
                <w:lang w:val="en-US" w:eastAsia="zh-CN"/>
              </w:rPr>
              <w:t>250</w:t>
            </w:r>
            <w:r>
              <w:rPr>
                <w:rFonts w:hint="eastAsia"/>
                <w:color w:val="000000"/>
              </w:rPr>
              <w:t>）MPa，符合计量要求中测量范</w:t>
            </w:r>
            <w:r>
              <w:rPr>
                <w:rFonts w:hint="eastAsia"/>
                <w:color w:val="000000"/>
                <w:highlight w:val="none"/>
              </w:rPr>
              <w:t>围（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70-73.5</w:t>
            </w:r>
            <w:r>
              <w:rPr>
                <w:rFonts w:hint="eastAsia"/>
                <w:color w:val="000000"/>
                <w:highlight w:val="none"/>
              </w:rPr>
              <w:t>）MPa</w:t>
            </w:r>
            <w:r>
              <w:rPr>
                <w:rFonts w:hint="eastAsia"/>
                <w:color w:val="000000"/>
              </w:rPr>
              <w:t>的需要。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2、测量设备的最大允许误差：</w:t>
            </w:r>
            <w:r>
              <w:rPr>
                <w:rFonts w:hint="eastAsia"/>
                <w:color w:val="000000"/>
                <w:lang w:val="en-US" w:eastAsia="zh-CN"/>
              </w:rPr>
              <w:t>0.4</w:t>
            </w:r>
            <w:r>
              <w:rPr>
                <w:rFonts w:hint="eastAsia"/>
                <w:color w:val="000000"/>
              </w:rPr>
              <w:t>%*</w:t>
            </w:r>
            <w:r>
              <w:rPr>
                <w:rFonts w:hint="eastAsia"/>
                <w:color w:val="000000"/>
                <w:lang w:val="en-US" w:eastAsia="zh-CN"/>
              </w:rPr>
              <w:t>70</w:t>
            </w:r>
            <w:r>
              <w:rPr>
                <w:color w:val="000000"/>
              </w:rPr>
              <w:t>MPa</w:t>
            </w:r>
            <w:r>
              <w:rPr>
                <w:rFonts w:hint="eastAsia"/>
                <w:color w:val="000000"/>
              </w:rPr>
              <w:t>=0.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  <w:r>
              <w:rPr>
                <w:rFonts w:hint="eastAsia"/>
                <w:color w:val="000000"/>
              </w:rPr>
              <w:t xml:space="preserve">MPa，满足计量要求中测量过程的最大允许误差 </w:t>
            </w:r>
            <w:r>
              <w:rPr>
                <w:rFonts w:hint="eastAsia"/>
                <w:color w:val="000000"/>
                <w:lang w:val="en-US" w:eastAsia="zh-CN"/>
              </w:rPr>
              <w:t>1.17</w:t>
            </w:r>
            <w:r>
              <w:rPr>
                <w:rFonts w:hint="eastAsia"/>
                <w:color w:val="000000"/>
              </w:rPr>
              <w:t>MPa的要求。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09295" cy="341630"/>
                  <wp:effectExtent l="0" t="0" r="1905" b="1270"/>
                  <wp:docPr id="4" name="图片 4" descr="5a61380d709be0021ba7b1f782e19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a61380d709be0021ba7b1f782e19e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09295" cy="341630"/>
                  <wp:effectExtent l="0" t="0" r="1905" b="1270"/>
                  <wp:docPr id="5" name="图片 5" descr="5a61380d709be0021ba7b1f782e19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a61380d709be0021ba7b1f782e19e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审核日期：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8FC2CCD"/>
    <w:rsid w:val="391D5E6D"/>
    <w:rsid w:val="3E896C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633</Characters>
  <Lines>2</Lines>
  <Paragraphs>1</Paragraphs>
  <TotalTime>0</TotalTime>
  <ScaleCrop>false</ScaleCrop>
  <LinksUpToDate>false</LinksUpToDate>
  <CharactersWithSpaces>715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2022-10-31T11:04:53Z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75AB04E553FF4F67988D95472735EE0D</vt:lpwstr>
  </property>
</Properties>
</file>