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1147-2022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64"/>
        <w:gridCol w:w="1111"/>
        <w:gridCol w:w="1264"/>
        <w:gridCol w:w="138"/>
        <w:gridCol w:w="2307"/>
        <w:gridCol w:w="416"/>
        <w:gridCol w:w="15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油泵吸入段高度测量</w:t>
            </w:r>
            <w:bookmarkStart w:id="1" w:name="_GoBack"/>
            <w:bookmarkEnd w:id="1"/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125±0.1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TG/HT-200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《</w:t>
            </w:r>
            <w:r>
              <w:rPr>
                <w:rFonts w:hint="eastAsia"/>
              </w:rPr>
              <w:t>油泵吸入段</w:t>
            </w:r>
            <w:r>
              <w:rPr>
                <w:rFonts w:hint="eastAsia"/>
                <w:lang w:val="en-US" w:eastAsia="zh-CN"/>
              </w:rPr>
              <w:t>零件图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6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6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575" w:type="dxa"/>
            <w:gridSpan w:val="2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游标卡尺</w:t>
            </w:r>
            <w:r>
              <w:rPr>
                <w:rFonts w:hint="eastAsia"/>
                <w:lang w:val="en-US" w:eastAsia="zh-CN"/>
              </w:rPr>
              <w:t>/4307053010</w:t>
            </w:r>
          </w:p>
        </w:tc>
        <w:tc>
          <w:tcPr>
            <w:tcW w:w="1264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(0~300)㎜</w:t>
            </w:r>
          </w:p>
        </w:tc>
        <w:tc>
          <w:tcPr>
            <w:tcW w:w="2861" w:type="dxa"/>
            <w:gridSpan w:val="3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±0.0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8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KC2022-00136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5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64" w:type="dxa"/>
          </w:tcPr>
          <w:p>
            <w:pPr>
              <w:rPr>
                <w:color w:val="FF0000"/>
              </w:rPr>
            </w:pPr>
          </w:p>
        </w:tc>
        <w:tc>
          <w:tcPr>
            <w:tcW w:w="2861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68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575" w:type="dxa"/>
            <w:gridSpan w:val="2"/>
          </w:tcPr>
          <w:p/>
        </w:tc>
        <w:tc>
          <w:tcPr>
            <w:tcW w:w="1264" w:type="dxa"/>
          </w:tcPr>
          <w:p/>
        </w:tc>
        <w:tc>
          <w:tcPr>
            <w:tcW w:w="2861" w:type="dxa"/>
            <w:gridSpan w:val="3"/>
          </w:tcPr>
          <w:p/>
        </w:tc>
        <w:tc>
          <w:tcPr>
            <w:tcW w:w="1568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30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）㎜游标卡尺，满足计量要求的测量范围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125±0.1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㎜的要求。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潘建东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34035" cy="318770"/>
                  <wp:effectExtent l="0" t="0" r="14605" b="1270"/>
                  <wp:docPr id="59" name="图片 59" descr="15b881b02f7f310266f2ad300fd7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15b881b02f7f310266f2ad300fd7bb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9431" t="43160" r="41108" b="31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numPr>
                <w:numId w:val="0"/>
              </w:numPr>
              <w:ind w:leftChars="0"/>
            </w:pP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182245</wp:posOffset>
                  </wp:positionV>
                  <wp:extent cx="388620" cy="817880"/>
                  <wp:effectExtent l="0" t="0" r="5080" b="7620"/>
                  <wp:wrapNone/>
                  <wp:docPr id="1" name="图片 1" descr="6d2ca0b914d5b793e27b02cf08bb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2ca0b914d5b793e27b02cf08bb20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37593" t="31985" r="44443" b="3963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8862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FDA5862"/>
    <w:rsid w:val="54797A62"/>
    <w:rsid w:val="779A1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485</Words>
  <Characters>597</Characters>
  <Lines>3</Lines>
  <Paragraphs>1</Paragraphs>
  <TotalTime>0</TotalTime>
  <ScaleCrop>false</ScaleCrop>
  <LinksUpToDate>false</LinksUpToDate>
  <CharactersWithSpaces>685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2022-10-29T13:09:25Z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852EC09372C04D798FA33D4C11CA0D3C</vt:lpwstr>
  </property>
</Properties>
</file>