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center"/>
        <w:rPr>
          <w:rFonts w:eastAsia="隶书"/>
          <w:sz w:val="30"/>
          <w:szCs w:val="30"/>
        </w:rPr>
      </w:pPr>
      <w:r>
        <w:rPr>
          <w:rFonts w:hint="eastAsia" w:eastAsia="隶书"/>
          <w:sz w:val="30"/>
          <w:szCs w:val="30"/>
        </w:rPr>
        <w:t>审核组工作情况反馈表</w:t>
      </w:r>
    </w:p>
    <w:tbl>
      <w:tblPr>
        <w:tblStyle w:val="5"/>
        <w:tblW w:w="1012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65"/>
        <w:gridCol w:w="1185"/>
        <w:gridCol w:w="1184"/>
        <w:gridCol w:w="2148"/>
        <w:gridCol w:w="1134"/>
        <w:gridCol w:w="23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 w:hRule="atLeast"/>
          <w:jc w:val="center"/>
        </w:trPr>
        <w:tc>
          <w:tcPr>
            <w:tcW w:w="2165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7964" w:type="dxa"/>
            <w:gridSpan w:val="5"/>
            <w:tcBorders>
              <w:top w:val="single" w:color="auto" w:sz="8" w:space="0"/>
            </w:tcBorders>
          </w:tcPr>
          <w:p>
            <w:pPr>
              <w:spacing w:line="320" w:lineRule="exact"/>
              <w:rPr>
                <w:sz w:val="20"/>
              </w:rPr>
            </w:pPr>
            <w:bookmarkStart w:id="0" w:name="组织名称"/>
            <w:r>
              <w:rPr>
                <w:sz w:val="20"/>
              </w:rPr>
              <w:t>四川中能石油天然气工程设计有限公司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 w:hRule="atLeast"/>
          <w:jc w:val="center"/>
        </w:trPr>
        <w:tc>
          <w:tcPr>
            <w:tcW w:w="2165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17" w:type="dxa"/>
            <w:gridSpan w:val="3"/>
            <w:vAlign w:val="center"/>
          </w:tcPr>
          <w:p>
            <w:pPr>
              <w:rPr>
                <w:sz w:val="22"/>
                <w:szCs w:val="22"/>
              </w:rPr>
            </w:pPr>
            <w:bookmarkStart w:id="1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1"/>
            <w:r>
              <w:rPr>
                <w:rFonts w:hint="eastAsia"/>
                <w:sz w:val="22"/>
                <w:szCs w:val="22"/>
              </w:rPr>
              <w:t>GB/T19001-2016</w:t>
            </w:r>
            <w:bookmarkStart w:id="2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2"/>
            <w:r>
              <w:rPr>
                <w:rFonts w:hint="eastAsia"/>
                <w:sz w:val="22"/>
                <w:szCs w:val="22"/>
              </w:rPr>
              <w:t>GB/T 50430-2017</w:t>
            </w:r>
          </w:p>
          <w:p>
            <w:pPr>
              <w:rPr>
                <w:sz w:val="22"/>
                <w:szCs w:val="22"/>
              </w:rPr>
            </w:pPr>
            <w:bookmarkStart w:id="3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3"/>
            <w:r>
              <w:rPr>
                <w:rFonts w:hint="eastAsia"/>
                <w:sz w:val="22"/>
                <w:szCs w:val="22"/>
              </w:rPr>
              <w:t>GB/T24001-2016</w:t>
            </w:r>
            <w:bookmarkStart w:id="4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4"/>
            <w:r>
              <w:rPr>
                <w:rFonts w:hint="eastAsia"/>
                <w:sz w:val="22"/>
                <w:szCs w:val="22"/>
              </w:rPr>
              <w:t>GB/T 45001：2020</w:t>
            </w:r>
          </w:p>
          <w:p>
            <w:pPr>
              <w:rPr>
                <w:sz w:val="22"/>
                <w:szCs w:val="22"/>
              </w:rPr>
            </w:pPr>
            <w:bookmarkStart w:id="5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</w:rPr>
              <w:t>GB/T 23331-2020/</w:t>
            </w:r>
            <w:r>
              <w:rPr>
                <w:rFonts w:hint="eastAsia"/>
                <w:lang w:val="de-DE"/>
              </w:rPr>
              <w:t>ISO50001：2018</w:t>
            </w:r>
          </w:p>
          <w:p>
            <w:pPr>
              <w:spacing w:line="240" w:lineRule="exact"/>
              <w:rPr>
                <w:sz w:val="22"/>
                <w:szCs w:val="22"/>
              </w:rPr>
            </w:pPr>
            <w:bookmarkStart w:id="6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>ISO</w:t>
            </w:r>
            <w:r>
              <w:rPr>
                <w:sz w:val="22"/>
                <w:szCs w:val="22"/>
              </w:rPr>
              <w:t xml:space="preserve"> 22000-20</w:t>
            </w:r>
            <w:r>
              <w:rPr>
                <w:rFonts w:hint="eastAsia"/>
                <w:sz w:val="22"/>
                <w:szCs w:val="22"/>
              </w:rPr>
              <w:t>18&amp;</w:t>
            </w:r>
            <w:r>
              <w:rPr>
                <w:sz w:val="22"/>
                <w:szCs w:val="22"/>
              </w:rPr>
              <w:t xml:space="preserve">专项技术要求：             </w:t>
            </w:r>
          </w:p>
          <w:p>
            <w:pPr>
              <w:rPr>
                <w:sz w:val="22"/>
                <w:szCs w:val="22"/>
              </w:rPr>
            </w:pPr>
            <w:bookmarkStart w:id="7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sz w:val="22"/>
                <w:szCs w:val="22"/>
              </w:rPr>
              <w:t>GB/T 27341-2009</w:t>
            </w:r>
            <w:r>
              <w:rPr>
                <w:rFonts w:hint="eastAsia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>GB 14881-2013</w:t>
            </w:r>
            <w:r>
              <w:rPr>
                <w:rFonts w:hint="eastAsia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>（HACCP体系）认证补充要求 1.0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□受审核方管理体系文件 (手册版本号：)  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□适用于受审核方的法律法规及其他要求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□认证合同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合同编号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8" w:name="合同编号"/>
            <w:r>
              <w:rPr>
                <w:sz w:val="22"/>
                <w:szCs w:val="22"/>
              </w:rPr>
              <w:t>0685-2022-QEO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 w:hRule="atLeast"/>
          <w:jc w:val="center"/>
        </w:trPr>
        <w:tc>
          <w:tcPr>
            <w:tcW w:w="2165" w:type="dxa"/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审核类型</w:t>
            </w:r>
          </w:p>
        </w:tc>
        <w:tc>
          <w:tcPr>
            <w:tcW w:w="7964" w:type="dxa"/>
            <w:gridSpan w:val="5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bookmarkStart w:id="9" w:name="初审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>初审</w:t>
            </w:r>
            <w:bookmarkStart w:id="10" w:name="监督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第</w:t>
            </w:r>
            <w:r>
              <w:rPr>
                <w:sz w:val="22"/>
                <w:szCs w:val="22"/>
              </w:rPr>
              <w:t xml:space="preserve">( </w:t>
            </w:r>
            <w:bookmarkStart w:id="11" w:name="监督次数"/>
            <w:bookmarkEnd w:id="11"/>
            <w:r>
              <w:rPr>
                <w:sz w:val="22"/>
                <w:szCs w:val="22"/>
              </w:rPr>
              <w:t xml:space="preserve"> )</w:t>
            </w:r>
            <w:r>
              <w:rPr>
                <w:rFonts w:hint="eastAsia"/>
                <w:sz w:val="22"/>
                <w:szCs w:val="22"/>
              </w:rPr>
              <w:t>阶段审核</w:t>
            </w:r>
            <w:bookmarkStart w:id="12" w:name="再认证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再认证□证书转换</w:t>
            </w:r>
            <w:bookmarkStart w:id="13" w:name="特殊审核勾选"/>
            <w:r>
              <w:rPr>
                <w:rFonts w:hint="eastAsia"/>
                <w:sz w:val="22"/>
                <w:szCs w:val="22"/>
              </w:rPr>
              <w:t>□</w:t>
            </w:r>
            <w:bookmarkEnd w:id="13"/>
            <w:r>
              <w:rPr>
                <w:rFonts w:hint="eastAsia"/>
                <w:sz w:val="22"/>
                <w:szCs w:val="22"/>
              </w:rPr>
              <w:t>特殊审核□其他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审核组成员信息</w:t>
            </w: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审核员证号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0"/>
                <w:lang w:val="de-DE"/>
              </w:rPr>
              <w:t>2022-N1OHSMS-3093566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2019-N1EMS-1247783</w:t>
            </w:r>
          </w:p>
          <w:p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0"/>
                <w:lang w:val="de-DE"/>
              </w:rPr>
              <w:t>2021-N1OHSMS-1247783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0"/>
                <w:lang w:val="de-DE"/>
              </w:rP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2020-N0QMS-1263773</w:t>
            </w:r>
          </w:p>
          <w:p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0"/>
                <w:lang w:val="de-DE"/>
              </w:rPr>
              <w:t>2021-N0EMS-1263773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56" w:hRule="atLeast"/>
          <w:jc w:val="center"/>
        </w:trPr>
        <w:tc>
          <w:tcPr>
            <w:tcW w:w="216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审核组工作情况</w:t>
            </w:r>
          </w:p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  <w:vAlign w:val="top"/>
          </w:tcPr>
          <w:p>
            <w:pPr>
              <w:snapToGrid w:val="0"/>
              <w:spacing w:line="276" w:lineRule="auto"/>
              <w:jc w:val="lef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审核开始日期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2022.10.25上午</w:t>
            </w:r>
          </w:p>
          <w:p>
            <w:pPr>
              <w:snapToGrid w:val="0"/>
              <w:spacing w:line="276" w:lineRule="auto"/>
              <w:jc w:val="lef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审核结束日期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2022.10.25下午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按程序进行审核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审核是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审核气氛是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融洽。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遵守保密要求。</w:t>
            </w:r>
            <w:bookmarkStart w:id="14" w:name="_GoBack"/>
            <w:bookmarkEnd w:id="14"/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守时、讲究效率。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审核中有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违背事实情况。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有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确认审核组成员与审核计划人员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一致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□不一致</w:t>
            </w:r>
          </w:p>
          <w:p>
            <w:pPr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不一致情况：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 w:hRule="atLeast"/>
          <w:jc w:val="center"/>
        </w:trPr>
        <w:tc>
          <w:tcPr>
            <w:tcW w:w="2165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受审核方意见</w:t>
            </w:r>
          </w:p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  <w:tcBorders>
              <w:bottom w:val="single" w:color="auto" w:sz="8" w:space="0"/>
            </w:tcBorders>
            <w:vAlign w:val="top"/>
          </w:tcPr>
          <w:p>
            <w:pPr>
              <w:spacing w:line="276" w:lineRule="auto"/>
              <w:rPr>
                <w:rFonts w:ascii="宋体"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对审核组审核工作</w:t>
            </w:r>
          </w:p>
          <w:p>
            <w:pPr>
              <w:spacing w:line="276" w:lineRule="auto"/>
              <w:ind w:firstLine="990" w:firstLineChars="450"/>
              <w:rPr>
                <w:sz w:val="16"/>
                <w:szCs w:val="16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满意（优）</w:t>
            </w:r>
          </w:p>
          <w:p>
            <w:pPr>
              <w:spacing w:line="276" w:lineRule="auto"/>
              <w:ind w:firstLine="990" w:firstLineChars="450"/>
              <w:rPr>
                <w:sz w:val="16"/>
                <w:szCs w:val="16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较满意（良）</w:t>
            </w:r>
          </w:p>
          <w:p>
            <w:pPr>
              <w:spacing w:line="276" w:lineRule="auto"/>
              <w:ind w:firstLine="990" w:firstLineChars="450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不满意（差）</w:t>
            </w:r>
          </w:p>
          <w:p>
            <w:pPr>
              <w:spacing w:line="276" w:lineRule="auto"/>
              <w:ind w:firstLine="990" w:firstLineChars="450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其他意见（含对专业审核员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技术专家的专业能力提出评价意见）</w:t>
            </w:r>
          </w:p>
          <w:p>
            <w:pPr>
              <w:spacing w:line="276" w:lineRule="auto"/>
              <w:ind w:firstLine="963" w:firstLineChars="438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优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良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差</w:t>
            </w:r>
          </w:p>
          <w:p>
            <w:pPr>
              <w:spacing w:line="276" w:lineRule="auto"/>
              <w:ind w:firstLine="4510" w:firstLineChars="205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b/>
                <w:sz w:val="22"/>
                <w:szCs w:val="22"/>
              </w:rPr>
              <w:t>签字</w:t>
            </w:r>
            <w:r>
              <w:rPr>
                <w:sz w:val="20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盖章</w:t>
            </w:r>
            <w:r>
              <w:rPr>
                <w:sz w:val="16"/>
                <w:szCs w:val="16"/>
              </w:rPr>
              <w:t>l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>
            <w:pPr>
              <w:ind w:firstLine="4510" w:firstLineChars="2050"/>
              <w:rPr>
                <w:sz w:val="22"/>
                <w:szCs w:val="22"/>
              </w:rPr>
            </w:pPr>
          </w:p>
          <w:p>
            <w:pPr>
              <w:ind w:firstLine="4859" w:firstLineChars="2200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2022.10.25</w:t>
            </w:r>
          </w:p>
        </w:tc>
      </w:tr>
    </w:tbl>
    <w:p>
      <w:pPr>
        <w:snapToGrid w:val="0"/>
        <w:spacing w:line="320" w:lineRule="exact"/>
      </w:pPr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9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93.5pt;margin-top:11.1pt;height:17.75pt;width:99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9"/>
        <w:rFonts w:hint="default"/>
        <w:szCs w:val="18"/>
      </w:rPr>
      <w:t>北京国标联合认证有限公司</w:t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</w:p>
  <w:p>
    <w:pPr>
      <w:pStyle w:val="4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2050" o:spid="_x0000_s2050" o:spt="32" type="#_x0000_t32" style="position:absolute;left:0pt;margin-left:-1.3pt;margin-top:18.1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9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44F64D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522</Words>
  <Characters>651</Characters>
  <Lines>5</Lines>
  <Paragraphs>1</Paragraphs>
  <TotalTime>1</TotalTime>
  <ScaleCrop>false</ScaleCrop>
  <LinksUpToDate>false</LinksUpToDate>
  <CharactersWithSpaces>676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宋明珠</cp:lastModifiedBy>
  <dcterms:modified xsi:type="dcterms:W3CDTF">2022-10-25T00:51:07Z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2052-11.1.0.12598</vt:lpwstr>
  </property>
</Properties>
</file>