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大庆世佳石油设备股份有限公司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1188-2021-2022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1188-2021-2022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372"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405"/>
        <w:gridCol w:w="1810"/>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40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大庆世佳石油设备股份有限公司</w:t>
            </w:r>
            <w:bookmarkEnd w:id="4"/>
          </w:p>
        </w:tc>
        <w:tc>
          <w:tcPr>
            <w:tcW w:w="18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王嫒</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40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ISC-2021-1173</w:t>
            </w:r>
            <w:bookmarkEnd w:id="6"/>
          </w:p>
        </w:tc>
        <w:tc>
          <w:tcPr>
            <w:tcW w:w="18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2026-12-29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405"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rPr>
              <w:t xml:space="preserve">第（ </w:t>
            </w:r>
            <w:r>
              <w:rPr>
                <w:rFonts w:hint="eastAsia"/>
                <w:color w:val="000000"/>
                <w:szCs w:val="21"/>
                <w:lang w:eastAsia="zh-CN"/>
              </w:rPr>
              <w:t>一</w:t>
            </w:r>
            <w:r>
              <w:rPr>
                <w:color w:val="000000"/>
                <w:szCs w:val="21"/>
              </w:rPr>
              <w:t xml:space="preserve">  ）次监督审核  +</w:t>
            </w:r>
            <w:r>
              <w:rPr>
                <w:rFonts w:hint="eastAsia"/>
                <w:color w:val="000000"/>
                <w:szCs w:val="21"/>
              </w:rPr>
              <w:t xml:space="preserve"> 扩项审核</w:t>
            </w:r>
            <w:r>
              <w:rPr>
                <w:color w:val="000000"/>
                <w:szCs w:val="21"/>
              </w:rPr>
              <w:t xml:space="preserve"> </w:t>
            </w:r>
          </w:p>
        </w:tc>
        <w:tc>
          <w:tcPr>
            <w:tcW w:w="18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8" w:name="审核开始日"/>
            <w:r>
              <w:rPr>
                <w:rFonts w:cs="宋体" w:asciiTheme="minorEastAsia" w:hAnsiTheme="minorEastAsia"/>
                <w:kern w:val="0"/>
                <w:szCs w:val="21"/>
              </w:rPr>
              <w:t>2022年10月26日 上午</w:t>
            </w:r>
            <w:bookmarkEnd w:id="8"/>
            <w:r>
              <w:rPr>
                <w:rFonts w:hint="eastAsia" w:cs="宋体" w:asciiTheme="minorEastAsia" w:hAnsiTheme="minorEastAsia"/>
                <w:kern w:val="0"/>
                <w:szCs w:val="21"/>
                <w:lang w:eastAsia="zh-CN"/>
              </w:rPr>
              <w:t>至</w:t>
            </w:r>
            <w:r>
              <w:rPr>
                <w:rFonts w:hint="eastAsia" w:cs="宋体" w:asciiTheme="minorEastAsia" w:hAnsiTheme="minorEastAsia"/>
                <w:kern w:val="0"/>
                <w:szCs w:val="21"/>
                <w:lang w:val="en-US" w:eastAsia="zh-CN"/>
              </w:rPr>
              <w:t>10月27日上午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8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405" w:type="dxa"/>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val="en-US" w:eastAsia="zh-CN"/>
              </w:rPr>
              <w:t>姜丽</w:t>
            </w:r>
            <w:r>
              <w:rPr>
                <w:rFonts w:hint="eastAsia" w:ascii="宋体" w:hAnsi="宋体" w:eastAsia="宋体" w:cs="宋体"/>
                <w:sz w:val="21"/>
                <w:szCs w:val="21"/>
              </w:rPr>
              <w:t>2021-M1MMS-2274284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宋体"/>
                <w:sz w:val="21"/>
                <w:szCs w:val="21"/>
                <w:lang w:val="en-US" w:eastAsia="zh-CN"/>
              </w:rPr>
              <w:t>焦秀伟 2020-M1MMS-1274854</w:t>
            </w:r>
          </w:p>
        </w:tc>
        <w:tc>
          <w:tcPr>
            <w:tcW w:w="18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rPr>
                <w:rFonts w:cs="宋体" w:asciiTheme="minorEastAsia" w:hAnsiTheme="minorEastAsia"/>
                <w:kern w:val="0"/>
                <w:szCs w:val="21"/>
              </w:rPr>
            </w:pPr>
            <w:r>
              <w:rPr>
                <w:rFonts w:hint="eastAsia" w:eastAsia="新宋体"/>
                <w:szCs w:val="21"/>
                <w:lang w:val="en-US" w:eastAsia="zh-CN"/>
              </w:rPr>
              <w:t>技检</w:t>
            </w:r>
            <w:r>
              <w:rPr>
                <w:rFonts w:hint="eastAsia" w:eastAsia="新宋体"/>
                <w:szCs w:val="21"/>
              </w:rPr>
              <w:t>部</w:t>
            </w:r>
            <w:r>
              <w:rPr>
                <w:rFonts w:hint="eastAsia" w:eastAsia="新宋体"/>
                <w:szCs w:val="21"/>
                <w:lang w:eastAsia="zh-CN"/>
              </w:rPr>
              <w:t>、办公室、</w:t>
            </w:r>
            <w:r>
              <w:rPr>
                <w:rFonts w:hint="eastAsia" w:eastAsia="新宋体"/>
                <w:szCs w:val="21"/>
                <w:lang w:val="en-US" w:eastAsia="zh-CN"/>
              </w:rPr>
              <w:t xml:space="preserve"> 供销部、</w:t>
            </w:r>
            <w:r>
              <w:rPr>
                <w:rFonts w:hint="eastAsia" w:ascii="宋体" w:hAnsi="宋体"/>
                <w:bCs/>
                <w:szCs w:val="21"/>
              </w:rPr>
              <w:t>生产部</w:t>
            </w:r>
            <w:r>
              <w:rPr>
                <w:rFonts w:hint="eastAsia" w:ascii="宋体" w:hAnsi="宋体"/>
                <w:bCs/>
                <w:szCs w:val="21"/>
                <w:lang w:eastAsia="zh-CN"/>
              </w:rPr>
              <w:t>、</w:t>
            </w:r>
            <w:r>
              <w:rPr>
                <w:rFonts w:hint="eastAsia" w:eastAsia="新宋体"/>
                <w:szCs w:val="21"/>
                <w:lang w:val="en-US" w:eastAsia="zh-CN"/>
              </w:rPr>
              <w:t xml:space="preserve">财务部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spacing w:line="360" w:lineRule="auto"/>
        <w:ind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cs="宋体" w:asciiTheme="minorEastAsia" w:hAnsiTheme="minorEastAsia"/>
          <w:kern w:val="0"/>
          <w:szCs w:val="21"/>
        </w:rPr>
        <w:t>大庆世佳石油设备股份有限公司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自上年认证审核后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eastAsia="zh-CN"/>
        </w:rPr>
        <w:t>现场结合</w:t>
      </w:r>
      <w:r>
        <w:rPr>
          <w:rFonts w:hint="eastAsia" w:ascii="宋体" w:hAnsi="宋体" w:eastAsia="宋体" w:cs="宋体"/>
          <w:bCs/>
          <w:color w:val="auto"/>
          <w:kern w:val="0"/>
          <w:sz w:val="21"/>
          <w:szCs w:val="21"/>
          <w:lang w:val="en-US" w:eastAsia="zh-CN"/>
        </w:rPr>
        <w:t>远程审核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的5个职能部门，覆盖了企业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ind w:firstLine="420" w:firstLineChars="200"/>
        <w:rPr>
          <w:rFonts w:ascii="宋体" w:cs="宋体"/>
          <w:bCs/>
          <w:kern w:val="0"/>
          <w:szCs w:val="21"/>
        </w:rPr>
      </w:pP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15</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管代赵世军、生产主管</w:t>
      </w:r>
      <w:r>
        <w:rPr>
          <w:rFonts w:hint="eastAsia" w:ascii="仿宋_GB2312" w:hAnsi="宋体"/>
        </w:rPr>
        <w:t>谭少文</w:t>
      </w:r>
      <w:r>
        <w:rPr>
          <w:rFonts w:hint="eastAsia" w:ascii="宋体" w:hAnsi="宋体" w:cs="宋体"/>
          <w:bCs/>
          <w:kern w:val="0"/>
          <w:szCs w:val="21"/>
          <w:lang w:eastAsia="zh-CN"/>
        </w:rPr>
        <w:t>分别任审核组长组织</w:t>
      </w:r>
      <w:r>
        <w:rPr>
          <w:rFonts w:hint="eastAsia" w:ascii="宋体" w:hAnsi="宋体" w:cs="宋体"/>
          <w:bCs/>
          <w:kern w:val="0"/>
          <w:szCs w:val="21"/>
        </w:rPr>
        <w:t>审核。</w:t>
      </w:r>
      <w:r>
        <w:rPr>
          <w:rFonts w:hint="eastAsia" w:ascii="宋体" w:hAnsi="宋体" w:cs="宋体"/>
          <w:bCs/>
          <w:kern w:val="0"/>
          <w:szCs w:val="21"/>
          <w:lang w:val="en-US" w:eastAsia="zh-CN"/>
        </w:rPr>
        <w:t>2</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16</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23</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王强</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赵世军</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油井智能驱动清蜡装置绝缘短节外径</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油井智能驱动清蜡装置绝缘短节外径测量</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1“</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油井智能驱动清蜡装置绝缘短节外径</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3</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油井智能驱动清蜡装置绝缘短节外径</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油井智能驱动清蜡装置绝缘短节外径测量</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附2、</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color w:val="auto"/>
          <w:sz w:val="21"/>
          <w:szCs w:val="21"/>
          <w:lang w:val="en-US" w:eastAsia="zh-CN"/>
        </w:rPr>
        <w:t>中溯计量检测有限公司</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。企业能源测量设备共计</w:t>
      </w: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块，电表</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块</w:t>
      </w:r>
      <w:r>
        <w:rPr>
          <w:rFonts w:hint="eastAsia" w:ascii="Times New Roman" w:hAnsi="Times New Roman" w:cs="Times New Roman"/>
          <w:bCs/>
          <w:kern w:val="0"/>
          <w:szCs w:val="21"/>
          <w:lang w:eastAsia="zh-CN"/>
        </w:rPr>
        <w:t>、水表</w:t>
      </w:r>
      <w:r>
        <w:rPr>
          <w:rFonts w:hint="eastAsia" w:ascii="Times New Roman" w:hAnsi="Times New Roman" w:cs="Times New Roman"/>
          <w:bCs/>
          <w:kern w:val="0"/>
          <w:szCs w:val="21"/>
          <w:lang w:val="en-US" w:eastAsia="zh-CN"/>
        </w:rPr>
        <w:t>1块，</w:t>
      </w:r>
      <w:r>
        <w:rPr>
          <w:rFonts w:ascii="Times New Roman" w:hAnsi="Times New Roman" w:cs="Times New Roman"/>
          <w:bCs/>
          <w:kern w:val="0"/>
          <w:szCs w:val="21"/>
        </w:rPr>
        <w:t>主要耗能为电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20</w:t>
      </w:r>
      <w:r>
        <w:rPr>
          <w:rFonts w:hint="eastAsia" w:ascii="Times New Roman" w:hAnsi="Times New Roman" w:cs="Times New Roman"/>
          <w:bCs/>
          <w:kern w:val="0"/>
          <w:szCs w:val="21"/>
          <w:lang w:val="en-US" w:eastAsia="zh-CN"/>
        </w:rPr>
        <w:t>22</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1-9月份</w:t>
      </w:r>
      <w:r>
        <w:rPr>
          <w:rFonts w:ascii="Times New Roman" w:hAnsi="Times New Roman" w:cs="Times New Roman"/>
          <w:bCs/>
          <w:kern w:val="0"/>
          <w:szCs w:val="21"/>
          <w:highlight w:val="none"/>
        </w:rPr>
        <w:t>合计：</w:t>
      </w:r>
      <w:r>
        <w:rPr>
          <w:rFonts w:hint="eastAsia" w:ascii="宋体" w:hAnsi="宋体"/>
          <w:color w:val="auto"/>
          <w:szCs w:val="21"/>
          <w:lang w:val="en-US" w:eastAsia="zh-CN"/>
        </w:rPr>
        <w:t>5.8</w:t>
      </w:r>
      <w:r>
        <w:rPr>
          <w:rFonts w:ascii="Times New Roman" w:hAnsi="Times New Roman" w:cs="Times New Roman"/>
          <w:bCs/>
          <w:kern w:val="0"/>
          <w:szCs w:val="21"/>
          <w:highlight w:val="none"/>
        </w:rPr>
        <w:t>吨标煤。不是重点耗能企业。能源设备配备率和检测率满足标准要求。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上年认证</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360" w:lineRule="auto"/>
        <w:ind w:firstLine="420" w:firstLineChars="200"/>
        <w:outlineLvl w:val="0"/>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认证</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ascii="宋体" w:hAnsi="宋体"/>
          <w:bCs/>
          <w:szCs w:val="21"/>
        </w:rPr>
        <w:t>查《</w:t>
      </w:r>
      <w:r>
        <w:rPr>
          <w:rFonts w:hint="eastAsia" w:ascii="宋体" w:hAnsi="宋体"/>
          <w:bCs/>
          <w:szCs w:val="21"/>
        </w:rPr>
        <w:t>元器件装配工艺作业指导书</w:t>
      </w:r>
      <w:r>
        <w:rPr>
          <w:rFonts w:ascii="宋体" w:hAnsi="宋体"/>
          <w:bCs/>
          <w:szCs w:val="21"/>
        </w:rPr>
        <w:t>》未有经授权人批准，主管负责人审核。</w:t>
      </w: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Times New Roman" w:hAnsi="Times New Roman"/>
          <w:color w:val="000000"/>
          <w:szCs w:val="21"/>
          <w:u w:val="none"/>
        </w:rPr>
        <w:t>GB/T19022-2003标准中6.2.1条款</w:t>
      </w:r>
      <w:r>
        <w:rPr>
          <w:rFonts w:hint="eastAsia" w:ascii="Times New Roman" w:hAnsi="Times New Roman"/>
          <w:color w:val="000000"/>
          <w:szCs w:val="21"/>
          <w:u w:val="none"/>
          <w:lang w:val="en-US" w:eastAsia="zh-CN"/>
        </w:rPr>
        <w:t xml:space="preserve"> </w:t>
      </w:r>
      <w:r>
        <w:rPr>
          <w:rFonts w:hint="eastAsia" w:ascii="Times New Roman" w:hAnsi="Times New Roman"/>
          <w:color w:val="000000"/>
          <w:szCs w:val="21"/>
          <w:u w:val="none"/>
        </w:rPr>
        <w:t>程序</w:t>
      </w:r>
      <w:r>
        <w:rPr>
          <w:rFonts w:hint="eastAsia" w:ascii="Times New Roman" w:hAnsi="Times New Roman" w:eastAsia="宋体" w:cs="Times New Roman"/>
          <w:bCs/>
          <w:szCs w:val="21"/>
          <w:lang w:eastAsia="zh-CN"/>
        </w:rPr>
        <w:t>的管理</w:t>
      </w:r>
      <w:r>
        <w:rPr>
          <w:rFonts w:hint="eastAsia" w:ascii="Times New Roman" w:hAnsi="Times New Roman" w:eastAsia="宋体" w:cs="Times New Roman"/>
          <w:bCs/>
          <w:szCs w:val="21"/>
        </w:rPr>
        <w:t>要求</w:t>
      </w:r>
      <w:r>
        <w:rPr>
          <w:rFonts w:hint="eastAsia" w:ascii="Times New Roman" w:hAnsi="Times New Roman" w:eastAsia="宋体" w:cs="Times New Roman"/>
          <w:bCs/>
          <w:szCs w:val="21"/>
          <w:lang w:eastAsia="zh-CN"/>
        </w:rPr>
        <w:t>。”</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现场</w:t>
      </w:r>
      <w:r>
        <w:rPr>
          <w:rFonts w:hint="eastAsia" w:ascii="宋体" w:hAnsi="宋体" w:eastAsia="宋体" w:cs="宋体"/>
          <w:b w:val="0"/>
          <w:bCs/>
          <w:color w:val="auto"/>
          <w:kern w:val="0"/>
          <w:sz w:val="21"/>
          <w:szCs w:val="21"/>
        </w:rPr>
        <w:t>审核</w:t>
      </w:r>
      <w:r>
        <w:rPr>
          <w:rFonts w:hint="eastAsia" w:ascii="宋体" w:hAnsi="宋体" w:eastAsia="宋体" w:cs="宋体"/>
          <w:b w:val="0"/>
          <w:bCs/>
          <w:color w:val="auto"/>
          <w:kern w:val="0"/>
          <w:sz w:val="21"/>
          <w:szCs w:val="21"/>
          <w:lang w:eastAsia="zh-CN"/>
        </w:rPr>
        <w:t>老师</w:t>
      </w:r>
      <w:r>
        <w:rPr>
          <w:rFonts w:hint="eastAsia" w:ascii="宋体" w:hAnsi="宋体" w:eastAsia="宋体" w:cs="宋体"/>
          <w:b w:val="0"/>
          <w:bCs/>
          <w:color w:val="auto"/>
          <w:kern w:val="0"/>
          <w:sz w:val="21"/>
          <w:szCs w:val="21"/>
        </w:rPr>
        <w:t>，通过对整改完成情况及纠正措施有效性进行查验，确认公司上次审核中确定的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生产、制造</w:t>
      </w:r>
      <w:r>
        <w:rPr>
          <w:rFonts w:hint="eastAsia"/>
          <w:b/>
          <w:bCs/>
          <w:color w:val="auto"/>
          <w:highlight w:val="none"/>
          <w:lang w:eastAsia="zh-CN"/>
        </w:rPr>
        <w:t>过程</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szCs w:val="21"/>
        </w:rPr>
        <w:t>产品</w:t>
      </w:r>
      <w:r>
        <w:rPr>
          <w:color w:val="000000"/>
          <w:szCs w:val="21"/>
        </w:rPr>
        <w:t>石油机械设备、电气设备(伺服控制装置、变频控制装置、多功能调速控制装置、 衡功率控制装置、无功补偿装置、全能微电脑控制装置、螺杆泵驱动装置)、仪器仪 表、井下工具、过滤器、污油污水处理设备、打孔工具压力管道元件组合装置(井口 装置和采油树)、石油钻采设备及配件、混合器、调节堰、滤油机、井下工具、水处 理设备及配件(软化水装置及配件)、抽油机电参功图智能控制器 、油井智能驱动清蜡装置、不停机间抽配电箱的组装、制造及其它机械产品有关的所有活动的生产、 制造</w:t>
      </w:r>
      <w:r>
        <w:rPr>
          <w:rFonts w:hint="eastAsia" w:ascii="宋体" w:hAnsi="宋体"/>
          <w:szCs w:val="21"/>
          <w:lang w:eastAsia="zh-CN"/>
        </w:rPr>
        <w:t>均</w:t>
      </w:r>
      <w:r>
        <w:rPr>
          <w:rFonts w:hint="eastAsia"/>
          <w:szCs w:val="21"/>
          <w:lang w:eastAsia="zh-CN"/>
        </w:rPr>
        <w:t>能</w:t>
      </w:r>
      <w:r>
        <w:rPr>
          <w:szCs w:val="21"/>
        </w:rPr>
        <w:t>满足顾客</w:t>
      </w:r>
      <w:r>
        <w:rPr>
          <w:rFonts w:hint="eastAsia"/>
          <w:szCs w:val="21"/>
          <w:lang w:eastAsia="zh-CN"/>
        </w:rPr>
        <w:t>在</w:t>
      </w:r>
      <w:r>
        <w:rPr>
          <w:szCs w:val="21"/>
        </w:rPr>
        <w:t>行业标准对</w:t>
      </w:r>
      <w:r>
        <w:rPr>
          <w:color w:val="000000"/>
          <w:szCs w:val="21"/>
        </w:rPr>
        <w:t>生产、 制造</w:t>
      </w:r>
      <w:r>
        <w:rPr>
          <w:szCs w:val="21"/>
        </w:rPr>
        <w:t>的要求</w:t>
      </w:r>
      <w:r>
        <w:rPr>
          <w:color w:val="auto"/>
          <w:szCs w:val="21"/>
          <w:highlight w:val="none"/>
        </w:rPr>
        <w:t>。</w:t>
      </w:r>
      <w:r>
        <w:rPr>
          <w:color w:val="000000"/>
          <w:szCs w:val="21"/>
        </w:rPr>
        <w:t>生产、 制造</w:t>
      </w:r>
      <w:r>
        <w:rPr>
          <w:rFonts w:hint="eastAsia"/>
          <w:color w:val="auto"/>
          <w:highlight w:val="none"/>
          <w:lang w:eastAsia="zh-CN"/>
        </w:rPr>
        <w:t>过程中的测量过程所依据的检验标准、检验方法、使用的测量设备均符合标准要求。企业</w:t>
      </w:r>
      <w:r>
        <w:rPr>
          <w:rFonts w:hint="eastAsia" w:ascii="宋体" w:hAnsi="宋体" w:cs="宋体"/>
          <w:bCs/>
          <w:color w:val="auto"/>
          <w:kern w:val="0"/>
          <w:szCs w:val="21"/>
          <w:highlight w:val="none"/>
        </w:rPr>
        <w:t>目前</w:t>
      </w:r>
      <w:r>
        <w:rPr>
          <w:color w:val="auto"/>
          <w:szCs w:val="21"/>
          <w:highlight w:val="none"/>
        </w:rPr>
        <w:t>产品质量较好，未有顾客投诉。顾客</w:t>
      </w:r>
      <w:r>
        <w:rPr>
          <w:rFonts w:hint="eastAsia"/>
          <w:color w:val="auto"/>
          <w:szCs w:val="21"/>
          <w:highlight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5</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2021年11-12月和2022年1-9月，5</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hint="eastAsia" w:ascii="宋体" w:hAnsi="宋体" w:eastAsia="宋体" w:cs="宋体"/>
          <w:bCs/>
          <w:color w:val="auto"/>
          <w:kern w:val="0"/>
          <w:szCs w:val="21"/>
          <w:highlight w:val="none"/>
          <w:lang w:eastAsia="zh-CN"/>
        </w:rPr>
      </w:pPr>
      <w:r>
        <w:rPr>
          <w:rFonts w:hint="eastAsia" w:ascii="宋体" w:hAnsi="宋体"/>
          <w:b w:val="0"/>
          <w:bCs/>
          <w:color w:val="auto"/>
          <w:sz w:val="21"/>
          <w:szCs w:val="21"/>
          <w:highlight w:val="none"/>
        </w:rPr>
        <w:t>企业的资质情况</w:t>
      </w:r>
      <w:r>
        <w:rPr>
          <w:rFonts w:hint="eastAsia" w:ascii="宋体" w:hAnsi="宋体"/>
          <w:b w:val="0"/>
          <w:bCs/>
          <w:color w:val="auto"/>
          <w:sz w:val="21"/>
          <w:szCs w:val="21"/>
          <w:highlight w:val="none"/>
          <w:lang w:eastAsia="zh-CN"/>
        </w:rPr>
        <w:t>未</w:t>
      </w:r>
      <w:r>
        <w:rPr>
          <w:rFonts w:hint="eastAsia" w:ascii="宋体" w:hAnsi="宋体"/>
          <w:b w:val="0"/>
          <w:bCs/>
          <w:color w:val="auto"/>
          <w:sz w:val="21"/>
          <w:szCs w:val="21"/>
          <w:highlight w:val="none"/>
        </w:rPr>
        <w:t>发生变化</w:t>
      </w:r>
      <w:r>
        <w:rPr>
          <w:rFonts w:hint="eastAsia" w:ascii="宋体" w:hAnsi="宋体"/>
          <w:b w:val="0"/>
          <w:bCs/>
          <w:color w:val="auto"/>
          <w:sz w:val="21"/>
          <w:szCs w:val="21"/>
          <w:highlight w:val="none"/>
          <w:lang w:eastAsia="zh-CN"/>
        </w:rPr>
        <w:t>、</w:t>
      </w:r>
      <w:r>
        <w:rPr>
          <w:rFonts w:hint="eastAsia" w:ascii="宋体" w:hAnsi="宋体"/>
          <w:b w:val="0"/>
          <w:bCs/>
          <w:color w:val="auto"/>
          <w:sz w:val="21"/>
          <w:szCs w:val="21"/>
          <w:highlight w:val="none"/>
        </w:rPr>
        <w:t>组织</w:t>
      </w:r>
      <w:r>
        <w:rPr>
          <w:rFonts w:hint="eastAsia" w:ascii="宋体" w:hAnsi="宋体"/>
          <w:b w:val="0"/>
          <w:bCs/>
          <w:color w:val="auto"/>
          <w:sz w:val="21"/>
          <w:szCs w:val="21"/>
          <w:highlight w:val="none"/>
          <w:lang w:eastAsia="zh-CN"/>
        </w:rPr>
        <w:t>机构、</w:t>
      </w:r>
      <w:r>
        <w:rPr>
          <w:rFonts w:hint="eastAsia" w:ascii="宋体" w:hAnsi="宋体"/>
          <w:b w:val="0"/>
          <w:bCs/>
          <w:color w:val="auto"/>
          <w:sz w:val="21"/>
          <w:szCs w:val="21"/>
          <w:highlight w:val="none"/>
          <w:lang w:val="en-US" w:eastAsia="zh-CN"/>
        </w:rPr>
        <w:t>企业经营范围等均未变化</w:t>
      </w:r>
      <w:r>
        <w:rPr>
          <w:rFonts w:hint="eastAsia" w:ascii="宋体" w:hAnsi="宋体"/>
          <w:b w:val="0"/>
          <w:bCs/>
          <w:color w:val="auto"/>
          <w:sz w:val="21"/>
          <w:szCs w:val="21"/>
          <w:highlight w:val="none"/>
          <w:lang w:eastAsia="zh-CN"/>
        </w:rPr>
        <w:t>。认证产品增加：</w:t>
      </w:r>
      <w:r>
        <w:rPr>
          <w:rFonts w:hint="eastAsia" w:ascii="宋体" w:hAnsi="宋体" w:cs="宋体"/>
          <w:b w:val="0"/>
          <w:bCs/>
          <w:color w:val="auto"/>
          <w:sz w:val="21"/>
          <w:szCs w:val="21"/>
          <w:highlight w:val="none"/>
        </w:rPr>
        <w:t>抽油机电参功图智能控制器 、油井智能驱动清蜡装置、不停机间抽配电箱的组装、制造</w:t>
      </w:r>
      <w:r>
        <w:rPr>
          <w:rFonts w:hint="eastAsia" w:ascii="宋体" w:hAnsi="宋体"/>
          <w:b w:val="0"/>
          <w:bCs/>
          <w:color w:val="auto"/>
          <w:sz w:val="21"/>
          <w:szCs w:val="21"/>
          <w:highlight w:val="none"/>
          <w:lang w:eastAsia="zh-CN"/>
        </w:rPr>
        <w:t>。依据标准</w:t>
      </w:r>
      <w:r>
        <w:rPr>
          <w:rFonts w:hint="eastAsia" w:ascii="Times New Roman" w:hAnsi="Times New Roman" w:eastAsia="宋体" w:cs="Times New Roman"/>
          <w:b w:val="0"/>
          <w:bCs/>
          <w:color w:val="auto"/>
          <w:sz w:val="21"/>
          <w:szCs w:val="21"/>
          <w:highlight w:val="none"/>
          <w:lang w:val="en-US" w:eastAsia="zh-CN"/>
        </w:rPr>
        <w:t xml:space="preserve">  GB 50055-2011 《通用用电设备配电设计规范》； GB/T 7251.1-2013 《低压成套开关设备和控制</w:t>
      </w:r>
      <w:r>
        <w:rPr>
          <w:rFonts w:hint="eastAsia" w:ascii="Times New Roman" w:hAnsi="Times New Roman" w:eastAsia="宋体" w:cs="Times New Roman"/>
          <w:color w:val="auto"/>
          <w:sz w:val="21"/>
          <w:szCs w:val="21"/>
          <w:highlight w:val="none"/>
          <w:lang w:val="en-US" w:eastAsia="zh-CN"/>
        </w:rPr>
        <w:t>设备 第1部分总则》； GB/T 13639-2008  《工业过程测量和控制系统用模拟输入数字式指示仪》等</w:t>
      </w:r>
      <w:r>
        <w:rPr>
          <w:rFonts w:hint="eastAsia" w:ascii="宋体" w:hAnsi="宋体"/>
          <w:bCs/>
          <w:color w:val="auto"/>
          <w:szCs w:val="21"/>
          <w:highlight w:val="none"/>
          <w:lang w:val="en-US" w:eastAsia="zh-CN"/>
        </w:rPr>
        <w:t>标准现行有效。对新增加产品关键测量“</w:t>
      </w:r>
      <w:r>
        <w:rPr>
          <w:rFonts w:hint="eastAsia" w:ascii="Times New Roman" w:hAnsi="Times New Roman" w:eastAsia="宋体" w:cs="Times New Roman"/>
          <w:color w:val="auto"/>
          <w:szCs w:val="21"/>
          <w:highlight w:val="none"/>
          <w:lang w:eastAsia="zh-CN"/>
        </w:rPr>
        <w:t>油井智能驱动清蜡装置绝缘短节外径测量”</w:t>
      </w:r>
      <w:r>
        <w:rPr>
          <w:rFonts w:hint="eastAsia" w:ascii="宋体" w:hAnsi="宋体"/>
          <w:bCs/>
          <w:color w:val="auto"/>
          <w:szCs w:val="21"/>
          <w:highlight w:val="none"/>
          <w:lang w:val="en-US" w:eastAsia="zh-CN"/>
        </w:rPr>
        <w:t>,</w:t>
      </w:r>
      <w:r>
        <w:rPr>
          <w:rFonts w:hint="eastAsia" w:ascii="宋体" w:hAnsi="宋体"/>
          <w:bCs/>
          <w:color w:val="auto"/>
          <w:szCs w:val="21"/>
          <w:highlight w:val="none"/>
          <w:lang w:eastAsia="zh-CN"/>
        </w:rPr>
        <w:t>进行现场确认，</w:t>
      </w:r>
      <w:r>
        <w:rPr>
          <w:rFonts w:hint="eastAsia" w:ascii="宋体" w:hAnsi="宋体"/>
          <w:bCs/>
          <w:color w:val="auto"/>
          <w:szCs w:val="21"/>
          <w:highlight w:val="none"/>
          <w:lang w:val="en-US" w:eastAsia="zh-CN"/>
        </w:rPr>
        <w:t>生产过程中所用测量设备在检定周期内，见测量设备朔源表，所增项的生产过程，成品出厂检验等均已纳入测量管理体系中进行管理。关键测量过程为“</w:t>
      </w:r>
      <w:r>
        <w:rPr>
          <w:rFonts w:hint="eastAsia" w:ascii="Times New Roman" w:hAnsi="Times New Roman" w:eastAsia="宋体" w:cs="Times New Roman"/>
          <w:color w:val="auto"/>
          <w:szCs w:val="21"/>
          <w:highlight w:val="none"/>
          <w:lang w:eastAsia="zh-CN"/>
        </w:rPr>
        <w:t>油井智能驱动清蜡装置绝缘短节外径测量”</w:t>
      </w:r>
      <w:r>
        <w:rPr>
          <w:rFonts w:hint="eastAsia" w:ascii="宋体" w:hAnsi="宋体"/>
          <w:bCs/>
          <w:color w:val="auto"/>
          <w:szCs w:val="21"/>
          <w:highlight w:val="none"/>
          <w:lang w:val="en-US" w:eastAsia="zh-CN"/>
        </w:rPr>
        <w:t>测量过程，</w:t>
      </w:r>
      <w:r>
        <w:rPr>
          <w:rFonts w:hint="eastAsia" w:ascii="宋体" w:hAnsi="宋体"/>
          <w:bCs/>
          <w:color w:val="auto"/>
          <w:szCs w:val="21"/>
          <w:highlight w:val="none"/>
        </w:rPr>
        <w:t>计量要求的导出</w:t>
      </w:r>
      <w:r>
        <w:rPr>
          <w:rFonts w:hint="eastAsia" w:ascii="宋体" w:hAnsi="宋体"/>
          <w:bCs/>
          <w:color w:val="auto"/>
          <w:szCs w:val="21"/>
          <w:highlight w:val="none"/>
          <w:lang w:eastAsia="zh-CN"/>
        </w:rPr>
        <w:t>，</w:t>
      </w:r>
      <w:r>
        <w:rPr>
          <w:rFonts w:hint="eastAsia" w:ascii="宋体" w:hAnsi="宋体"/>
          <w:bCs/>
          <w:color w:val="auto"/>
          <w:szCs w:val="21"/>
          <w:highlight w:val="none"/>
        </w:rPr>
        <w:t>测量不确定评定</w:t>
      </w:r>
      <w:r>
        <w:rPr>
          <w:rFonts w:hint="eastAsia" w:ascii="宋体" w:hAnsi="宋体"/>
          <w:bCs/>
          <w:color w:val="auto"/>
          <w:szCs w:val="21"/>
          <w:highlight w:val="none"/>
          <w:lang w:eastAsia="zh-CN"/>
        </w:rPr>
        <w:t>，</w:t>
      </w:r>
      <w:r>
        <w:rPr>
          <w:rFonts w:hint="eastAsia" w:ascii="宋体" w:hAnsi="宋体"/>
          <w:bCs/>
          <w:color w:val="auto"/>
          <w:szCs w:val="21"/>
          <w:highlight w:val="none"/>
        </w:rPr>
        <w:t>有效性确认</w:t>
      </w:r>
      <w:r>
        <w:rPr>
          <w:rFonts w:hint="eastAsia" w:ascii="宋体" w:hAnsi="宋体"/>
          <w:bCs/>
          <w:color w:val="auto"/>
          <w:szCs w:val="21"/>
          <w:highlight w:val="none"/>
          <w:lang w:eastAsia="zh-CN"/>
        </w:rPr>
        <w:t>，</w:t>
      </w:r>
      <w:r>
        <w:rPr>
          <w:rFonts w:hint="eastAsia" w:ascii="宋体" w:hAnsi="宋体"/>
          <w:bCs/>
          <w:color w:val="auto"/>
          <w:szCs w:val="21"/>
          <w:highlight w:val="none"/>
        </w:rPr>
        <w:t xml:space="preserve">测量过程的控制 </w:t>
      </w:r>
      <w:r>
        <w:rPr>
          <w:rFonts w:hint="eastAsia" w:ascii="宋体" w:hAnsi="宋体"/>
          <w:bCs/>
          <w:color w:val="auto"/>
          <w:szCs w:val="21"/>
          <w:highlight w:val="none"/>
          <w:lang w:eastAsia="zh-CN"/>
        </w:rPr>
        <w:t>，</w:t>
      </w:r>
      <w:r>
        <w:rPr>
          <w:rFonts w:hint="eastAsia" w:ascii="宋体" w:hAnsi="宋体"/>
          <w:bCs/>
          <w:color w:val="auto"/>
          <w:szCs w:val="21"/>
          <w:highlight w:val="none"/>
        </w:rPr>
        <w:t>测量过程的监视</w:t>
      </w:r>
      <w:r>
        <w:rPr>
          <w:rFonts w:hint="eastAsia" w:ascii="宋体" w:hAnsi="宋体"/>
          <w:bCs/>
          <w:color w:val="auto"/>
          <w:szCs w:val="21"/>
          <w:highlight w:val="none"/>
          <w:lang w:val="en-US" w:eastAsia="zh-CN"/>
        </w:rPr>
        <w:t>等符合要求，经审核表明</w:t>
      </w:r>
      <w:r>
        <w:rPr>
          <w:rFonts w:hint="eastAsia" w:ascii="宋体" w:hAnsi="宋体"/>
          <w:color w:val="auto"/>
          <w:szCs w:val="21"/>
          <w:highlight w:val="none"/>
          <w:lang w:eastAsia="zh-CN"/>
        </w:rPr>
        <w:t>大庆世佳石油设备股份有</w:t>
      </w:r>
      <w:r>
        <w:rPr>
          <w:rFonts w:hint="eastAsia" w:ascii="宋体" w:hAnsi="宋体" w:eastAsia="宋体" w:cs="宋体"/>
          <w:b w:val="0"/>
          <w:bCs w:val="0"/>
          <w:color w:val="auto"/>
          <w:sz w:val="21"/>
          <w:szCs w:val="21"/>
          <w:highlight w:val="none"/>
          <w:lang w:eastAsia="zh-CN"/>
        </w:rPr>
        <w:t>限公司</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rPr>
        <w:t>抽油机电参功图智能控制器 、油井智能驱动清蜡装置、不停机间抽配电箱的组装、制造</w:t>
      </w:r>
      <w:r>
        <w:rPr>
          <w:rFonts w:hint="eastAsia" w:ascii="宋体" w:hAnsi="宋体" w:eastAsia="宋体" w:cs="宋体"/>
          <w:b w:val="0"/>
          <w:bCs w:val="0"/>
          <w:color w:val="auto"/>
          <w:sz w:val="21"/>
          <w:szCs w:val="21"/>
          <w:highlight w:val="none"/>
          <w:lang w:val="en-US" w:eastAsia="zh-CN"/>
        </w:rPr>
        <w:t>纳入</w:t>
      </w:r>
      <w:r>
        <w:rPr>
          <w:rFonts w:hint="eastAsia" w:ascii="宋体" w:hAnsi="宋体" w:eastAsia="宋体" w:cs="宋体"/>
          <w:b w:val="0"/>
          <w:bCs w:val="0"/>
          <w:color w:val="auto"/>
          <w:sz w:val="21"/>
          <w:szCs w:val="21"/>
          <w:highlight w:val="none"/>
        </w:rPr>
        <w:t>测量管理体系，</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p>
    <w:p>
      <w:pPr>
        <w:widowControl/>
        <w:numPr>
          <w:ilvl w:val="0"/>
          <w:numId w:val="0"/>
        </w:numPr>
        <w:spacing w:line="360" w:lineRule="auto"/>
        <w:ind w:firstLine="420" w:firstLineChars="200"/>
        <w:jc w:val="left"/>
        <w:rPr>
          <w:rFonts w:ascii="Times New Roman" w:hAnsi="Times New Roman" w:cs="Times New Roman"/>
          <w:b/>
          <w:bCs/>
          <w:kern w:val="0"/>
          <w:szCs w:val="21"/>
          <w:highlight w:val="none"/>
        </w:rPr>
      </w:pP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440" w:lineRule="exact"/>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ascii="宋体" w:hAnsi="宋体" w:eastAsia="宋体" w:cs="Times New Roman"/>
          <w:color w:val="auto"/>
          <w:szCs w:val="21"/>
          <w:lang w:eastAsia="zh-CN"/>
        </w:rPr>
        <w:t>查</w:t>
      </w:r>
      <w:r>
        <w:rPr>
          <w:rFonts w:hint="eastAsia" w:ascii="宋体" w:hAnsi="宋体" w:eastAsia="宋体" w:cs="Times New Roman"/>
          <w:color w:val="auto"/>
          <w:szCs w:val="21"/>
          <w:lang w:val="en-US" w:eastAsia="zh-CN"/>
        </w:rPr>
        <w:t>技检部</w:t>
      </w:r>
      <w:r>
        <w:rPr>
          <w:rFonts w:hint="eastAsia" w:ascii="宋体" w:hAnsi="宋体" w:eastAsia="宋体" w:cs="Times New Roman"/>
          <w:color w:val="auto"/>
          <w:szCs w:val="21"/>
          <w:lang w:eastAsia="zh-CN"/>
        </w:rPr>
        <w:t>未对测量设备检定校准的服务供方</w:t>
      </w:r>
      <w:r>
        <w:rPr>
          <w:rFonts w:hint="eastAsia" w:ascii="宋体" w:hAnsi="宋体" w:eastAsia="宋体" w:cs="Times New Roman"/>
          <w:color w:val="auto"/>
          <w:szCs w:val="21"/>
          <w:lang w:val="en-US" w:eastAsia="zh-CN"/>
        </w:rPr>
        <w:t>“中溯计量检测有限公司”</w:t>
      </w:r>
      <w:r>
        <w:rPr>
          <w:rFonts w:hint="eastAsia" w:ascii="宋体" w:hAnsi="宋体" w:eastAsia="宋体" w:cs="Times New Roman"/>
          <w:color w:val="auto"/>
          <w:szCs w:val="21"/>
          <w:lang w:eastAsia="zh-CN"/>
        </w:rPr>
        <w:t>，进行合格供方评价，不符合GB/T19022-2003条款的6.4外部供方</w:t>
      </w:r>
      <w:r>
        <w:rPr>
          <w:rFonts w:hint="eastAsia" w:ascii="宋体" w:hAnsi="宋体" w:eastAsia="宋体" w:cs="Times New Roman"/>
          <w:color w:val="auto"/>
          <w:szCs w:val="21"/>
          <w:lang w:val="en-US" w:eastAsia="zh-CN"/>
        </w:rPr>
        <w:t>的规定要求</w:t>
      </w:r>
      <w:r>
        <w:rPr>
          <w:rFonts w:hint="eastAsia" w:ascii="宋体" w:hAnsi="宋体" w:eastAsia="宋体" w:cs="Times New Roman"/>
          <w:color w:val="auto"/>
          <w:szCs w:val="21"/>
          <w:lang w:eastAsia="zh-CN"/>
        </w:rPr>
        <w:t>。</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10</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26上午-10月27日上午</w:t>
      </w:r>
      <w:r>
        <w:rPr>
          <w:rFonts w:hint="eastAsia" w:ascii="宋体" w:hAnsi="宋体" w:cs="宋体"/>
          <w:bCs/>
          <w:color w:val="auto"/>
          <w:kern w:val="0"/>
          <w:szCs w:val="21"/>
        </w:rPr>
        <w:t>，对</w:t>
      </w:r>
      <w:r>
        <w:rPr>
          <w:rFonts w:hint="eastAsia" w:ascii="宋体" w:hAnsi="宋体"/>
          <w:color w:val="auto"/>
          <w:szCs w:val="21"/>
          <w:lang w:eastAsia="zh-CN"/>
        </w:rPr>
        <w:t>大庆世佳石油设备股份有限公司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eastAsia="zh-CN"/>
        </w:rPr>
        <w:t>现场结合</w:t>
      </w:r>
      <w:r>
        <w:rPr>
          <w:rFonts w:hint="eastAsia" w:ascii="宋体" w:hAnsi="宋体" w:eastAsia="宋体" w:cs="宋体"/>
          <w:bCs/>
          <w:color w:val="auto"/>
          <w:kern w:val="0"/>
          <w:sz w:val="21"/>
          <w:szCs w:val="21"/>
          <w:lang w:val="en-US" w:eastAsia="zh-CN"/>
        </w:rPr>
        <w:t>远程</w:t>
      </w:r>
      <w:r>
        <w:rPr>
          <w:rFonts w:hint="eastAsia" w:ascii="宋体" w:hAnsi="宋体" w:cs="宋体"/>
          <w:bCs/>
          <w:color w:val="auto"/>
          <w:kern w:val="0"/>
          <w:szCs w:val="21"/>
        </w:rPr>
        <w:t>监督</w:t>
      </w:r>
      <w:r>
        <w:rPr>
          <w:rFonts w:hint="eastAsia" w:ascii="宋体" w:hAnsi="宋体" w:cs="宋体"/>
          <w:bCs/>
          <w:color w:val="auto"/>
          <w:kern w:val="0"/>
          <w:szCs w:val="21"/>
          <w:lang w:val="en-US" w:eastAsia="zh-CN"/>
        </w:rPr>
        <w:t>+扩项</w:t>
      </w:r>
      <w:r>
        <w:rPr>
          <w:rFonts w:hint="eastAsia" w:ascii="宋体" w:hAnsi="宋体" w:cs="宋体"/>
          <w:bCs/>
          <w:color w:val="auto"/>
          <w:kern w:val="0"/>
          <w:szCs w:val="21"/>
        </w:rPr>
        <w:t>审核，验证了公司在测量管理体系</w:t>
      </w:r>
      <w:r>
        <w:rPr>
          <w:rFonts w:hint="eastAsia" w:ascii="宋体" w:hAnsi="宋体" w:cs="宋体"/>
          <w:bCs/>
          <w:color w:val="auto"/>
          <w:kern w:val="0"/>
          <w:szCs w:val="21"/>
          <w:lang w:eastAsia="zh-CN"/>
        </w:rPr>
        <w:t>认证后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大庆世佳石油设备股份有限公司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numId w:val="0"/>
        </w:numPr>
        <w:spacing w:line="360" w:lineRule="auto"/>
        <w:rPr>
          <w:rFonts w:hint="eastAsia" w:ascii="宋体" w:hAnsi="宋体" w:eastAsia="宋体" w:cs="宋体"/>
          <w:bCs/>
          <w:color w:val="auto"/>
          <w:kern w:val="0"/>
          <w:szCs w:val="21"/>
        </w:rPr>
      </w:pPr>
      <w:r>
        <w:rPr>
          <w:rFonts w:hint="eastAsia" w:ascii="Times New Roman" w:hAnsi="Times New Roman" w:cs="Times New Roman"/>
          <w:bCs/>
          <w:kern w:val="0"/>
          <w:szCs w:val="21"/>
          <w:lang w:val="en-US" w:eastAsia="zh-CN"/>
        </w:rPr>
        <w:t>2、建议企业内审员参加专业培训、以满足测量体系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bookmarkStart w:id="10" w:name="_GoBack"/>
      <w:bookmarkEnd w:id="10"/>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此次现场结合</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rPr>
          <w:rFonts w:ascii="宋体" w:hAnsi="宋体" w:eastAsia="宋体" w:cs="宋体"/>
          <w:b/>
          <w:bCs/>
          <w:kern w:val="0"/>
          <w:szCs w:val="21"/>
        </w:rPr>
      </w:pP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2022.10.27</w:t>
      </w:r>
    </w:p>
    <w:p>
      <w:pPr>
        <w:widowControl/>
        <w:spacing w:line="360" w:lineRule="auto"/>
        <w:rPr>
          <w:rFonts w:hint="eastAsia" w:ascii="宋体" w:hAnsi="宋体" w:cs="宋体"/>
          <w:b/>
          <w:bCs/>
          <w:kern w:val="0"/>
          <w:szCs w:val="21"/>
        </w:rPr>
      </w:pPr>
    </w:p>
    <w:p>
      <w:pPr>
        <w:widowControl/>
        <w:numPr>
          <w:ilvl w:val="0"/>
          <w:numId w:val="0"/>
        </w:numPr>
        <w:bidi w:val="0"/>
        <w:spacing w:line="360" w:lineRule="auto"/>
        <w:jc w:val="left"/>
        <w:rPr>
          <w:rFonts w:hint="eastAsia" w:ascii="宋体" w:hAnsi="宋体" w:cs="宋体"/>
          <w:b/>
          <w:bCs/>
          <w:kern w:val="0"/>
          <w:szCs w:val="21"/>
        </w:rPr>
      </w:pPr>
      <w:r>
        <w:rPr>
          <w:rFonts w:ascii="宋体" w:hAnsi="宋体" w:cs="宋体"/>
          <w:b/>
          <w:bCs/>
          <w:color w:val="000000"/>
          <w:kern w:val="0"/>
          <w:szCs w:val="21"/>
        </w:rPr>
        <w:t>审核</w:t>
      </w:r>
      <w:r>
        <w:rPr>
          <w:rFonts w:hint="eastAsia" w:ascii="宋体" w:hAnsi="宋体" w:cs="宋体"/>
          <w:b/>
          <w:bCs/>
          <w:color w:val="000000"/>
          <w:kern w:val="0"/>
          <w:szCs w:val="21"/>
        </w:rPr>
        <w:t>组成员(</w:t>
      </w:r>
      <w:r>
        <w:rPr>
          <w:rFonts w:ascii="宋体" w:hAnsi="宋体" w:cs="宋体"/>
          <w:b/>
          <w:bCs/>
          <w:color w:val="000000"/>
          <w:kern w:val="0"/>
          <w:szCs w:val="21"/>
        </w:rPr>
        <w:t>签字</w:t>
      </w:r>
      <w:r>
        <w:rPr>
          <w:rFonts w:hint="eastAsia" w:ascii="宋体" w:hAnsi="宋体" w:cs="宋体"/>
          <w:b/>
          <w:bCs/>
          <w:color w:val="000000"/>
          <w:kern w:val="0"/>
          <w:szCs w:val="21"/>
        </w:rPr>
        <w:t>)</w:t>
      </w:r>
      <w:r>
        <w:rPr>
          <w:rFonts w:ascii="宋体" w:hAnsi="宋体" w:cs="宋体"/>
          <w:b/>
          <w:bCs/>
          <w:color w:val="000000"/>
          <w:kern w:val="0"/>
          <w:szCs w:val="21"/>
        </w:rPr>
        <w:t>：</w:t>
      </w:r>
      <w:r>
        <w:rPr>
          <w:rFonts w:hint="eastAsia" w:ascii="宋体" w:hAnsi="宋体" w:cs="宋体"/>
          <w:b/>
          <w:bCs/>
          <w:color w:val="000000"/>
          <w:kern w:val="0"/>
          <w:szCs w:val="21"/>
        </w:rPr>
        <w:t xml:space="preserve">    </w:t>
      </w:r>
      <w:r>
        <w:rPr>
          <w:b/>
          <w:bCs/>
          <w:color w:val="000000"/>
          <w:szCs w:val="21"/>
        </w:rPr>
        <w:drawing>
          <wp:inline distT="0" distB="0" distL="114300" distR="114300">
            <wp:extent cx="655320" cy="327660"/>
            <wp:effectExtent l="0" t="0" r="11430" b="15240"/>
            <wp:docPr id="3" name="图片 1" descr="a967410b4403aa25f7e35889d981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a967410b4403aa25f7e35889d981976"/>
                    <pic:cNvPicPr>
                      <a:picLocks noChangeAspect="1"/>
                    </pic:cNvPicPr>
                  </pic:nvPicPr>
                  <pic:blipFill>
                    <a:blip r:embed="rId7"/>
                    <a:stretch>
                      <a:fillRect/>
                    </a:stretch>
                  </pic:blipFill>
                  <pic:spPr>
                    <a:xfrm>
                      <a:off x="0" y="0"/>
                      <a:ext cx="655320" cy="327660"/>
                    </a:xfrm>
                    <a:prstGeom prst="rect">
                      <a:avLst/>
                    </a:prstGeom>
                    <a:noFill/>
                    <a:ln>
                      <a:noFill/>
                    </a:ln>
                  </pic:spPr>
                </pic:pic>
              </a:graphicData>
            </a:graphic>
          </wp:inline>
        </w:drawing>
      </w:r>
      <w:r>
        <w:rPr>
          <w:rFonts w:hint="eastAsia" w:ascii="宋体" w:hAnsi="宋体" w:cs="宋体"/>
          <w:b/>
          <w:bCs/>
          <w:color w:val="000000"/>
          <w:kern w:val="0"/>
          <w:szCs w:val="21"/>
        </w:rPr>
        <w:t xml:space="preserve">             </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rPr>
        <w:t xml:space="preserve"> </w:t>
      </w:r>
      <w:r>
        <w:rPr>
          <w:rFonts w:hint="eastAsia" w:ascii="宋体" w:hAnsi="宋体" w:cs="宋体"/>
          <w:b/>
          <w:bCs/>
          <w:color w:val="000000"/>
          <w:kern w:val="0"/>
          <w:szCs w:val="21"/>
          <w:lang w:val="en-US" w:eastAsia="zh-CN"/>
        </w:rPr>
        <w:t xml:space="preserve">  </w:t>
      </w:r>
      <w:r>
        <w:rPr>
          <w:rFonts w:ascii="宋体" w:hAnsi="宋体" w:cs="宋体"/>
          <w:b/>
          <w:bCs/>
          <w:color w:val="000000"/>
          <w:kern w:val="0"/>
          <w:szCs w:val="21"/>
        </w:rPr>
        <w:t>日期：</w:t>
      </w:r>
      <w:r>
        <w:rPr>
          <w:rFonts w:hint="eastAsia" w:ascii="宋体" w:hAnsi="宋体" w:cs="宋体"/>
          <w:b/>
          <w:bCs/>
          <w:color w:val="000000"/>
          <w:kern w:val="0"/>
          <w:szCs w:val="21"/>
        </w:rPr>
        <w:t xml:space="preserve">  </w:t>
      </w:r>
      <w:r>
        <w:rPr>
          <w:rFonts w:hint="eastAsia" w:ascii="宋体" w:hAnsi="宋体" w:cs="宋体"/>
          <w:b/>
          <w:bCs/>
          <w:kern w:val="0"/>
          <w:szCs w:val="21"/>
          <w:lang w:val="en-US" w:eastAsia="zh-CN"/>
        </w:rPr>
        <w:t>2022.10.27</w:t>
      </w:r>
    </w:p>
    <w:p>
      <w:pPr>
        <w:widowControl/>
        <w:spacing w:line="360" w:lineRule="auto"/>
        <w:rPr>
          <w:rFonts w:hint="eastAsia" w:ascii="宋体" w:hAnsi="宋体" w:cs="宋体"/>
          <w:b/>
          <w:bCs/>
          <w:kern w:val="0"/>
          <w:szCs w:val="21"/>
        </w:rPr>
      </w:pPr>
    </w:p>
    <w:p>
      <w:pPr>
        <w:widowControl/>
        <w:spacing w:line="360" w:lineRule="auto"/>
        <w:rPr>
          <w:rFonts w:ascii="宋体" w:hAnsi="宋体" w:cs="宋体"/>
          <w:b/>
          <w:bCs/>
          <w:kern w:val="0"/>
          <w:szCs w:val="21"/>
        </w:rPr>
      </w:pPr>
      <w:r>
        <w:rPr>
          <w:rFonts w:hint="eastAsia" w:ascii="宋体" w:hAnsi="宋体" w:cs="宋体"/>
          <w:b/>
          <w:bCs/>
          <w:kern w:val="0"/>
          <w:szCs w:val="21"/>
        </w:rPr>
        <w:t>北京国标联合认证有限公司</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(盖章)                      </w:t>
      </w:r>
      <w:r>
        <w:rPr>
          <w:rFonts w:hint="eastAsia" w:ascii="宋体" w:hAnsi="宋体" w:cs="宋体"/>
          <w:b/>
          <w:bCs/>
          <w:kern w:val="0"/>
          <w:szCs w:val="21"/>
          <w:lang w:val="en-US" w:eastAsia="zh-CN"/>
        </w:rPr>
        <w:t xml:space="preserve">  </w:t>
      </w:r>
      <w:r>
        <w:rPr>
          <w:rFonts w:hint="eastAsia" w:ascii="宋体" w:hAnsi="宋体" w:cs="宋体"/>
          <w:b/>
          <w:bCs/>
          <w:kern w:val="0"/>
          <w:szCs w:val="21"/>
        </w:rPr>
        <w:t xml:space="preserve"> 日期：</w:t>
      </w:r>
    </w:p>
    <w:p>
      <w:pPr>
        <w:widowControl/>
        <w:spacing w:line="360" w:lineRule="auto"/>
        <w:rPr>
          <w:rFonts w:ascii="宋体" w:hAnsi="宋体" w:eastAsia="宋体" w:cs="宋体"/>
          <w:kern w:val="0"/>
          <w:szCs w:val="28"/>
        </w:rPr>
      </w:pPr>
      <w:r>
        <w:rPr>
          <w:rFonts w:ascii="宋体" w:hAnsi="宋体" w:cs="宋体"/>
          <w:b/>
          <w:bCs/>
          <w:kern w:val="0"/>
          <w:szCs w:val="21"/>
        </w:rPr>
        <w:t xml:space="preserve"> </w:t>
      </w:r>
    </w:p>
    <w:p>
      <w:pPr>
        <w:widowControl/>
        <w:spacing w:line="276" w:lineRule="auto"/>
        <w:rPr>
          <w:rFonts w:cs="宋体" w:asciiTheme="minorEastAsia" w:hAnsiTheme="minorEastAsia"/>
          <w:bCs/>
          <w:kern w:val="0"/>
          <w:szCs w:val="21"/>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4091154"/>
    <w:rsid w:val="043C2B44"/>
    <w:rsid w:val="121120C5"/>
    <w:rsid w:val="13C7475D"/>
    <w:rsid w:val="16191E35"/>
    <w:rsid w:val="18F179C4"/>
    <w:rsid w:val="1D841BF6"/>
    <w:rsid w:val="1FDA1CDD"/>
    <w:rsid w:val="29657F00"/>
    <w:rsid w:val="32110729"/>
    <w:rsid w:val="32143C5F"/>
    <w:rsid w:val="4B15643A"/>
    <w:rsid w:val="4D8D517F"/>
    <w:rsid w:val="59A55F73"/>
    <w:rsid w:val="5A2C6D21"/>
    <w:rsid w:val="5AB80C45"/>
    <w:rsid w:val="65F938CF"/>
    <w:rsid w:val="6C376394"/>
    <w:rsid w:val="6DC76535"/>
    <w:rsid w:val="78D6024F"/>
    <w:rsid w:val="79020895"/>
    <w:rsid w:val="7A677FA7"/>
    <w:rsid w:val="7CF65E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3638</Words>
  <Characters>3987</Characters>
  <Lines>15</Lines>
  <Paragraphs>4</Paragraphs>
  <TotalTime>1</TotalTime>
  <ScaleCrop>false</ScaleCrop>
  <LinksUpToDate>false</LinksUpToDate>
  <CharactersWithSpaces>4120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2022-10-27T03:53:38Z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3F7CEF00702F40BF87D70BA0F4756C99</vt:lpwstr>
  </property>
</Properties>
</file>