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石家庄子伦机械有限公司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0573-2020-Q-2022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河北省石家庄市鹿泉区福威路8号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河北省石家庄市鹿泉开发区双剑路8号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13930172532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13930172532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通讯设施结构件的生产（需资质许可要求的除外）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17.06.01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1.5pt;width:55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2020.10.24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8.5.1、7.1.5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.5pt;width:55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7" o:spt="75" type="#_x0000_t75" style="height:21.5pt;width:55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2022.10.11，见变更单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8" o:spt="75" type="#_x0000_t75" style="height:21.5pt;width:55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DAC1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2022-10-24T22:47:32Z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