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杭州品尚物业服务集团有限公司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2022.10.24上午-2022.10.26下午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第（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>）次监督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EO第（二）次监督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7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情况说明：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948055" cy="619125"/>
                  <wp:effectExtent l="0" t="0" r="4445" b="317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860117D"/>
    <w:rsid w:val="2FB63264"/>
    <w:rsid w:val="38037F76"/>
    <w:rsid w:val="5FFA2E7B"/>
    <w:rsid w:val="74940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2022-10-28T02:38:50Z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