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中企太行（北京）电子科技有限公司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91110108MA01MU8K40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中企太行（北京）电子科技有限公司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北京市顺义区北石槽镇北武路1号院内己109号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山东省济南市天桥区桑梓店街道华丰路2999号2#楼厂房及404、406办公室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中企太行（北京）电子科技有限公司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北京市顺义区北石槽镇北武路1号院内己109号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山东省济南市天桥区桑梓店街道华丰路2999号2#楼厂房及404、406办公室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8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