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Add1"/>
            <w:r>
              <w:t>重庆瑞朗电气有限公司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18.05.07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环保设备（许可除外的水、空气处理设备）的生产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144780</wp:posOffset>
                  </wp:positionV>
                  <wp:extent cx="573405" cy="288925"/>
                  <wp:effectExtent l="0" t="0" r="10795" b="3175"/>
                  <wp:wrapNone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环保设备（水、空气处理设备）的生产流程：采购配件—组装—调试—检验—包装—入库---签订合同---销售----交付客户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</w:rPr>
              <w:t>关键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关键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过程：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组装、调试，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主要控制参数：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产品外观、尺寸、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绝缘电阻、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  <w:t>电气强度、正常运行性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废气处理器GB3095-2012； GB/T16157-1996、空气净化器GB/T18801-2015、全程水处理器GB 19510.9，Q/CRN1-2016紫外线水质处理器、Q/CRN2-2020紫外线杀菌灯、Q/CRN4-2018医疗废水消毒机等标准和客户要求及协议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无型式试验要求，检</w:t>
            </w:r>
            <w:bookmarkStart w:id="4" w:name="_GoBack"/>
            <w:bookmarkEnd w:id="4"/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验项目及要求：产品外观、尺寸、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绝缘电阻、电气强度、正常运行性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179070</wp:posOffset>
                  </wp:positionV>
                  <wp:extent cx="812165" cy="396875"/>
                  <wp:effectExtent l="0" t="0" r="635" b="952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2022年10月2</w:t>
            </w:r>
            <w:r>
              <w:rPr>
                <w:rFonts w:hint="eastAsia"/>
                <w:lang w:val="en-US" w:eastAsia="zh-CN"/>
              </w:rPr>
              <w:t>0</w:t>
            </w:r>
            <w: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185420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t>2022年10月2</w:t>
            </w:r>
            <w:r>
              <w:rPr>
                <w:rFonts w:hint="eastAsia"/>
                <w:lang w:val="en-US" w:eastAsia="zh-CN"/>
              </w:rPr>
              <w:t>0</w:t>
            </w:r>
            <w: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667301D"/>
    <w:rsid w:val="4C6646E7"/>
    <w:rsid w:val="74C32802"/>
    <w:rsid w:val="7C3C3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367</Words>
  <Characters>470</Characters>
  <Lines>2</Lines>
  <Paragraphs>1</Paragraphs>
  <TotalTime>0</TotalTime>
  <ScaleCrop>false</ScaleCrop>
  <LinksUpToDate>false</LinksUpToDate>
  <CharactersWithSpaces>473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2022-10-21T03:21:06Z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