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54" w:rsidRDefault="00384FCC" w:rsidP="000E4910">
      <w:pPr>
        <w:pStyle w:val="a9"/>
      </w:pPr>
      <w:r>
        <w:rPr>
          <w:rFonts w:hint="eastAsia"/>
        </w:rPr>
        <w:t>装量</w:t>
      </w:r>
      <w:r w:rsidR="000D2654">
        <w:t>称重</w:t>
      </w:r>
      <w:r>
        <w:t>过程</w:t>
      </w:r>
      <w:r w:rsidR="000D2654">
        <w:rPr>
          <w:rFonts w:hint="eastAsia"/>
        </w:rPr>
        <w:t>测量</w:t>
      </w:r>
      <w:r w:rsidR="000D2654">
        <w:t>不确定度评定</w:t>
      </w:r>
    </w:p>
    <w:p w:rsidR="000D2654" w:rsidRDefault="000D2654" w:rsidP="000D2654">
      <w:pPr>
        <w:pStyle w:val="1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概述</w:t>
      </w:r>
    </w:p>
    <w:p w:rsidR="000D2654" w:rsidRDefault="000D2654" w:rsidP="000D2654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、测量</w:t>
      </w:r>
      <w:r>
        <w:t>方法</w:t>
      </w:r>
    </w:p>
    <w:p w:rsidR="000D2654" w:rsidRPr="00AB1A67" w:rsidRDefault="007B46EA" w:rsidP="000D2654">
      <w:r>
        <w:rPr>
          <w:rFonts w:hint="eastAsia"/>
        </w:rPr>
        <w:t>根据</w:t>
      </w:r>
      <w:r>
        <w:rPr>
          <w:rFonts w:hint="eastAsia"/>
        </w:rPr>
        <w:t>SOP</w:t>
      </w:r>
      <w:r w:rsidR="00AB1A67" w:rsidRPr="000D2654">
        <w:rPr>
          <w:rFonts w:hint="eastAsia"/>
        </w:rPr>
        <w:t>要求，</w:t>
      </w:r>
      <w:r w:rsidR="00E50133">
        <w:rPr>
          <w:rFonts w:hint="eastAsia"/>
        </w:rPr>
        <w:t>电子天平</w:t>
      </w:r>
      <w:r>
        <w:t>使用前需进行监视</w:t>
      </w:r>
      <w:r>
        <w:rPr>
          <w:rFonts w:hint="eastAsia"/>
        </w:rPr>
        <w:t>，使用的监视</w:t>
      </w:r>
      <w:r>
        <w:t>标准为</w:t>
      </w:r>
      <w:r w:rsidR="00E50133">
        <w:t>E2</w:t>
      </w:r>
      <w:r>
        <w:rPr>
          <w:rFonts w:hint="eastAsia"/>
        </w:rPr>
        <w:t>等级不锈钢</w:t>
      </w:r>
      <w:r>
        <w:t>砝码，监视载荷点为常用称量值</w:t>
      </w:r>
      <w:r w:rsidR="00AB1A67">
        <w:rPr>
          <w:rFonts w:hint="eastAsia"/>
        </w:rPr>
        <w:t>。</w:t>
      </w:r>
    </w:p>
    <w:p w:rsidR="000D2654" w:rsidRDefault="000D2654" w:rsidP="000D2654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、测量</w:t>
      </w:r>
      <w:r>
        <w:t>环境</w:t>
      </w:r>
    </w:p>
    <w:p w:rsidR="000D2654" w:rsidRDefault="000D2654" w:rsidP="000D2654">
      <w:r w:rsidRPr="000D2654">
        <w:rPr>
          <w:rFonts w:hint="eastAsia"/>
        </w:rPr>
        <w:t>温度：（</w:t>
      </w:r>
      <w:r w:rsidR="006C5FB5">
        <w:rPr>
          <w:rFonts w:hint="eastAsia"/>
        </w:rPr>
        <w:t>10-25</w:t>
      </w:r>
      <w:r w:rsidR="00EB2A42">
        <w:rPr>
          <w:rFonts w:hint="eastAsia"/>
        </w:rPr>
        <w:t>）℃，湿度：（</w:t>
      </w:r>
      <w:r w:rsidR="006C5FB5">
        <w:rPr>
          <w:rFonts w:hint="eastAsia"/>
        </w:rPr>
        <w:t>35%-7</w:t>
      </w:r>
      <w:r w:rsidR="00EB2A42">
        <w:rPr>
          <w:rFonts w:hint="eastAsia"/>
        </w:rPr>
        <w:t>5%</w:t>
      </w:r>
      <w:r w:rsidRPr="000D2654">
        <w:rPr>
          <w:rFonts w:hint="eastAsia"/>
        </w:rPr>
        <w:t>）</w:t>
      </w:r>
      <w:r w:rsidRPr="000D2654">
        <w:rPr>
          <w:rFonts w:hint="eastAsia"/>
        </w:rPr>
        <w:t>RH</w:t>
      </w:r>
      <w:r w:rsidRPr="000D2654">
        <w:rPr>
          <w:rFonts w:hint="eastAsia"/>
        </w:rPr>
        <w:t>。</w:t>
      </w:r>
    </w:p>
    <w:p w:rsidR="000D2654" w:rsidRDefault="000D2654" w:rsidP="000D2654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、测量</w:t>
      </w:r>
      <w:r>
        <w:t>设备</w:t>
      </w:r>
    </w:p>
    <w:tbl>
      <w:tblPr>
        <w:tblStyle w:val="a7"/>
        <w:tblW w:w="10069" w:type="dxa"/>
        <w:jc w:val="center"/>
        <w:tblLook w:val="04A0"/>
      </w:tblPr>
      <w:tblGrid>
        <w:gridCol w:w="1372"/>
        <w:gridCol w:w="1740"/>
        <w:gridCol w:w="1845"/>
        <w:gridCol w:w="1842"/>
        <w:gridCol w:w="1999"/>
        <w:gridCol w:w="1271"/>
      </w:tblGrid>
      <w:tr w:rsidR="007B46EA" w:rsidTr="007B46EA">
        <w:trPr>
          <w:jc w:val="center"/>
        </w:trPr>
        <w:tc>
          <w:tcPr>
            <w:tcW w:w="1372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名称</w:t>
            </w:r>
          </w:p>
        </w:tc>
        <w:tc>
          <w:tcPr>
            <w:tcW w:w="1740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规格型号</w:t>
            </w:r>
          </w:p>
        </w:tc>
        <w:tc>
          <w:tcPr>
            <w:tcW w:w="1845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出厂编号</w:t>
            </w:r>
          </w:p>
        </w:tc>
        <w:tc>
          <w:tcPr>
            <w:tcW w:w="1842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管理编号</w:t>
            </w:r>
          </w:p>
        </w:tc>
        <w:tc>
          <w:tcPr>
            <w:tcW w:w="1999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量程</w:t>
            </w:r>
          </w:p>
        </w:tc>
        <w:tc>
          <w:tcPr>
            <w:tcW w:w="1271" w:type="dxa"/>
            <w:vAlign w:val="center"/>
          </w:tcPr>
          <w:p w:rsidR="000D2654" w:rsidRDefault="000D2654" w:rsidP="000D2654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分辨力</w:t>
            </w:r>
          </w:p>
        </w:tc>
      </w:tr>
      <w:tr w:rsidR="007B46EA" w:rsidTr="007B46EA">
        <w:trPr>
          <w:jc w:val="center"/>
        </w:trPr>
        <w:tc>
          <w:tcPr>
            <w:tcW w:w="1372" w:type="dxa"/>
            <w:vAlign w:val="center"/>
          </w:tcPr>
          <w:p w:rsidR="00B56511" w:rsidRDefault="00B56511" w:rsidP="007B46EA">
            <w:pPr>
              <w:pStyle w:val="10"/>
              <w:ind w:firstLineChars="0" w:firstLine="0"/>
              <w:jc w:val="center"/>
              <w:rPr>
                <w:rFonts w:ascii="楷体_GB2312"/>
                <w:sz w:val="28"/>
                <w:szCs w:val="28"/>
              </w:rPr>
            </w:pPr>
            <w:r>
              <w:rPr>
                <w:rFonts w:ascii="楷体_GB2312" w:hint="eastAsia"/>
                <w:sz w:val="28"/>
                <w:szCs w:val="28"/>
              </w:rPr>
              <w:t>电子</w:t>
            </w:r>
            <w:r w:rsidR="007B46EA">
              <w:rPr>
                <w:rFonts w:ascii="楷体_GB2312" w:hint="eastAsia"/>
                <w:sz w:val="28"/>
                <w:szCs w:val="28"/>
              </w:rPr>
              <w:t>天平</w:t>
            </w:r>
          </w:p>
        </w:tc>
        <w:tc>
          <w:tcPr>
            <w:tcW w:w="1740" w:type="dxa"/>
          </w:tcPr>
          <w:p w:rsidR="00B56511" w:rsidRPr="002B51E1" w:rsidRDefault="006C5FB5" w:rsidP="007B46EA">
            <w:pPr>
              <w:jc w:val="center"/>
            </w:pPr>
            <w:r w:rsidRPr="006C5FB5">
              <w:t>XS</w:t>
            </w:r>
            <w:r w:rsidR="00E50133">
              <w:rPr>
                <w:rFonts w:hint="eastAsia"/>
              </w:rPr>
              <w:t>104</w:t>
            </w:r>
          </w:p>
        </w:tc>
        <w:tc>
          <w:tcPr>
            <w:tcW w:w="1845" w:type="dxa"/>
          </w:tcPr>
          <w:p w:rsidR="00B56511" w:rsidRPr="00EB2A42" w:rsidRDefault="00E50133" w:rsidP="00EB2A42">
            <w:pPr>
              <w:jc w:val="center"/>
              <w:rPr>
                <w:rFonts w:eastAsia="宋体" w:cs="Times New Roman"/>
                <w:sz w:val="22"/>
                <w:szCs w:val="22"/>
              </w:rPr>
            </w:pPr>
            <w:r w:rsidRPr="00E50133">
              <w:t>B920660336</w:t>
            </w:r>
          </w:p>
        </w:tc>
        <w:tc>
          <w:tcPr>
            <w:tcW w:w="1842" w:type="dxa"/>
          </w:tcPr>
          <w:p w:rsidR="00B56511" w:rsidRDefault="00E50133" w:rsidP="00384FCC">
            <w:pPr>
              <w:jc w:val="center"/>
            </w:pPr>
            <w:r>
              <w:t>11-L-0</w:t>
            </w:r>
            <w:r w:rsidR="00384FCC">
              <w:rPr>
                <w:rFonts w:hint="eastAsia"/>
              </w:rPr>
              <w:t>500</w:t>
            </w:r>
          </w:p>
        </w:tc>
        <w:tc>
          <w:tcPr>
            <w:tcW w:w="1999" w:type="dxa"/>
            <w:vAlign w:val="center"/>
          </w:tcPr>
          <w:p w:rsidR="00B56511" w:rsidRPr="00F6572C" w:rsidRDefault="006C5FB5" w:rsidP="00642DB9">
            <w:pPr>
              <w:pStyle w:val="10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FB5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="00E50133">
              <w:rPr>
                <w:rFonts w:ascii="Times New Roman" w:hAnsi="Times New Roman" w:hint="eastAsia"/>
                <w:sz w:val="28"/>
                <w:szCs w:val="28"/>
              </w:rPr>
              <w:t>0~12</w:t>
            </w:r>
            <w:r w:rsidRPr="006C5FB5">
              <w:rPr>
                <w:rFonts w:ascii="Times New Roman" w:hAnsi="Times New Roman" w:hint="eastAsia"/>
                <w:sz w:val="28"/>
                <w:szCs w:val="28"/>
              </w:rPr>
              <w:t>0</w:t>
            </w:r>
            <w:r w:rsidRPr="006C5FB5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6C5FB5">
              <w:rPr>
                <w:rFonts w:ascii="Times New Roman" w:hAnsi="Times New Roman" w:hint="eastAsia"/>
                <w:sz w:val="28"/>
                <w:szCs w:val="28"/>
              </w:rPr>
              <w:t>g</w:t>
            </w:r>
          </w:p>
        </w:tc>
        <w:tc>
          <w:tcPr>
            <w:tcW w:w="1271" w:type="dxa"/>
            <w:vAlign w:val="center"/>
          </w:tcPr>
          <w:p w:rsidR="00B56511" w:rsidRPr="00F6572C" w:rsidRDefault="006C5FB5" w:rsidP="007B46EA">
            <w:pPr>
              <w:pStyle w:val="10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</w:t>
            </w:r>
            <w:r w:rsidR="00E50133">
              <w:rPr>
                <w:rFonts w:ascii="Times New Roman" w:hAnsi="Times New Roman" w:hint="eastAsia"/>
                <w:sz w:val="28"/>
                <w:szCs w:val="28"/>
              </w:rPr>
              <w:t>000</w:t>
            </w:r>
            <w:r w:rsidR="00642DB9">
              <w:rPr>
                <w:rFonts w:ascii="Times New Roman" w:hAnsi="Times New Roman"/>
                <w:sz w:val="28"/>
                <w:szCs w:val="28"/>
              </w:rPr>
              <w:t>1</w:t>
            </w:r>
            <w:r w:rsidR="007B46EA">
              <w:rPr>
                <w:rFonts w:ascii="Times New Roman" w:hAnsi="Times New Roman"/>
                <w:sz w:val="28"/>
                <w:szCs w:val="28"/>
              </w:rPr>
              <w:t>g</w:t>
            </w:r>
          </w:p>
        </w:tc>
      </w:tr>
    </w:tbl>
    <w:p w:rsidR="000D2654" w:rsidRDefault="000D2654" w:rsidP="000D2654">
      <w:pPr>
        <w:pStyle w:val="1"/>
      </w:pPr>
      <w:r>
        <w:rPr>
          <w:rFonts w:hint="eastAsia"/>
        </w:rPr>
        <w:t>二</w:t>
      </w:r>
      <w:r>
        <w:t>、</w:t>
      </w:r>
      <w:r>
        <w:rPr>
          <w:rFonts w:hint="eastAsia"/>
        </w:rPr>
        <w:t>数学</w:t>
      </w:r>
      <w:r>
        <w:t>模型</w:t>
      </w:r>
    </w:p>
    <w:p w:rsidR="000D2654" w:rsidRDefault="000D2654" w:rsidP="000D2654">
      <w:r>
        <w:rPr>
          <w:rFonts w:hint="eastAsia"/>
        </w:rPr>
        <w:t>测量的数学模型：</w:t>
      </w:r>
      <w:r>
        <w:rPr>
          <w:rFonts w:hint="eastAsia"/>
        </w:rPr>
        <w:t>a=b</w:t>
      </w:r>
    </w:p>
    <w:p w:rsidR="000D2654" w:rsidRDefault="000D2654" w:rsidP="000D2654">
      <w:r>
        <w:rPr>
          <w:rFonts w:hint="eastAsia"/>
        </w:rPr>
        <w:t>a:</w:t>
      </w:r>
      <w:r w:rsidR="00F26FA7">
        <w:rPr>
          <w:rFonts w:hint="eastAsia"/>
        </w:rPr>
        <w:t>砝码</w:t>
      </w:r>
      <w:r>
        <w:rPr>
          <w:rFonts w:hint="eastAsia"/>
        </w:rPr>
        <w:t>的</w:t>
      </w:r>
      <w:r w:rsidR="000121E7">
        <w:rPr>
          <w:rFonts w:hint="eastAsia"/>
        </w:rPr>
        <w:t>称量</w:t>
      </w:r>
      <w:r>
        <w:rPr>
          <w:rFonts w:hint="eastAsia"/>
        </w:rPr>
        <w:t>结果；</w:t>
      </w:r>
    </w:p>
    <w:p w:rsidR="000D2654" w:rsidRDefault="000D2654" w:rsidP="000D2654">
      <w:r>
        <w:rPr>
          <w:rFonts w:hint="eastAsia"/>
        </w:rPr>
        <w:t>b:</w:t>
      </w:r>
      <w:r>
        <w:rPr>
          <w:rFonts w:hint="eastAsia"/>
        </w:rPr>
        <w:t>在</w:t>
      </w:r>
      <w:r w:rsidR="00252CA1">
        <w:rPr>
          <w:rFonts w:hint="eastAsia"/>
        </w:rPr>
        <w:t>电子</w:t>
      </w:r>
      <w:r w:rsidR="00E50133">
        <w:rPr>
          <w:rFonts w:hint="eastAsia"/>
        </w:rPr>
        <w:t>天平</w:t>
      </w:r>
      <w:r>
        <w:rPr>
          <w:rFonts w:hint="eastAsia"/>
        </w:rPr>
        <w:t>上的读数值。</w:t>
      </w:r>
    </w:p>
    <w:p w:rsidR="000D2654" w:rsidRDefault="000D2654" w:rsidP="000D2654">
      <w:pPr>
        <w:pStyle w:val="1"/>
      </w:pPr>
      <w:r>
        <w:rPr>
          <w:rFonts w:hint="eastAsia"/>
        </w:rPr>
        <w:t>三</w:t>
      </w:r>
      <w:r>
        <w:t>、标准不确定度评定</w:t>
      </w:r>
    </w:p>
    <w:p w:rsidR="000D2654" w:rsidRDefault="000D2654" w:rsidP="000D2654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0D2654">
        <w:rPr>
          <w:rFonts w:hint="eastAsia"/>
        </w:rPr>
        <w:t>测量重复性引起的标准不确定度</w:t>
      </w:r>
    </w:p>
    <w:p w:rsidR="000D2654" w:rsidRDefault="000D2654" w:rsidP="000D2654">
      <w:r>
        <w:rPr>
          <w:rFonts w:hint="eastAsia"/>
        </w:rPr>
        <w:t>通过</w:t>
      </w:r>
      <w:r w:rsidR="00E50133">
        <w:rPr>
          <w:rFonts w:hint="eastAsia"/>
        </w:rPr>
        <w:t>天平</w:t>
      </w:r>
      <w:r>
        <w:rPr>
          <w:rFonts w:hint="eastAsia"/>
        </w:rPr>
        <w:t>对</w:t>
      </w:r>
      <w:r w:rsidR="00FD3FF4">
        <w:rPr>
          <w:rFonts w:cs="Times New Roman" w:hint="eastAsia"/>
        </w:rPr>
        <w:t>砝码（</w:t>
      </w:r>
      <w:r w:rsidR="006C5FB5">
        <w:rPr>
          <w:rFonts w:cs="Times New Roman" w:hint="eastAsia"/>
        </w:rPr>
        <w:t>5</w:t>
      </w:r>
      <w:r w:rsidR="00EB2A42">
        <w:rPr>
          <w:rFonts w:cs="Times New Roman" w:hint="eastAsia"/>
        </w:rPr>
        <w:t>g</w:t>
      </w:r>
      <w:r w:rsidR="00FD3FF4">
        <w:rPr>
          <w:rFonts w:cs="Times New Roman" w:hint="eastAsia"/>
        </w:rPr>
        <w:t>）</w:t>
      </w:r>
      <w:r>
        <w:rPr>
          <w:rFonts w:hint="eastAsia"/>
        </w:rPr>
        <w:t>测量</w:t>
      </w:r>
      <w:r w:rsidR="00EB2A42">
        <w:rPr>
          <w:rFonts w:hint="eastAsia"/>
        </w:rPr>
        <w:t>6</w:t>
      </w:r>
      <w:r>
        <w:rPr>
          <w:rFonts w:hint="eastAsia"/>
        </w:rPr>
        <w:t>次，得到测量结果</w:t>
      </w:r>
      <w:r w:rsidR="00AA4B1B">
        <w:rPr>
          <w:rFonts w:hint="eastAsia"/>
        </w:rPr>
        <w:t>（</w:t>
      </w:r>
      <w:r w:rsidR="00AA4B1B">
        <w:rPr>
          <w:rFonts w:hint="eastAsia"/>
        </w:rPr>
        <w:t>g</w:t>
      </w:r>
      <w:r w:rsidR="00AA4B1B">
        <w:rPr>
          <w:rFonts w:hint="eastAsia"/>
        </w:rPr>
        <w:t>）</w:t>
      </w:r>
      <w:r w:rsidR="00EB2A42">
        <w:rPr>
          <w:rFonts w:hint="eastAsia"/>
        </w:rPr>
        <w:t>如下</w:t>
      </w:r>
      <w:r w:rsidR="00AA4B1B">
        <w:rPr>
          <w:rFonts w:hint="eastAsia"/>
        </w:rPr>
        <w:t>：</w:t>
      </w:r>
    </w:p>
    <w:tbl>
      <w:tblPr>
        <w:tblStyle w:val="a7"/>
        <w:tblW w:w="9214" w:type="dxa"/>
        <w:tblInd w:w="-5" w:type="dxa"/>
        <w:tblLayout w:type="fixed"/>
        <w:tblLook w:val="04A0"/>
      </w:tblPr>
      <w:tblGrid>
        <w:gridCol w:w="1560"/>
        <w:gridCol w:w="1275"/>
        <w:gridCol w:w="1276"/>
        <w:gridCol w:w="1276"/>
        <w:gridCol w:w="1276"/>
        <w:gridCol w:w="1275"/>
        <w:gridCol w:w="1276"/>
      </w:tblGrid>
      <w:tr w:rsidR="00EB2A42" w:rsidTr="00EB2A42">
        <w:tc>
          <w:tcPr>
            <w:tcW w:w="1560" w:type="dxa"/>
          </w:tcPr>
          <w:p w:rsidR="00EB2A42" w:rsidRPr="00593E22" w:rsidRDefault="00EB2A42" w:rsidP="00A16876">
            <w:pPr>
              <w:jc w:val="center"/>
            </w:pPr>
            <w:r>
              <w:rPr>
                <w:rFonts w:hint="eastAsia"/>
              </w:rPr>
              <w:t>次数</w:t>
            </w:r>
          </w:p>
        </w:tc>
        <w:tc>
          <w:tcPr>
            <w:tcW w:w="1275" w:type="dxa"/>
          </w:tcPr>
          <w:p w:rsidR="00EB2A42" w:rsidRDefault="00EB2A42" w:rsidP="00A168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EB2A42" w:rsidRDefault="00EB2A42" w:rsidP="00A1687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EB2A42" w:rsidRDefault="00EB2A42" w:rsidP="00A1687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EB2A42" w:rsidRDefault="00EB2A42" w:rsidP="00A1687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</w:tcPr>
          <w:p w:rsidR="00EB2A42" w:rsidRDefault="00EB2A42" w:rsidP="00A1687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EB2A42" w:rsidRDefault="00EB2A42" w:rsidP="00A16876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EB2A42" w:rsidTr="00EB2A42">
        <w:tc>
          <w:tcPr>
            <w:tcW w:w="1560" w:type="dxa"/>
          </w:tcPr>
          <w:p w:rsidR="00EB2A42" w:rsidRDefault="00EB2A42" w:rsidP="00A16876">
            <w:pPr>
              <w:jc w:val="center"/>
            </w:pPr>
            <w:r>
              <w:rPr>
                <w:rFonts w:hint="eastAsia"/>
              </w:rPr>
              <w:t>重量（</w:t>
            </w:r>
            <w:r>
              <w:rPr>
                <w:rFonts w:hint="eastAsia"/>
              </w:rPr>
              <w:t>g</w:t>
            </w:r>
            <w:r>
              <w:rPr>
                <w:rFonts w:hint="eastAsia"/>
              </w:rPr>
              <w:t>）</w:t>
            </w:r>
          </w:p>
        </w:tc>
        <w:tc>
          <w:tcPr>
            <w:tcW w:w="1275" w:type="dxa"/>
          </w:tcPr>
          <w:p w:rsidR="00EB2A42" w:rsidRDefault="00E50133" w:rsidP="00A16876">
            <w:pPr>
              <w:jc w:val="center"/>
            </w:pPr>
            <w:r>
              <w:rPr>
                <w:rFonts w:hint="eastAsia"/>
              </w:rPr>
              <w:t>5</w:t>
            </w:r>
            <w:r>
              <w:t>.0000</w:t>
            </w:r>
          </w:p>
        </w:tc>
        <w:tc>
          <w:tcPr>
            <w:tcW w:w="1276" w:type="dxa"/>
          </w:tcPr>
          <w:p w:rsidR="00EB2A42" w:rsidRDefault="00E50133" w:rsidP="00A16876">
            <w:pPr>
              <w:jc w:val="center"/>
            </w:pPr>
            <w:r>
              <w:rPr>
                <w:rFonts w:hint="eastAsia"/>
              </w:rPr>
              <w:t>5</w:t>
            </w:r>
            <w:r>
              <w:t>.0000</w:t>
            </w:r>
          </w:p>
        </w:tc>
        <w:tc>
          <w:tcPr>
            <w:tcW w:w="1276" w:type="dxa"/>
          </w:tcPr>
          <w:p w:rsidR="00EB2A42" w:rsidRDefault="00E50133" w:rsidP="00A16876">
            <w:pPr>
              <w:jc w:val="center"/>
            </w:pPr>
            <w:r>
              <w:rPr>
                <w:rFonts w:hint="eastAsia"/>
              </w:rPr>
              <w:t>5</w:t>
            </w:r>
            <w:r>
              <w:t>.0000</w:t>
            </w:r>
          </w:p>
        </w:tc>
        <w:tc>
          <w:tcPr>
            <w:tcW w:w="1276" w:type="dxa"/>
          </w:tcPr>
          <w:p w:rsidR="00EB2A42" w:rsidRDefault="00E50133" w:rsidP="00A16876">
            <w:pPr>
              <w:jc w:val="center"/>
            </w:pPr>
            <w:r>
              <w:rPr>
                <w:rFonts w:hint="eastAsia"/>
              </w:rPr>
              <w:t>5</w:t>
            </w:r>
            <w:r>
              <w:t>.0000</w:t>
            </w:r>
          </w:p>
        </w:tc>
        <w:tc>
          <w:tcPr>
            <w:tcW w:w="1275" w:type="dxa"/>
          </w:tcPr>
          <w:p w:rsidR="00EB2A42" w:rsidRDefault="00E50133" w:rsidP="00A16876">
            <w:pPr>
              <w:jc w:val="center"/>
            </w:pPr>
            <w:r>
              <w:rPr>
                <w:rFonts w:hint="eastAsia"/>
              </w:rPr>
              <w:t>5</w:t>
            </w:r>
            <w:r>
              <w:t>.0000</w:t>
            </w:r>
          </w:p>
        </w:tc>
        <w:tc>
          <w:tcPr>
            <w:tcW w:w="1276" w:type="dxa"/>
          </w:tcPr>
          <w:p w:rsidR="00EB2A42" w:rsidRDefault="00E50133" w:rsidP="00A16876">
            <w:pPr>
              <w:jc w:val="center"/>
            </w:pPr>
            <w:r>
              <w:rPr>
                <w:rFonts w:hint="eastAsia"/>
              </w:rPr>
              <w:t>5</w:t>
            </w:r>
            <w:r>
              <w:t>.0000</w:t>
            </w:r>
          </w:p>
        </w:tc>
      </w:tr>
    </w:tbl>
    <w:p w:rsidR="000D2654" w:rsidRDefault="000D2654" w:rsidP="000D2654">
      <w:r>
        <w:rPr>
          <w:rFonts w:hint="eastAsia"/>
        </w:rPr>
        <w:t>用</w:t>
      </w:r>
      <w:r>
        <w:rPr>
          <w:rFonts w:hint="eastAsia"/>
        </w:rPr>
        <w:t>Bessel</w:t>
      </w:r>
      <w:r>
        <w:rPr>
          <w:rFonts w:hint="eastAsia"/>
        </w:rPr>
        <w:t>公式计算得：</w:t>
      </w:r>
    </w:p>
    <w:p w:rsidR="000D2654" w:rsidRDefault="000D2654" w:rsidP="000D2654">
      <w:pPr>
        <w:jc w:val="center"/>
        <w:rPr>
          <w:rFonts w:cs="Times New Roman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Cs w:val="28"/>
          </w:rPr>
          <m:t>s=</m:t>
        </m:r>
        <m:rad>
          <m:radPr>
            <m:ctrlPr>
              <w:rPr>
                <w:rFonts w:ascii="Cambria Math" w:hAnsi="Cambria Math" w:cs="Times New Roman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Cs w:val="28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-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Cs w:val="28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Cs w:val="28"/>
                              </w:rPr>
                              <m:t>x</m:t>
                            </m:r>
                          </m:e>
                        </m:bar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Times New Roman"/>
                    <w:szCs w:val="28"/>
                  </w:rPr>
                  <m:t>n-1</m:t>
                </m:r>
              </m:den>
            </m:f>
          </m:e>
        </m:rad>
      </m:oMath>
      <w:r>
        <w:rPr>
          <w:rFonts w:cs="Times New Roman"/>
          <w:szCs w:val="28"/>
        </w:rPr>
        <w:t>=</w:t>
      </w:r>
      <w:r w:rsidR="00E50133">
        <w:rPr>
          <w:rFonts w:cs="Times New Roman"/>
          <w:szCs w:val="28"/>
        </w:rPr>
        <w:t>0</w:t>
      </w:r>
      <w:r w:rsidRPr="000D2654">
        <w:rPr>
          <w:rFonts w:cs="Times New Roman" w:hint="eastAsia"/>
          <w:szCs w:val="28"/>
        </w:rPr>
        <w:t>（</w:t>
      </w:r>
      <w:r w:rsidRPr="000D2654">
        <w:rPr>
          <w:rFonts w:cs="Times New Roman" w:hint="eastAsia"/>
          <w:szCs w:val="28"/>
        </w:rPr>
        <w:t>g</w:t>
      </w:r>
      <w:r w:rsidRPr="000D2654">
        <w:rPr>
          <w:rFonts w:cs="Times New Roman" w:hint="eastAsia"/>
          <w:szCs w:val="28"/>
        </w:rPr>
        <w:t>）</w:t>
      </w:r>
    </w:p>
    <w:p w:rsidR="000D2654" w:rsidRDefault="000D2654" w:rsidP="000D2654">
      <w:r w:rsidRPr="000D2654">
        <w:rPr>
          <w:rFonts w:hint="eastAsia"/>
        </w:rPr>
        <w:t>实际测量以单次测量值为结果，则可得到以测量重复性引起的标准不确定度为：</w:t>
      </w:r>
    </w:p>
    <w:p w:rsidR="000809A5" w:rsidRPr="00501879" w:rsidRDefault="00A35B99" w:rsidP="000809A5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a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s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n</m:t>
                </m:r>
              </m:e>
            </m:rad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E50133">
        <w:rPr>
          <w:rFonts w:cs="Times New Roman"/>
          <w:szCs w:val="28"/>
        </w:rPr>
        <w:t>0</w:t>
      </w:r>
      <w:r w:rsidR="000809A5">
        <w:rPr>
          <w:rFonts w:cs="Times New Roman"/>
          <w:szCs w:val="28"/>
        </w:rPr>
        <w:t>（</w:t>
      </w:r>
      <w:r w:rsidR="000809A5" w:rsidRPr="00501879">
        <w:rPr>
          <w:rFonts w:cs="Times New Roman"/>
          <w:szCs w:val="28"/>
        </w:rPr>
        <w:t>g</w:t>
      </w:r>
      <w:r w:rsidR="000809A5">
        <w:rPr>
          <w:rFonts w:cs="Times New Roman"/>
          <w:szCs w:val="28"/>
        </w:rPr>
        <w:t>）</w:t>
      </w:r>
      <w:bookmarkStart w:id="0" w:name="_GoBack"/>
      <w:bookmarkEnd w:id="0"/>
    </w:p>
    <w:p w:rsidR="000809A5" w:rsidRDefault="000809A5" w:rsidP="000809A5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E50133">
        <w:rPr>
          <w:rFonts w:hint="eastAsia"/>
        </w:rPr>
        <w:t>电子天平</w:t>
      </w:r>
      <w:r w:rsidRPr="000809A5">
        <w:rPr>
          <w:rFonts w:hint="eastAsia"/>
        </w:rPr>
        <w:t>允许误差引起的标准不确定度</w:t>
      </w:r>
      <w:r>
        <w:rPr>
          <w:rFonts w:hint="eastAsia"/>
        </w:rPr>
        <w:t>（</w:t>
      </w:r>
      <w:r w:rsidR="0006138C">
        <w:t>u</w:t>
      </w:r>
      <w:r>
        <w:rPr>
          <w:vertAlign w:val="subscript"/>
        </w:rPr>
        <w:t>b1</w:t>
      </w:r>
      <w:r>
        <w:rPr>
          <w:rFonts w:hint="eastAsia"/>
        </w:rPr>
        <w:t>）</w:t>
      </w:r>
    </w:p>
    <w:p w:rsidR="000809A5" w:rsidRDefault="00E50133" w:rsidP="000809A5">
      <w:r>
        <w:rPr>
          <w:rFonts w:hint="eastAsia"/>
        </w:rPr>
        <w:t>电子天平</w:t>
      </w:r>
      <w:r w:rsidR="000809A5" w:rsidRPr="000809A5">
        <w:rPr>
          <w:rFonts w:hint="eastAsia"/>
        </w:rPr>
        <w:t>的最大允许误差为±</w:t>
      </w:r>
      <w:r>
        <w:rPr>
          <w:rFonts w:hint="eastAsia"/>
        </w:rPr>
        <w:t>0.001</w:t>
      </w:r>
      <w:r w:rsidR="000809A5" w:rsidRPr="000809A5">
        <w:rPr>
          <w:rFonts w:hint="eastAsia"/>
        </w:rPr>
        <w:t>g</w:t>
      </w:r>
      <w:r w:rsidR="000809A5" w:rsidRPr="000809A5">
        <w:rPr>
          <w:rFonts w:hint="eastAsia"/>
        </w:rPr>
        <w:t>，估计均匀分布</w:t>
      </w:r>
      <w:r w:rsidR="000809A5" w:rsidRPr="000809A5">
        <w:rPr>
          <w:rFonts w:hint="eastAsia"/>
        </w:rPr>
        <w:t>k=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0809A5" w:rsidRPr="000809A5">
        <w:rPr>
          <w:rFonts w:hint="eastAsia"/>
        </w:rPr>
        <w:t>。</w:t>
      </w:r>
    </w:p>
    <w:p w:rsidR="000809A5" w:rsidRPr="00501879" w:rsidRDefault="00A35B99" w:rsidP="000809A5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b1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k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E50133">
        <w:rPr>
          <w:rFonts w:cs="Times New Roman" w:hint="eastAsia"/>
          <w:szCs w:val="28"/>
        </w:rPr>
        <w:t>0.001</w:t>
      </w:r>
      <w:r w:rsidR="000809A5" w:rsidRPr="00501879">
        <w:rPr>
          <w:rFonts w:cs="Times New Roman"/>
          <w:szCs w:val="28"/>
        </w:rPr>
        <w:t>/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  <w:r w:rsidR="00062553">
        <w:rPr>
          <w:rFonts w:cs="Times New Roman"/>
          <w:szCs w:val="28"/>
        </w:rPr>
        <w:t>=0.</w:t>
      </w:r>
      <w:r w:rsidR="00E50133">
        <w:rPr>
          <w:rFonts w:cs="Times New Roman" w:hint="eastAsia"/>
          <w:szCs w:val="28"/>
        </w:rPr>
        <w:t>0006</w:t>
      </w:r>
      <w:r w:rsidR="000809A5">
        <w:rPr>
          <w:rFonts w:cs="Times New Roman"/>
          <w:szCs w:val="28"/>
        </w:rPr>
        <w:t>（</w:t>
      </w:r>
      <w:r w:rsidR="000809A5" w:rsidRPr="00501879">
        <w:rPr>
          <w:rFonts w:cs="Times New Roman"/>
          <w:szCs w:val="28"/>
        </w:rPr>
        <w:t>g</w:t>
      </w:r>
      <w:r w:rsidR="000809A5">
        <w:rPr>
          <w:rFonts w:cs="Times New Roman"/>
          <w:szCs w:val="28"/>
        </w:rPr>
        <w:t>）</w:t>
      </w:r>
    </w:p>
    <w:p w:rsidR="000809A5" w:rsidRDefault="000809A5" w:rsidP="000809A5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E50133">
        <w:rPr>
          <w:rFonts w:ascii="楷体_GB2312" w:hint="eastAsia"/>
          <w:szCs w:val="28"/>
        </w:rPr>
        <w:t>电子天平</w:t>
      </w:r>
      <w:r>
        <w:rPr>
          <w:rFonts w:ascii="楷体_GB2312" w:hint="eastAsia"/>
          <w:szCs w:val="28"/>
        </w:rPr>
        <w:t>的分辨力引起的标准不确定度</w:t>
      </w:r>
      <w:r>
        <w:rPr>
          <w:rFonts w:hint="eastAsia"/>
        </w:rPr>
        <w:t>（</w:t>
      </w:r>
      <w:r w:rsidR="0006138C">
        <w:t>u</w:t>
      </w:r>
      <w:r>
        <w:rPr>
          <w:vertAlign w:val="subscript"/>
        </w:rPr>
        <w:t>b2</w:t>
      </w:r>
      <w:r>
        <w:rPr>
          <w:rFonts w:hint="eastAsia"/>
        </w:rPr>
        <w:t>）</w:t>
      </w:r>
    </w:p>
    <w:p w:rsidR="00A426A5" w:rsidRPr="00A426A5" w:rsidRDefault="00E50133" w:rsidP="00A426A5">
      <w:r>
        <w:rPr>
          <w:rFonts w:ascii="楷体_GB2312" w:hint="eastAsia"/>
          <w:szCs w:val="28"/>
        </w:rPr>
        <w:t>电子天平</w:t>
      </w:r>
      <w:r w:rsidR="00A426A5">
        <w:rPr>
          <w:rFonts w:ascii="楷体_GB2312" w:hint="eastAsia"/>
          <w:szCs w:val="28"/>
        </w:rPr>
        <w:t>分辨力为</w:t>
      </w:r>
      <w:r>
        <w:rPr>
          <w:rFonts w:cs="Times New Roman"/>
          <w:szCs w:val="28"/>
        </w:rPr>
        <w:t>0</w:t>
      </w:r>
      <w:r>
        <w:rPr>
          <w:rFonts w:cs="Times New Roman" w:hint="eastAsia"/>
          <w:szCs w:val="28"/>
        </w:rPr>
        <w:t>.0001</w:t>
      </w:r>
      <w:r w:rsidR="00A426A5" w:rsidRPr="00DB4D46">
        <w:rPr>
          <w:rFonts w:cs="Times New Roman" w:hint="eastAsia"/>
          <w:szCs w:val="28"/>
        </w:rPr>
        <w:t>g</w:t>
      </w:r>
      <w:r w:rsidR="00A426A5">
        <w:rPr>
          <w:rFonts w:ascii="楷体_GB2312" w:hint="eastAsia"/>
          <w:szCs w:val="28"/>
        </w:rPr>
        <w:t>，取分度值</w:t>
      </w:r>
      <w:r w:rsidR="00A426A5" w:rsidRPr="00DB4D46">
        <w:rPr>
          <w:rFonts w:cs="Times New Roman" w:hint="eastAsia"/>
          <w:szCs w:val="28"/>
        </w:rPr>
        <w:t>1/2</w:t>
      </w:r>
      <w:r w:rsidR="00A426A5">
        <w:rPr>
          <w:rFonts w:ascii="楷体_GB2312" w:hint="eastAsia"/>
          <w:szCs w:val="28"/>
        </w:rPr>
        <w:t>，估计均匀分布，</w:t>
      </w:r>
      <w:r w:rsidR="00A426A5" w:rsidRPr="00DB4D46">
        <w:rPr>
          <w:rFonts w:cs="Times New Roman" w:hint="eastAsia"/>
          <w:szCs w:val="28"/>
        </w:rPr>
        <w:t>k=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</m:rad>
      </m:oMath>
    </w:p>
    <w:p w:rsidR="000809A5" w:rsidRPr="000809A5" w:rsidRDefault="00A35B99" w:rsidP="000809A5">
      <w:pPr>
        <w:spacing w:line="360" w:lineRule="auto"/>
        <w:ind w:leftChars="58" w:left="162"/>
        <w:jc w:val="center"/>
        <w:rPr>
          <w:rFonts w:cs="Times New Roman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b2</m:t>
            </m:r>
          </m:sub>
        </m:sSub>
        <m:r>
          <w:rPr>
            <w:rFonts w:ascii="Cambria Math" w:hAnsi="Cambria Math" w:cs="Times New Roman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Cs w:val="28"/>
              </w:rPr>
              <m:t>u</m:t>
            </m:r>
          </m:e>
          <m:sub>
            <m:r>
              <w:rPr>
                <w:rFonts w:ascii="Cambria Math" w:hAnsi="Cambria Math" w:cs="Times New Roman"/>
                <w:szCs w:val="28"/>
              </w:rPr>
              <m:t>b2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8"/>
                  </w:rPr>
                  <m:t>i</m:t>
                </m:r>
              </m:sub>
            </m:sSub>
          </m:e>
        </m:d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Cs w:val="28"/>
              </w:rPr>
              <m:t>k</m:t>
            </m:r>
          </m:den>
        </m:f>
        <m:r>
          <w:rPr>
            <w:rFonts w:ascii="Cambria Math" w:hAnsi="Cambria Math" w:cs="Times New Roman"/>
            <w:szCs w:val="28"/>
          </w:rPr>
          <m:t>=</m:t>
        </m:r>
      </m:oMath>
      <w:r w:rsidR="00062553">
        <w:rPr>
          <w:rFonts w:cs="Times New Roman"/>
          <w:szCs w:val="28"/>
        </w:rPr>
        <w:t>0.</w:t>
      </w:r>
      <w:r w:rsidR="00236612">
        <w:rPr>
          <w:rFonts w:cs="Times New Roman" w:hint="eastAsia"/>
          <w:szCs w:val="28"/>
        </w:rPr>
        <w:t>0</w:t>
      </w:r>
      <w:r w:rsidR="00E50133">
        <w:rPr>
          <w:rFonts w:cs="Times New Roman" w:hint="eastAsia"/>
          <w:szCs w:val="28"/>
        </w:rPr>
        <w:t>000</w:t>
      </w:r>
      <w:r w:rsidR="00236612">
        <w:rPr>
          <w:rFonts w:cs="Times New Roman" w:hint="eastAsia"/>
          <w:szCs w:val="28"/>
        </w:rPr>
        <w:t>5</w:t>
      </w:r>
      <w:r w:rsidR="00062553">
        <w:rPr>
          <w:rFonts w:cs="Times New Roman" w:hint="eastAsia"/>
          <w:szCs w:val="28"/>
        </w:rPr>
        <w:t>/</w:t>
      </w:r>
      <m:oMath>
        <m:rad>
          <m:radPr>
            <m:degHide m:val="on"/>
            <m:ctrlPr>
              <w:rPr>
                <w:rFonts w:ascii="Cambria Math" w:hAnsi="Cambria Math" w:cs="Times New Roman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3</m:t>
            </m:r>
          </m:e>
        </m:rad>
      </m:oMath>
      <w:r w:rsidR="00E50133">
        <w:rPr>
          <w:rFonts w:cs="Times New Roman"/>
          <w:szCs w:val="28"/>
        </w:rPr>
        <w:t>=0.</w:t>
      </w:r>
      <w:r w:rsidR="001F3064">
        <w:rPr>
          <w:rFonts w:cs="Times New Roman"/>
          <w:szCs w:val="28"/>
        </w:rPr>
        <w:t>00003</w:t>
      </w:r>
      <w:r w:rsidR="000809A5" w:rsidRPr="000F06E0">
        <w:rPr>
          <w:rFonts w:cs="Times New Roman"/>
          <w:szCs w:val="28"/>
        </w:rPr>
        <w:t>（</w:t>
      </w:r>
      <w:r w:rsidR="000809A5" w:rsidRPr="00497DEA">
        <w:rPr>
          <w:rFonts w:cs="Times New Roman"/>
          <w:szCs w:val="28"/>
        </w:rPr>
        <w:t>g</w:t>
      </w:r>
      <w:r w:rsidR="000809A5" w:rsidRPr="000F06E0">
        <w:rPr>
          <w:rFonts w:cs="Times New Roman" w:hint="eastAsia"/>
          <w:szCs w:val="28"/>
        </w:rPr>
        <w:t>）</w:t>
      </w:r>
    </w:p>
    <w:p w:rsidR="000809A5" w:rsidRDefault="000809A5" w:rsidP="000809A5">
      <w:pPr>
        <w:pStyle w:val="1"/>
      </w:pPr>
      <w:r>
        <w:rPr>
          <w:rStyle w:val="1Char"/>
          <w:rFonts w:hint="eastAsia"/>
        </w:rPr>
        <w:t>四</w:t>
      </w:r>
      <w:r>
        <w:rPr>
          <w:rFonts w:hint="eastAsia"/>
        </w:rPr>
        <w:t>、标准不确定度汇总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977"/>
        <w:gridCol w:w="2864"/>
      </w:tblGrid>
      <w:tr w:rsidR="000809A5" w:rsidTr="00435102">
        <w:trPr>
          <w:trHeight w:val="478"/>
          <w:jc w:val="center"/>
        </w:trPr>
        <w:tc>
          <w:tcPr>
            <w:tcW w:w="1242" w:type="dxa"/>
            <w:vAlign w:val="center"/>
          </w:tcPr>
          <w:p w:rsidR="000809A5" w:rsidRDefault="000809A5" w:rsidP="00B76012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符 号</w:t>
            </w:r>
          </w:p>
        </w:tc>
        <w:tc>
          <w:tcPr>
            <w:tcW w:w="2977" w:type="dxa"/>
            <w:vAlign w:val="center"/>
          </w:tcPr>
          <w:p w:rsidR="000809A5" w:rsidRDefault="000809A5" w:rsidP="00B76012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来 源</w:t>
            </w:r>
          </w:p>
        </w:tc>
        <w:tc>
          <w:tcPr>
            <w:tcW w:w="2864" w:type="dxa"/>
            <w:vAlign w:val="center"/>
          </w:tcPr>
          <w:p w:rsidR="000809A5" w:rsidRDefault="000809A5" w:rsidP="00B76012">
            <w:pPr>
              <w:jc w:val="center"/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标准不确定度（g）</w:t>
            </w:r>
          </w:p>
        </w:tc>
      </w:tr>
      <w:tr w:rsidR="000809A5" w:rsidRPr="0002542D" w:rsidTr="00435102">
        <w:trPr>
          <w:jc w:val="center"/>
        </w:trPr>
        <w:tc>
          <w:tcPr>
            <w:tcW w:w="1242" w:type="dxa"/>
            <w:vAlign w:val="center"/>
          </w:tcPr>
          <w:p w:rsidR="000809A5" w:rsidRPr="0002542D" w:rsidRDefault="0006138C" w:rsidP="00B760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</w:t>
            </w:r>
            <w:r w:rsidR="000809A5">
              <w:rPr>
                <w:rFonts w:cs="Times New Roman"/>
                <w:szCs w:val="28"/>
                <w:vertAlign w:val="subscript"/>
              </w:rPr>
              <w:t>a</w:t>
            </w:r>
          </w:p>
        </w:tc>
        <w:tc>
          <w:tcPr>
            <w:tcW w:w="2977" w:type="dxa"/>
            <w:vAlign w:val="center"/>
          </w:tcPr>
          <w:p w:rsidR="000809A5" w:rsidRDefault="000809A5" w:rsidP="00B76012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测量重复性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809A5" w:rsidRPr="0002542D" w:rsidRDefault="000809A5" w:rsidP="00E50133">
            <w:pPr>
              <w:jc w:val="center"/>
              <w:rPr>
                <w:rFonts w:cs="Times New Roman"/>
                <w:szCs w:val="28"/>
              </w:rPr>
            </w:pPr>
            <w:r w:rsidRPr="0002542D">
              <w:rPr>
                <w:rFonts w:cs="Times New Roman"/>
                <w:szCs w:val="28"/>
              </w:rPr>
              <w:t>0</w:t>
            </w:r>
          </w:p>
        </w:tc>
      </w:tr>
      <w:tr w:rsidR="000809A5" w:rsidRPr="0002542D" w:rsidTr="00435102">
        <w:trPr>
          <w:jc w:val="center"/>
        </w:trPr>
        <w:tc>
          <w:tcPr>
            <w:tcW w:w="1242" w:type="dxa"/>
            <w:vAlign w:val="center"/>
          </w:tcPr>
          <w:p w:rsidR="000809A5" w:rsidRPr="000809A5" w:rsidRDefault="0006138C" w:rsidP="00B76012">
            <w:pPr>
              <w:jc w:val="center"/>
              <w:rPr>
                <w:rFonts w:cs="Times New Roman"/>
                <w:szCs w:val="28"/>
                <w:vertAlign w:val="subscript"/>
              </w:rPr>
            </w:pPr>
            <w:r>
              <w:rPr>
                <w:rFonts w:cs="Times New Roman"/>
                <w:szCs w:val="28"/>
              </w:rPr>
              <w:t>u</w:t>
            </w:r>
            <w:r w:rsidR="000809A5">
              <w:rPr>
                <w:rFonts w:cs="Times New Roman"/>
                <w:szCs w:val="28"/>
                <w:vertAlign w:val="subscript"/>
              </w:rPr>
              <w:t>b1</w:t>
            </w:r>
          </w:p>
        </w:tc>
        <w:tc>
          <w:tcPr>
            <w:tcW w:w="2977" w:type="dxa"/>
            <w:vAlign w:val="center"/>
          </w:tcPr>
          <w:p w:rsidR="000809A5" w:rsidRDefault="00E50133" w:rsidP="00B76012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电子天平</w:t>
            </w:r>
            <w:r w:rsidR="000809A5">
              <w:rPr>
                <w:rFonts w:ascii="楷体_GB2312" w:hint="eastAsia"/>
                <w:szCs w:val="28"/>
              </w:rPr>
              <w:t>允许误差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809A5" w:rsidRPr="0002542D" w:rsidRDefault="00E50133" w:rsidP="00B760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 w:hint="eastAsia"/>
                <w:szCs w:val="28"/>
              </w:rPr>
              <w:t>.0006</w:t>
            </w:r>
          </w:p>
        </w:tc>
      </w:tr>
      <w:tr w:rsidR="000809A5" w:rsidRPr="0002542D" w:rsidTr="00435102">
        <w:trPr>
          <w:jc w:val="center"/>
        </w:trPr>
        <w:tc>
          <w:tcPr>
            <w:tcW w:w="1242" w:type="dxa"/>
            <w:vAlign w:val="center"/>
          </w:tcPr>
          <w:p w:rsidR="000809A5" w:rsidRPr="0002542D" w:rsidRDefault="0006138C" w:rsidP="00B760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u</w:t>
            </w:r>
            <w:r w:rsidR="000809A5">
              <w:rPr>
                <w:rFonts w:cs="Times New Roman"/>
                <w:szCs w:val="28"/>
                <w:vertAlign w:val="subscript"/>
              </w:rPr>
              <w:t>b2</w:t>
            </w:r>
          </w:p>
        </w:tc>
        <w:tc>
          <w:tcPr>
            <w:tcW w:w="2977" w:type="dxa"/>
            <w:vAlign w:val="center"/>
          </w:tcPr>
          <w:p w:rsidR="000809A5" w:rsidRDefault="00E50133" w:rsidP="00B76012">
            <w:pPr>
              <w:rPr>
                <w:rFonts w:ascii="楷体_GB2312"/>
                <w:szCs w:val="28"/>
              </w:rPr>
            </w:pPr>
            <w:r>
              <w:rPr>
                <w:rFonts w:ascii="楷体_GB2312" w:hint="eastAsia"/>
                <w:szCs w:val="28"/>
              </w:rPr>
              <w:t>电子天平</w:t>
            </w:r>
            <w:r w:rsidR="000809A5">
              <w:rPr>
                <w:rFonts w:ascii="楷体_GB2312" w:hint="eastAsia"/>
                <w:szCs w:val="28"/>
              </w:rPr>
              <w:t>的分辨力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0809A5" w:rsidRPr="0002542D" w:rsidRDefault="001F3064" w:rsidP="00B7601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0.00003</w:t>
            </w:r>
          </w:p>
        </w:tc>
      </w:tr>
    </w:tbl>
    <w:p w:rsidR="000809A5" w:rsidRDefault="000809A5" w:rsidP="000809A5">
      <w:pPr>
        <w:pStyle w:val="1"/>
      </w:pPr>
      <w:r>
        <w:rPr>
          <w:rFonts w:hint="eastAsia"/>
        </w:rPr>
        <w:t>五</w:t>
      </w:r>
      <w:r>
        <w:t>、</w:t>
      </w:r>
      <w:r w:rsidRPr="000809A5">
        <w:rPr>
          <w:rFonts w:hint="eastAsia"/>
        </w:rPr>
        <w:t>合成标准不确定度</w:t>
      </w:r>
    </w:p>
    <w:p w:rsidR="000809A5" w:rsidRDefault="000809A5" w:rsidP="000809A5">
      <w:r>
        <w:rPr>
          <w:rFonts w:hint="eastAsia"/>
        </w:rPr>
        <w:t>灵敏系数</w:t>
      </w:r>
      <w:r>
        <w:rPr>
          <w:rFonts w:hint="eastAsia"/>
        </w:rPr>
        <w:t>Ci=1</w:t>
      </w:r>
    </w:p>
    <w:p w:rsidR="000809A5" w:rsidRDefault="000809A5" w:rsidP="000809A5">
      <w:r>
        <w:rPr>
          <w:rFonts w:hint="eastAsia"/>
        </w:rPr>
        <w:t>各影响量相互独立，合成标准不确定度为：</w:t>
      </w:r>
    </w:p>
    <w:p w:rsidR="0006138C" w:rsidRDefault="0006138C" w:rsidP="0006138C">
      <w:pPr>
        <w:jc w:val="center"/>
      </w:pPr>
      <w:r>
        <w:rPr>
          <w:rFonts w:cs="Times New Roman"/>
          <w:szCs w:val="28"/>
        </w:rPr>
        <w:t>u</w:t>
      </w:r>
      <w:r>
        <w:rPr>
          <w:rFonts w:cs="Times New Roman" w:hint="eastAsia"/>
          <w:szCs w:val="28"/>
          <w:vertAlign w:val="subscript"/>
        </w:rPr>
        <w:t>c</w:t>
      </w:r>
      <w:r>
        <w:rPr>
          <w:rFonts w:hint="eastAsia"/>
        </w:rPr>
        <w:t>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b1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b2</m:t>
                    </m:r>
                  </m:sub>
                </m:sSub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:rsidR="000809A5" w:rsidRDefault="0006138C" w:rsidP="000809A5">
      <w:pPr>
        <w:jc w:val="center"/>
      </w:pPr>
      <w:r>
        <w:rPr>
          <w:rFonts w:cs="Times New Roman"/>
          <w:szCs w:val="28"/>
        </w:rPr>
        <w:t>u</w:t>
      </w:r>
      <w:r>
        <w:rPr>
          <w:rFonts w:cs="Times New Roman" w:hint="eastAsia"/>
          <w:szCs w:val="28"/>
          <w:vertAlign w:val="subscript"/>
        </w:rPr>
        <w:t>c</w:t>
      </w:r>
      <w:r>
        <w:rPr>
          <w:rFonts w:hint="eastAsia"/>
        </w:rPr>
        <w:t>=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0.0006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0.00003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 w:rsidR="004E7215">
        <w:rPr>
          <w:rFonts w:hint="eastAsia"/>
        </w:rPr>
        <w:t xml:space="preserve">= </w:t>
      </w:r>
      <w:r w:rsidR="00145E7D">
        <w:rPr>
          <w:rFonts w:hint="eastAsia"/>
        </w:rPr>
        <w:t>0.0006</w:t>
      </w:r>
      <w:r w:rsidR="000809A5">
        <w:rPr>
          <w:rFonts w:hint="eastAsia"/>
        </w:rPr>
        <w:t>（</w:t>
      </w:r>
      <w:r w:rsidR="000809A5">
        <w:rPr>
          <w:rFonts w:hint="eastAsia"/>
        </w:rPr>
        <w:t>g</w:t>
      </w:r>
      <w:r w:rsidR="000809A5">
        <w:rPr>
          <w:rFonts w:hint="eastAsia"/>
        </w:rPr>
        <w:t>）</w:t>
      </w:r>
    </w:p>
    <w:p w:rsidR="000809A5" w:rsidRDefault="000809A5" w:rsidP="000809A5">
      <w:pPr>
        <w:pStyle w:val="1"/>
        <w:rPr>
          <w:rFonts w:ascii="楷体_GB2312"/>
          <w:szCs w:val="28"/>
        </w:rPr>
      </w:pPr>
      <w:r>
        <w:rPr>
          <w:rFonts w:hint="eastAsia"/>
        </w:rPr>
        <w:t>六</w:t>
      </w:r>
      <w:r>
        <w:t>、</w:t>
      </w:r>
      <w:r>
        <w:rPr>
          <w:rFonts w:ascii="楷体_GB2312" w:hint="eastAsia"/>
          <w:szCs w:val="28"/>
        </w:rPr>
        <w:t>扩展不确定度</w:t>
      </w:r>
    </w:p>
    <w:p w:rsidR="000809A5" w:rsidRPr="0002542D" w:rsidRDefault="000809A5" w:rsidP="000809A5">
      <w:pPr>
        <w:ind w:firstLineChars="50" w:firstLine="140"/>
        <w:jc w:val="both"/>
        <w:rPr>
          <w:rFonts w:cs="Times New Roman"/>
          <w:szCs w:val="28"/>
        </w:rPr>
      </w:pPr>
      <w:r>
        <w:rPr>
          <w:rFonts w:ascii="楷体_GB2312" w:hint="eastAsia"/>
          <w:szCs w:val="28"/>
        </w:rPr>
        <w:t>服从正态分布，</w:t>
      </w:r>
      <w:r w:rsidRPr="0002542D">
        <w:rPr>
          <w:rFonts w:cs="Times New Roman"/>
          <w:szCs w:val="28"/>
        </w:rPr>
        <w:t>k=2</w:t>
      </w:r>
      <w:r w:rsidR="000E4910">
        <w:rPr>
          <w:rFonts w:cs="Times New Roman" w:hint="eastAsia"/>
          <w:szCs w:val="28"/>
        </w:rPr>
        <w:t>。</w:t>
      </w:r>
    </w:p>
    <w:p w:rsidR="000809A5" w:rsidRPr="00497DEA" w:rsidRDefault="000809A5" w:rsidP="000809A5">
      <w:pPr>
        <w:ind w:firstLineChars="50" w:firstLine="140"/>
        <w:jc w:val="center"/>
        <w:rPr>
          <w:rFonts w:cs="Times New Roman"/>
          <w:szCs w:val="28"/>
        </w:rPr>
      </w:pPr>
      <w:r w:rsidRPr="0002542D">
        <w:rPr>
          <w:rFonts w:cs="Times New Roman"/>
          <w:szCs w:val="28"/>
        </w:rPr>
        <w:t xml:space="preserve">U=k </w:t>
      </w:r>
      <w:r w:rsidR="0006138C">
        <w:rPr>
          <w:rFonts w:cs="Times New Roman"/>
          <w:szCs w:val="28"/>
        </w:rPr>
        <w:t>u</w:t>
      </w:r>
      <w:r>
        <w:rPr>
          <w:rFonts w:cs="Times New Roman" w:hint="eastAsia"/>
          <w:szCs w:val="28"/>
          <w:vertAlign w:val="subscript"/>
        </w:rPr>
        <w:t>c</w:t>
      </w:r>
      <w:r w:rsidRPr="0002542D">
        <w:rPr>
          <w:rFonts w:cs="Times New Roman"/>
          <w:szCs w:val="28"/>
        </w:rPr>
        <w:t>=2×0</w:t>
      </w:r>
      <w:r w:rsidR="00062553">
        <w:rPr>
          <w:rFonts w:cs="Times New Roman"/>
          <w:szCs w:val="28"/>
        </w:rPr>
        <w:t>.</w:t>
      </w:r>
      <w:r w:rsidR="00145E7D">
        <w:rPr>
          <w:rFonts w:cs="Times New Roman" w:hint="eastAsia"/>
          <w:szCs w:val="28"/>
        </w:rPr>
        <w:t>0006</w:t>
      </w:r>
      <w:r w:rsidRPr="0002542D">
        <w:rPr>
          <w:rFonts w:cs="Times New Roman"/>
          <w:szCs w:val="28"/>
        </w:rPr>
        <w:t>=</w:t>
      </w:r>
      <w:r w:rsidR="00145E7D">
        <w:rPr>
          <w:rFonts w:cs="Times New Roman" w:hint="eastAsia"/>
          <w:szCs w:val="28"/>
        </w:rPr>
        <w:t>0.0012</w:t>
      </w:r>
      <w:r w:rsidRPr="0002542D">
        <w:rPr>
          <w:rFonts w:cs="Times New Roman"/>
          <w:szCs w:val="28"/>
        </w:rPr>
        <w:t>（</w:t>
      </w:r>
      <w:r w:rsidRPr="0002542D">
        <w:rPr>
          <w:rFonts w:cs="Times New Roman"/>
          <w:szCs w:val="28"/>
        </w:rPr>
        <w:t>g</w:t>
      </w:r>
      <w:r w:rsidRPr="0002542D">
        <w:rPr>
          <w:rFonts w:cs="Times New Roman"/>
          <w:szCs w:val="28"/>
        </w:rPr>
        <w:t>）</w:t>
      </w:r>
    </w:p>
    <w:p w:rsidR="000809A5" w:rsidRDefault="004C0AD6" w:rsidP="000809A5">
      <w:pPr>
        <w:jc w:val="both"/>
        <w:rPr>
          <w:rFonts w:ascii="楷体_GB2312"/>
          <w:szCs w:val="28"/>
        </w:rPr>
      </w:pPr>
      <w:r w:rsidRPr="004C0AD6">
        <w:rPr>
          <w:rFonts w:ascii="楷体_GB231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3997847</wp:posOffset>
            </wp:positionH>
            <wp:positionV relativeFrom="paragraph">
              <wp:posOffset>434525</wp:posOffset>
            </wp:positionV>
            <wp:extent cx="588621" cy="376177"/>
            <wp:effectExtent l="19050" t="0" r="1929" b="0"/>
            <wp:wrapNone/>
            <wp:docPr id="1" name="图片 0" descr="钱黎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钱黎伟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21" cy="37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09A5" w:rsidSect="00A35B99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D80" w:rsidRDefault="00022D80" w:rsidP="001B70AC">
      <w:r>
        <w:separator/>
      </w:r>
    </w:p>
  </w:endnote>
  <w:endnote w:type="continuationSeparator" w:id="1">
    <w:p w:rsidR="00022D80" w:rsidRDefault="00022D80" w:rsidP="001B7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D80" w:rsidRDefault="00022D80" w:rsidP="001B70AC">
      <w:r>
        <w:separator/>
      </w:r>
    </w:p>
  </w:footnote>
  <w:footnote w:type="continuationSeparator" w:id="1">
    <w:p w:rsidR="00022D80" w:rsidRDefault="00022D80" w:rsidP="001B70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75446"/>
    <w:multiLevelType w:val="multilevel"/>
    <w:tmpl w:val="57F75446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B2048F"/>
    <w:multiLevelType w:val="multilevel"/>
    <w:tmpl w:val="78B2048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DCC58F1"/>
    <w:multiLevelType w:val="multilevel"/>
    <w:tmpl w:val="7DCC58F1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9CC"/>
    <w:rsid w:val="000121E7"/>
    <w:rsid w:val="00015D9D"/>
    <w:rsid w:val="00022D80"/>
    <w:rsid w:val="000232D2"/>
    <w:rsid w:val="00025320"/>
    <w:rsid w:val="0002542D"/>
    <w:rsid w:val="00031CE1"/>
    <w:rsid w:val="00034ECA"/>
    <w:rsid w:val="000466D2"/>
    <w:rsid w:val="0006138C"/>
    <w:rsid w:val="00062553"/>
    <w:rsid w:val="0007122C"/>
    <w:rsid w:val="00076705"/>
    <w:rsid w:val="000809A5"/>
    <w:rsid w:val="000A4B35"/>
    <w:rsid w:val="000D0286"/>
    <w:rsid w:val="000D2654"/>
    <w:rsid w:val="000E4910"/>
    <w:rsid w:val="000F06E0"/>
    <w:rsid w:val="001100BF"/>
    <w:rsid w:val="00123F4A"/>
    <w:rsid w:val="00132EC2"/>
    <w:rsid w:val="00141A59"/>
    <w:rsid w:val="00145E7D"/>
    <w:rsid w:val="00160357"/>
    <w:rsid w:val="001653C8"/>
    <w:rsid w:val="001B60ED"/>
    <w:rsid w:val="001B70AC"/>
    <w:rsid w:val="001C1DD3"/>
    <w:rsid w:val="001C2B9C"/>
    <w:rsid w:val="001D1FB6"/>
    <w:rsid w:val="001D7A97"/>
    <w:rsid w:val="001F3064"/>
    <w:rsid w:val="001F3C97"/>
    <w:rsid w:val="00236612"/>
    <w:rsid w:val="0024316A"/>
    <w:rsid w:val="0025294C"/>
    <w:rsid w:val="00252CA1"/>
    <w:rsid w:val="00260C88"/>
    <w:rsid w:val="00261591"/>
    <w:rsid w:val="0027375D"/>
    <w:rsid w:val="00277BAE"/>
    <w:rsid w:val="002825C8"/>
    <w:rsid w:val="002A2380"/>
    <w:rsid w:val="002A39E3"/>
    <w:rsid w:val="002D53D9"/>
    <w:rsid w:val="002F012F"/>
    <w:rsid w:val="00301455"/>
    <w:rsid w:val="00307CC9"/>
    <w:rsid w:val="003144DC"/>
    <w:rsid w:val="00326EEE"/>
    <w:rsid w:val="003528ED"/>
    <w:rsid w:val="00353152"/>
    <w:rsid w:val="0037281E"/>
    <w:rsid w:val="00375F0C"/>
    <w:rsid w:val="00384FCC"/>
    <w:rsid w:val="003A4CEE"/>
    <w:rsid w:val="003A5BF7"/>
    <w:rsid w:val="003B3C59"/>
    <w:rsid w:val="003B5AA9"/>
    <w:rsid w:val="003C282A"/>
    <w:rsid w:val="003C760D"/>
    <w:rsid w:val="003E6F5E"/>
    <w:rsid w:val="00421808"/>
    <w:rsid w:val="00423D6C"/>
    <w:rsid w:val="00433632"/>
    <w:rsid w:val="00435102"/>
    <w:rsid w:val="00460561"/>
    <w:rsid w:val="004756DA"/>
    <w:rsid w:val="00490D37"/>
    <w:rsid w:val="00497DEA"/>
    <w:rsid w:val="004B5B9B"/>
    <w:rsid w:val="004C0AD6"/>
    <w:rsid w:val="004C1B47"/>
    <w:rsid w:val="004C213B"/>
    <w:rsid w:val="004D642F"/>
    <w:rsid w:val="004E1F6B"/>
    <w:rsid w:val="004E7215"/>
    <w:rsid w:val="00501879"/>
    <w:rsid w:val="0050762E"/>
    <w:rsid w:val="00507D28"/>
    <w:rsid w:val="005278AF"/>
    <w:rsid w:val="00546679"/>
    <w:rsid w:val="00546766"/>
    <w:rsid w:val="005468F9"/>
    <w:rsid w:val="0055527F"/>
    <w:rsid w:val="00567B42"/>
    <w:rsid w:val="00587982"/>
    <w:rsid w:val="00594D5C"/>
    <w:rsid w:val="00596B7C"/>
    <w:rsid w:val="005A56B9"/>
    <w:rsid w:val="005A698A"/>
    <w:rsid w:val="005B2C2F"/>
    <w:rsid w:val="005B683C"/>
    <w:rsid w:val="005C32DF"/>
    <w:rsid w:val="005C4A14"/>
    <w:rsid w:val="005E1F41"/>
    <w:rsid w:val="005E2A5F"/>
    <w:rsid w:val="005E3443"/>
    <w:rsid w:val="005E5031"/>
    <w:rsid w:val="005E5A7C"/>
    <w:rsid w:val="005E6865"/>
    <w:rsid w:val="005F5AAC"/>
    <w:rsid w:val="00602A97"/>
    <w:rsid w:val="00606F3D"/>
    <w:rsid w:val="00624D4B"/>
    <w:rsid w:val="00626AF0"/>
    <w:rsid w:val="00642DB9"/>
    <w:rsid w:val="00672E0E"/>
    <w:rsid w:val="00692FA9"/>
    <w:rsid w:val="00695D59"/>
    <w:rsid w:val="006A4936"/>
    <w:rsid w:val="006B2981"/>
    <w:rsid w:val="006C1562"/>
    <w:rsid w:val="006C4ACC"/>
    <w:rsid w:val="006C5562"/>
    <w:rsid w:val="006C5FB5"/>
    <w:rsid w:val="006E44DA"/>
    <w:rsid w:val="006F3611"/>
    <w:rsid w:val="006F75F4"/>
    <w:rsid w:val="007027C2"/>
    <w:rsid w:val="00710789"/>
    <w:rsid w:val="0072262B"/>
    <w:rsid w:val="00727D99"/>
    <w:rsid w:val="00742DB0"/>
    <w:rsid w:val="00757CA0"/>
    <w:rsid w:val="007738ED"/>
    <w:rsid w:val="0078460F"/>
    <w:rsid w:val="0079081F"/>
    <w:rsid w:val="0079162B"/>
    <w:rsid w:val="007B0CC9"/>
    <w:rsid w:val="007B2AED"/>
    <w:rsid w:val="007B46EA"/>
    <w:rsid w:val="007B5027"/>
    <w:rsid w:val="007D6B5D"/>
    <w:rsid w:val="007E54AB"/>
    <w:rsid w:val="007F7256"/>
    <w:rsid w:val="007F7273"/>
    <w:rsid w:val="00805FEC"/>
    <w:rsid w:val="008112C5"/>
    <w:rsid w:val="00840015"/>
    <w:rsid w:val="00840850"/>
    <w:rsid w:val="0085632E"/>
    <w:rsid w:val="0088224A"/>
    <w:rsid w:val="008857B4"/>
    <w:rsid w:val="0088595C"/>
    <w:rsid w:val="00895EAD"/>
    <w:rsid w:val="008A32A4"/>
    <w:rsid w:val="008A3A1B"/>
    <w:rsid w:val="008A70A7"/>
    <w:rsid w:val="008B6467"/>
    <w:rsid w:val="008C580B"/>
    <w:rsid w:val="008D5CFC"/>
    <w:rsid w:val="008E00E3"/>
    <w:rsid w:val="0091611D"/>
    <w:rsid w:val="00933BA8"/>
    <w:rsid w:val="00933E93"/>
    <w:rsid w:val="00944886"/>
    <w:rsid w:val="00952C90"/>
    <w:rsid w:val="00956079"/>
    <w:rsid w:val="00963CF0"/>
    <w:rsid w:val="0096517C"/>
    <w:rsid w:val="00984D85"/>
    <w:rsid w:val="009A1F92"/>
    <w:rsid w:val="009A317F"/>
    <w:rsid w:val="009B0043"/>
    <w:rsid w:val="009C22F0"/>
    <w:rsid w:val="009C72D7"/>
    <w:rsid w:val="009D6689"/>
    <w:rsid w:val="009D7283"/>
    <w:rsid w:val="009E3FFF"/>
    <w:rsid w:val="009F46B1"/>
    <w:rsid w:val="009F79D0"/>
    <w:rsid w:val="00A076DC"/>
    <w:rsid w:val="00A35B99"/>
    <w:rsid w:val="00A426A5"/>
    <w:rsid w:val="00A5156B"/>
    <w:rsid w:val="00A55E0E"/>
    <w:rsid w:val="00A55ED9"/>
    <w:rsid w:val="00A606BA"/>
    <w:rsid w:val="00A76EDE"/>
    <w:rsid w:val="00A77D90"/>
    <w:rsid w:val="00A905BA"/>
    <w:rsid w:val="00AA4B1B"/>
    <w:rsid w:val="00AB1A67"/>
    <w:rsid w:val="00AB300C"/>
    <w:rsid w:val="00AB573C"/>
    <w:rsid w:val="00AD1279"/>
    <w:rsid w:val="00AD1FEB"/>
    <w:rsid w:val="00AD6344"/>
    <w:rsid w:val="00AE3838"/>
    <w:rsid w:val="00AE5C36"/>
    <w:rsid w:val="00AF7D70"/>
    <w:rsid w:val="00B003E1"/>
    <w:rsid w:val="00B01E6A"/>
    <w:rsid w:val="00B04481"/>
    <w:rsid w:val="00B11260"/>
    <w:rsid w:val="00B1340F"/>
    <w:rsid w:val="00B148CF"/>
    <w:rsid w:val="00B3602D"/>
    <w:rsid w:val="00B42BA3"/>
    <w:rsid w:val="00B56511"/>
    <w:rsid w:val="00B72E31"/>
    <w:rsid w:val="00BA632E"/>
    <w:rsid w:val="00BE481F"/>
    <w:rsid w:val="00BF4166"/>
    <w:rsid w:val="00C042DB"/>
    <w:rsid w:val="00C211A0"/>
    <w:rsid w:val="00C213BA"/>
    <w:rsid w:val="00C22340"/>
    <w:rsid w:val="00C26B38"/>
    <w:rsid w:val="00C279CC"/>
    <w:rsid w:val="00C505DC"/>
    <w:rsid w:val="00C72247"/>
    <w:rsid w:val="00C81B58"/>
    <w:rsid w:val="00CA159A"/>
    <w:rsid w:val="00CA3BA2"/>
    <w:rsid w:val="00CB16CD"/>
    <w:rsid w:val="00CB6669"/>
    <w:rsid w:val="00CC2851"/>
    <w:rsid w:val="00CD212F"/>
    <w:rsid w:val="00CD6CF9"/>
    <w:rsid w:val="00CE4EC9"/>
    <w:rsid w:val="00D02F9E"/>
    <w:rsid w:val="00D250D6"/>
    <w:rsid w:val="00D43626"/>
    <w:rsid w:val="00D53EB7"/>
    <w:rsid w:val="00D55B9D"/>
    <w:rsid w:val="00D62308"/>
    <w:rsid w:val="00D648B5"/>
    <w:rsid w:val="00D658A9"/>
    <w:rsid w:val="00D70653"/>
    <w:rsid w:val="00D931EF"/>
    <w:rsid w:val="00DA0EEC"/>
    <w:rsid w:val="00DA3178"/>
    <w:rsid w:val="00DA78BF"/>
    <w:rsid w:val="00DE0824"/>
    <w:rsid w:val="00DE21D0"/>
    <w:rsid w:val="00DE6429"/>
    <w:rsid w:val="00E03394"/>
    <w:rsid w:val="00E345FC"/>
    <w:rsid w:val="00E50133"/>
    <w:rsid w:val="00E624CE"/>
    <w:rsid w:val="00E64E77"/>
    <w:rsid w:val="00E8491D"/>
    <w:rsid w:val="00E867EF"/>
    <w:rsid w:val="00EA6D89"/>
    <w:rsid w:val="00EA7BD5"/>
    <w:rsid w:val="00EB2A42"/>
    <w:rsid w:val="00EB54BE"/>
    <w:rsid w:val="00EC07D7"/>
    <w:rsid w:val="00ED249A"/>
    <w:rsid w:val="00ED35EA"/>
    <w:rsid w:val="00F05223"/>
    <w:rsid w:val="00F06F6C"/>
    <w:rsid w:val="00F12F2E"/>
    <w:rsid w:val="00F14122"/>
    <w:rsid w:val="00F26FA7"/>
    <w:rsid w:val="00F332A7"/>
    <w:rsid w:val="00F34EA0"/>
    <w:rsid w:val="00F6572C"/>
    <w:rsid w:val="00F73A7C"/>
    <w:rsid w:val="00F74046"/>
    <w:rsid w:val="00F743C7"/>
    <w:rsid w:val="00F77114"/>
    <w:rsid w:val="00F800BB"/>
    <w:rsid w:val="00F82A34"/>
    <w:rsid w:val="00F86B72"/>
    <w:rsid w:val="00FA5CA3"/>
    <w:rsid w:val="00FB5446"/>
    <w:rsid w:val="00FC00B1"/>
    <w:rsid w:val="00FC6866"/>
    <w:rsid w:val="00FD0439"/>
    <w:rsid w:val="00FD3FF4"/>
    <w:rsid w:val="00FD7D2C"/>
    <w:rsid w:val="00FF1D49"/>
    <w:rsid w:val="00FF3EFD"/>
    <w:rsid w:val="00FF6F5E"/>
    <w:rsid w:val="21A622BE"/>
    <w:rsid w:val="518E7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9A5"/>
    <w:rPr>
      <w:rFonts w:eastAsia="楷体_GB2312" w:cs="宋体"/>
      <w:sz w:val="28"/>
      <w:szCs w:val="24"/>
    </w:rPr>
  </w:style>
  <w:style w:type="paragraph" w:styleId="1">
    <w:name w:val="heading 1"/>
    <w:basedOn w:val="a"/>
    <w:next w:val="a"/>
    <w:link w:val="1Char"/>
    <w:qFormat/>
    <w:rsid w:val="000D2654"/>
    <w:pPr>
      <w:keepNext/>
      <w:keepLines/>
      <w:spacing w:before="340" w:after="330"/>
      <w:outlineLvl w:val="0"/>
    </w:pPr>
    <w:rPr>
      <w:bCs/>
      <w:kern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0D2654"/>
    <w:pPr>
      <w:keepNext/>
      <w:keepLines/>
      <w:spacing w:before="260" w:after="260"/>
      <w:outlineLvl w:val="1"/>
    </w:pPr>
    <w:rPr>
      <w:rFonts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A35B99"/>
    <w:rPr>
      <w:sz w:val="18"/>
      <w:szCs w:val="18"/>
    </w:rPr>
  </w:style>
  <w:style w:type="paragraph" w:styleId="a4">
    <w:name w:val="footer"/>
    <w:basedOn w:val="a"/>
    <w:link w:val="Char"/>
    <w:rsid w:val="00A35B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A3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rsid w:val="00A35B99"/>
    <w:pPr>
      <w:spacing w:before="100" w:beforeAutospacing="1" w:after="100" w:afterAutospacing="1"/>
    </w:pPr>
  </w:style>
  <w:style w:type="table" w:styleId="a7">
    <w:name w:val="Table Grid"/>
    <w:basedOn w:val="a1"/>
    <w:rsid w:val="00A35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qFormat/>
    <w:rsid w:val="00A35B99"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Char2">
    <w:name w:val="Char2"/>
    <w:basedOn w:val="a"/>
    <w:rsid w:val="00A35B99"/>
    <w:pPr>
      <w:widowControl w:val="0"/>
      <w:jc w:val="both"/>
    </w:pPr>
    <w:rPr>
      <w:rFonts w:ascii="Tahoma" w:hAnsi="Tahoma" w:cs="Times New Roman"/>
      <w:kern w:val="2"/>
      <w:szCs w:val="20"/>
    </w:rPr>
  </w:style>
  <w:style w:type="character" w:customStyle="1" w:styleId="Char0">
    <w:name w:val="页眉 Char"/>
    <w:basedOn w:val="a0"/>
    <w:link w:val="a5"/>
    <w:qFormat/>
    <w:rsid w:val="00A35B99"/>
    <w:rPr>
      <w:rFonts w:ascii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rsid w:val="00A35B99"/>
    <w:rPr>
      <w:rFonts w:ascii="宋体" w:hAnsi="宋体" w:cs="宋体"/>
      <w:sz w:val="18"/>
      <w:szCs w:val="18"/>
    </w:rPr>
  </w:style>
  <w:style w:type="character" w:customStyle="1" w:styleId="11">
    <w:name w:val="占位符文本1"/>
    <w:basedOn w:val="a0"/>
    <w:uiPriority w:val="99"/>
    <w:semiHidden/>
    <w:qFormat/>
    <w:rsid w:val="00A35B99"/>
    <w:rPr>
      <w:color w:val="808080"/>
    </w:rPr>
  </w:style>
  <w:style w:type="character" w:styleId="a8">
    <w:name w:val="Placeholder Text"/>
    <w:basedOn w:val="a0"/>
    <w:uiPriority w:val="99"/>
    <w:semiHidden/>
    <w:rsid w:val="00501879"/>
    <w:rPr>
      <w:color w:val="808080"/>
    </w:rPr>
  </w:style>
  <w:style w:type="paragraph" w:styleId="a9">
    <w:name w:val="Title"/>
    <w:basedOn w:val="a"/>
    <w:next w:val="a"/>
    <w:link w:val="Char1"/>
    <w:qFormat/>
    <w:rsid w:val="000D265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0D2654"/>
    <w:rPr>
      <w:rFonts w:asciiTheme="majorHAnsi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rsid w:val="000D2654"/>
    <w:rPr>
      <w:rFonts w:eastAsia="楷体_GB2312" w:cs="宋体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0D2654"/>
    <w:rPr>
      <w:rFonts w:eastAsia="楷体_GB2312" w:cstheme="majorBidi"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146</Words>
  <Characters>838</Characters>
  <Application>Microsoft Office Word</Application>
  <DocSecurity>0</DocSecurity>
  <Lines>6</Lines>
  <Paragraphs>1</Paragraphs>
  <ScaleCrop>false</ScaleCrop>
  <Company>MC SYSTEM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高效液相色谱法测定左克(盐酸左氧氟沙星注射液）含量的不确定度评估</dc:title>
  <dc:creator>黄家忠</dc:creator>
  <cp:lastModifiedBy>Windows 用户</cp:lastModifiedBy>
  <cp:revision>63</cp:revision>
  <cp:lastPrinted>2014-09-02T03:17:00Z</cp:lastPrinted>
  <dcterms:created xsi:type="dcterms:W3CDTF">2017-07-22T08:22:00Z</dcterms:created>
  <dcterms:modified xsi:type="dcterms:W3CDTF">2022-10-26T14:11:00Z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