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sz w:val="21"/>
          <w:szCs w:val="21"/>
        </w:rPr>
        <w:t>0</w:t>
      </w:r>
      <w:r>
        <w:rPr>
          <w:rFonts w:hint="eastAsia"/>
          <w:sz w:val="21"/>
          <w:szCs w:val="21"/>
          <w:lang w:val="en-US" w:eastAsia="zh-CN"/>
        </w:rPr>
        <w:t>669</w:t>
      </w:r>
      <w:r>
        <w:rPr>
          <w:sz w:val="21"/>
          <w:szCs w:val="21"/>
        </w:rPr>
        <w:t>-2019-QO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浙江澳华机电制造有限公司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19"/>
        <w:gridCol w:w="62"/>
        <w:gridCol w:w="102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9"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1022"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81" w:type="dxa"/>
            <w:gridSpan w:val="2"/>
            <w:vAlign w:val="center"/>
          </w:tcPr>
          <w:p>
            <w:pPr>
              <w:rPr>
                <w:b/>
                <w:color w:val="000000"/>
                <w:sz w:val="20"/>
                <w:szCs w:val="20"/>
              </w:rPr>
            </w:pPr>
            <w:r>
              <w:rPr>
                <w:rFonts w:hint="eastAsia"/>
                <w:b/>
                <w:color w:val="000000"/>
                <w:sz w:val="20"/>
                <w:szCs w:val="20"/>
              </w:rPr>
              <w:t>邮箱</w:t>
            </w:r>
          </w:p>
        </w:tc>
        <w:tc>
          <w:tcPr>
            <w:tcW w:w="2492"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027" w:type="dxa"/>
            <w:gridSpan w:val="3"/>
            <w:vAlign w:val="center"/>
          </w:tcPr>
          <w:p>
            <w:pPr>
              <w:spacing w:line="240" w:lineRule="exact"/>
              <w:jc w:val="center"/>
              <w:rPr>
                <w:b/>
                <w:color w:val="000000"/>
                <w:sz w:val="20"/>
                <w:szCs w:val="20"/>
              </w:rPr>
            </w:pPr>
            <w:r>
              <w:rPr>
                <w:rFonts w:hint="eastAsia"/>
                <w:sz w:val="18"/>
                <w:szCs w:val="18"/>
              </w:rPr>
              <w:t>注册资格</w:t>
            </w:r>
          </w:p>
        </w:tc>
        <w:tc>
          <w:tcPr>
            <w:tcW w:w="255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027" w:type="dxa"/>
            <w:gridSpan w:val="3"/>
            <w:vAlign w:val="center"/>
          </w:tcPr>
          <w:p>
            <w:pPr>
              <w:spacing w:line="240" w:lineRule="exact"/>
              <w:jc w:val="center"/>
              <w:rPr>
                <w:b/>
                <w:color w:val="000000"/>
                <w:sz w:val="20"/>
                <w:szCs w:val="20"/>
              </w:rPr>
            </w:pPr>
            <w:r>
              <w:rPr>
                <w:b/>
                <w:color w:val="000000"/>
                <w:sz w:val="20"/>
                <w:szCs w:val="20"/>
              </w:rPr>
              <w:t>QO:审核员</w:t>
            </w:r>
          </w:p>
        </w:tc>
        <w:tc>
          <w:tcPr>
            <w:tcW w:w="2554" w:type="dxa"/>
            <w:gridSpan w:val="3"/>
            <w:vAlign w:val="center"/>
          </w:tcPr>
          <w:p>
            <w:pPr>
              <w:rPr>
                <w:sz w:val="21"/>
                <w:szCs w:val="21"/>
              </w:rPr>
            </w:pPr>
            <w:r>
              <w:rPr>
                <w:rFonts w:hint="eastAsia"/>
                <w:b/>
                <w:color w:val="000000"/>
                <w:sz w:val="20"/>
                <w:szCs w:val="20"/>
                <w:lang w:val="en-US" w:eastAsia="zh-CN"/>
              </w:rPr>
              <w:t>Q</w:t>
            </w:r>
            <w:r>
              <w:rPr>
                <w:b/>
                <w:color w:val="000000"/>
                <w:sz w:val="20"/>
                <w:szCs w:val="20"/>
              </w:rPr>
              <w:t>O:</w:t>
            </w:r>
            <w:bookmarkStart w:id="3" w:name="专业代码"/>
            <w:r>
              <w:rPr>
                <w:sz w:val="21"/>
                <w:szCs w:val="21"/>
              </w:rPr>
              <w:t>19.09.01;19.09.02;</w:t>
            </w:r>
          </w:p>
          <w:p>
            <w:pPr>
              <w:rPr>
                <w:rFonts w:hint="eastAsia" w:eastAsia="宋体"/>
                <w:b/>
                <w:color w:val="000000"/>
                <w:sz w:val="20"/>
                <w:szCs w:val="20"/>
                <w:lang w:eastAsia="zh-CN"/>
              </w:rPr>
            </w:pPr>
            <w:r>
              <w:rPr>
                <w:sz w:val="21"/>
                <w:szCs w:val="21"/>
              </w:rPr>
              <w:t>19.14.00;19.16.00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71" w:type="dxa"/>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周文廷</w:t>
            </w:r>
          </w:p>
        </w:tc>
        <w:tc>
          <w:tcPr>
            <w:tcW w:w="851" w:type="dxa"/>
            <w:gridSpan w:val="2"/>
            <w:vAlign w:val="center"/>
          </w:tcPr>
          <w:p>
            <w:pPr>
              <w:spacing w:line="240" w:lineRule="exact"/>
              <w:jc w:val="center"/>
              <w:rPr>
                <w:rFonts w:hint="eastAsia" w:eastAsia="宋体"/>
                <w:sz w:val="18"/>
                <w:szCs w:val="18"/>
                <w:lang w:val="en-US" w:eastAsia="zh-CN"/>
              </w:rPr>
            </w:pPr>
            <w:r>
              <w:rPr>
                <w:rFonts w:hint="eastAsia"/>
                <w:sz w:val="18"/>
                <w:szCs w:val="18"/>
                <w:lang w:val="en-US" w:eastAsia="zh-CN"/>
              </w:rPr>
              <w:t>组员</w:t>
            </w:r>
          </w:p>
        </w:tc>
        <w:tc>
          <w:tcPr>
            <w:tcW w:w="1417"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男</w:t>
            </w:r>
          </w:p>
        </w:tc>
        <w:tc>
          <w:tcPr>
            <w:tcW w:w="3027" w:type="dxa"/>
            <w:gridSpan w:val="3"/>
            <w:vAlign w:val="center"/>
          </w:tcPr>
          <w:p>
            <w:pPr>
              <w:spacing w:line="240" w:lineRule="exact"/>
              <w:jc w:val="center"/>
              <w:rPr>
                <w:b/>
                <w:color w:val="000000"/>
                <w:sz w:val="20"/>
                <w:szCs w:val="20"/>
              </w:rPr>
            </w:pPr>
            <w:r>
              <w:rPr>
                <w:b/>
                <w:color w:val="000000"/>
                <w:sz w:val="20"/>
                <w:szCs w:val="20"/>
              </w:rPr>
              <w:t>Q:审核员</w:t>
            </w:r>
          </w:p>
        </w:tc>
        <w:tc>
          <w:tcPr>
            <w:tcW w:w="2554" w:type="dxa"/>
            <w:gridSpan w:val="3"/>
            <w:vAlign w:val="center"/>
          </w:tcPr>
          <w:p>
            <w:pPr>
              <w:spacing w:line="240" w:lineRule="exact"/>
              <w:jc w:val="center"/>
              <w:rPr>
                <w:rFonts w:hint="eastAsia"/>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027" w:type="dxa"/>
            <w:gridSpan w:val="3"/>
            <w:vAlign w:val="center"/>
          </w:tcPr>
          <w:p>
            <w:pPr>
              <w:rPr>
                <w:b/>
                <w:color w:val="000000"/>
                <w:sz w:val="20"/>
                <w:szCs w:val="20"/>
              </w:rPr>
            </w:pPr>
            <w:r>
              <w:rPr>
                <w:rFonts w:hint="eastAsia"/>
                <w:b/>
                <w:color w:val="000000"/>
                <w:sz w:val="20"/>
                <w:szCs w:val="20"/>
              </w:rPr>
              <w:t>工作单位</w:t>
            </w:r>
          </w:p>
        </w:tc>
        <w:tc>
          <w:tcPr>
            <w:tcW w:w="255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rFonts w:hint="default"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027" w:type="dxa"/>
            <w:gridSpan w:val="3"/>
            <w:vAlign w:val="center"/>
          </w:tcPr>
          <w:p>
            <w:pPr>
              <w:rPr>
                <w:rFonts w:hint="eastAsia" w:eastAsia="宋体"/>
                <w:b/>
                <w:color w:val="000000"/>
                <w:lang w:eastAsia="zh-CN"/>
              </w:rPr>
            </w:pPr>
          </w:p>
        </w:tc>
        <w:tc>
          <w:tcPr>
            <w:tcW w:w="2554" w:type="dxa"/>
            <w:gridSpan w:val="3"/>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职业健康安全管理体系,环境管理体系,质量管理体系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hAnsi="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w:char="00A8"/>
      </w:r>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31"/>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sz w:val="21"/>
                <w:szCs w:val="21"/>
                <w:lang w:eastAsia="zh-CN"/>
              </w:rPr>
              <w:t>浙江澳华机电制造有限公司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r>
              <w:rPr>
                <w:rFonts w:asciiTheme="minorEastAsia" w:hAnsiTheme="minorEastAsia" w:eastAsiaTheme="minorEastAsia"/>
                <w:sz w:val="20"/>
              </w:rPr>
              <w:t>浙江省嘉兴市南湖区七星街道永富路158号</w:t>
            </w:r>
          </w:p>
        </w:tc>
        <w:tc>
          <w:tcPr>
            <w:tcW w:w="731"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69" w:type="dxa"/>
            <w:vAlign w:val="center"/>
          </w:tcPr>
          <w:p>
            <w:pPr>
              <w:spacing w:line="280" w:lineRule="exact"/>
              <w:jc w:val="both"/>
              <w:rPr>
                <w:rFonts w:hint="eastAsia" w:ascii="宋体" w:eastAsia="宋体"/>
                <w:b/>
                <w:color w:val="000000"/>
                <w:sz w:val="20"/>
                <w:szCs w:val="20"/>
                <w:lang w:eastAsia="zh-CN"/>
              </w:rPr>
            </w:pPr>
            <w:bookmarkStart w:id="7" w:name="生产邮编"/>
            <w:r>
              <w:rPr>
                <w:sz w:val="21"/>
                <w:szCs w:val="21"/>
              </w:rPr>
              <w:t>314102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hint="eastAsia" w:ascii="宋体" w:eastAsia="宋体"/>
                <w:b/>
                <w:color w:val="000000"/>
                <w:sz w:val="20"/>
                <w:szCs w:val="20"/>
                <w:lang w:eastAsia="zh-CN"/>
              </w:rPr>
            </w:pPr>
            <w:bookmarkStart w:id="8" w:name="经营地址"/>
            <w:bookmarkEnd w:id="8"/>
            <w:bookmarkStart w:id="9" w:name="生产地址"/>
            <w:r>
              <w:rPr>
                <w:rFonts w:asciiTheme="minorEastAsia" w:hAnsiTheme="minorEastAsia" w:eastAsiaTheme="minorEastAsia"/>
                <w:sz w:val="20"/>
              </w:rPr>
              <w:t>浙江省嘉兴市南湖区七星街道永富路158号</w:t>
            </w:r>
            <w:bookmarkEnd w:id="9"/>
          </w:p>
        </w:tc>
        <w:tc>
          <w:tcPr>
            <w:tcW w:w="731" w:type="dxa"/>
            <w:vMerge w:val="continue"/>
            <w:vAlign w:val="center"/>
          </w:tcPr>
          <w:p>
            <w:pPr>
              <w:spacing w:line="280" w:lineRule="exact"/>
              <w:jc w:val="both"/>
              <w:rPr>
                <w:rFonts w:ascii="宋体"/>
                <w:b/>
                <w:color w:val="000000"/>
                <w:sz w:val="20"/>
                <w:szCs w:val="20"/>
              </w:rPr>
            </w:pPr>
          </w:p>
        </w:tc>
        <w:tc>
          <w:tcPr>
            <w:tcW w:w="2069" w:type="dxa"/>
            <w:vAlign w:val="center"/>
          </w:tcPr>
          <w:p>
            <w:pPr>
              <w:spacing w:line="280" w:lineRule="exact"/>
              <w:jc w:val="both"/>
              <w:rPr>
                <w:rFonts w:hint="default" w:ascii="宋体" w:eastAsia="宋体"/>
                <w:b/>
                <w:color w:val="000000"/>
                <w:sz w:val="20"/>
                <w:szCs w:val="20"/>
                <w:lang w:val="en-US" w:eastAsia="zh-CN"/>
              </w:rPr>
            </w:pPr>
            <w:bookmarkStart w:id="10" w:name="经营邮编"/>
            <w:bookmarkEnd w:id="10"/>
            <w:r>
              <w:rPr>
                <w:sz w:val="21"/>
                <w:szCs w:val="21"/>
              </w:rPr>
              <w:t>314102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eastAsia="宋体"/>
                <w:b/>
                <w:color w:val="000000"/>
                <w:sz w:val="20"/>
                <w:szCs w:val="20"/>
                <w:lang w:eastAsia="zh-CN"/>
              </w:rPr>
            </w:pPr>
            <w:bookmarkStart w:id="11" w:name="联系人"/>
            <w:r>
              <w:rPr>
                <w:sz w:val="21"/>
                <w:szCs w:val="21"/>
              </w:rPr>
              <w:t>姚家俊</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color w:val="000000"/>
                <w:sz w:val="20"/>
                <w:szCs w:val="20"/>
              </w:rPr>
            </w:pPr>
            <w:bookmarkStart w:id="12" w:name="联系人电话"/>
            <w:r>
              <w:rPr>
                <w:sz w:val="21"/>
                <w:szCs w:val="21"/>
              </w:rPr>
              <w:t>0573-83888012</w:t>
            </w:r>
            <w:bookmarkEnd w:id="12"/>
          </w:p>
        </w:tc>
        <w:tc>
          <w:tcPr>
            <w:tcW w:w="731"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69" w:type="dxa"/>
            <w:vAlign w:val="center"/>
          </w:tcPr>
          <w:p>
            <w:pPr>
              <w:spacing w:line="280" w:lineRule="exact"/>
              <w:jc w:val="both"/>
              <w:rPr>
                <w:rFonts w:hint="eastAsia" w:ascii="宋体" w:eastAsia="宋体"/>
                <w:b/>
                <w:color w:val="000000"/>
                <w:sz w:val="20"/>
                <w:szCs w:val="20"/>
                <w:lang w:eastAsia="zh-CN"/>
              </w:rPr>
            </w:pPr>
            <w:bookmarkStart w:id="13" w:name="联系人传真Add1"/>
            <w:bookmarkEnd w:id="13"/>
            <w:r>
              <w:rPr>
                <w:rFonts w:hint="eastAsia"/>
                <w:sz w:val="21"/>
                <w:szCs w:val="21"/>
              </w:rPr>
              <w:t>0573-83889443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hint="eastAsia" w:ascii="宋体" w:eastAsia="宋体"/>
                <w:b/>
                <w:color w:val="000000"/>
                <w:sz w:val="20"/>
                <w:szCs w:val="20"/>
                <w:lang w:eastAsia="zh-CN"/>
              </w:rPr>
            </w:pPr>
            <w:r>
              <w:rPr>
                <w:rFonts w:hint="eastAsia"/>
              </w:rPr>
              <w:t>陆慧</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eastAsia" w:ascii="宋体" w:eastAsia="宋体"/>
                <w:b/>
                <w:color w:val="000000"/>
                <w:sz w:val="20"/>
                <w:szCs w:val="20"/>
                <w:lang w:val="en-US" w:eastAsia="zh-CN"/>
              </w:rPr>
            </w:pPr>
            <w:r>
              <w:rPr>
                <w:rFonts w:hint="eastAsia"/>
              </w:rPr>
              <w:t>宋玮</w:t>
            </w:r>
          </w:p>
        </w:tc>
        <w:tc>
          <w:tcPr>
            <w:tcW w:w="731" w:type="dxa"/>
          </w:tcPr>
          <w:p>
            <w:pPr>
              <w:jc w:val="center"/>
              <w:rPr>
                <w:rFonts w:ascii="宋体"/>
                <w:b/>
                <w:color w:val="000000"/>
                <w:sz w:val="20"/>
                <w:szCs w:val="20"/>
              </w:rPr>
            </w:pPr>
            <w:r>
              <w:rPr>
                <w:rFonts w:hint="eastAsia" w:ascii="宋体"/>
                <w:b/>
                <w:color w:val="000000"/>
                <w:sz w:val="20"/>
                <w:szCs w:val="20"/>
              </w:rPr>
              <w:t>邮箱</w:t>
            </w:r>
          </w:p>
        </w:tc>
        <w:tc>
          <w:tcPr>
            <w:tcW w:w="2069" w:type="dxa"/>
          </w:tcPr>
          <w:p>
            <w:pPr>
              <w:rPr>
                <w:rFonts w:ascii="宋体"/>
                <w:b/>
                <w:color w:val="000000"/>
                <w:sz w:val="20"/>
                <w:szCs w:val="20"/>
              </w:rPr>
            </w:pPr>
            <w:bookmarkStart w:id="14" w:name="联系人邮箱Add1"/>
            <w:bookmarkEnd w:id="14"/>
            <w:r>
              <w:rPr>
                <w:rFonts w:hint="eastAsia"/>
                <w:sz w:val="21"/>
                <w:szCs w:val="21"/>
              </w:rPr>
              <w:t>jxbyq012@163.com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15" w:name="审核范围"/>
            <w:r>
              <w:rPr>
                <w:rFonts w:hint="eastAsia" w:ascii="宋体" w:hAnsi="宋体"/>
                <w:szCs w:val="21"/>
              </w:rPr>
              <w:t>Q：变压器、电抗器、冷却器、换热器、配电柜、配电箱、电磁专用设备、发电机辅机装置的制造；变压器的修理（需资质许可除外）</w:t>
            </w:r>
          </w:p>
          <w:p>
            <w:pPr>
              <w:spacing w:line="280" w:lineRule="exact"/>
              <w:jc w:val="both"/>
              <w:rPr>
                <w:rFonts w:ascii="宋体" w:hAnsi="宋体"/>
                <w:b/>
                <w:color w:val="000000"/>
                <w:sz w:val="20"/>
                <w:szCs w:val="20"/>
              </w:rPr>
            </w:pPr>
            <w:r>
              <w:rPr>
                <w:rFonts w:hint="eastAsia" w:ascii="宋体" w:hAnsi="宋体"/>
                <w:szCs w:val="21"/>
              </w:rPr>
              <w:t>O：变压器、电抗器、冷却器、换热器、配电柜、配电箱、电磁专用设备、发电机辅机装置的制造；变压器的修理（需资质许可除外）及其所涉及的职业健康安全管理活动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ascii="宋体" w:eastAsia="宋体"/>
                <w:b/>
                <w:color w:val="000000"/>
                <w:sz w:val="20"/>
                <w:szCs w:val="20"/>
                <w:lang w:eastAsia="zh-CN"/>
              </w:rPr>
            </w:pPr>
            <w:r>
              <w:rPr>
                <w:rFonts w:hint="eastAsia"/>
                <w:b/>
                <w:color w:val="000000"/>
                <w:sz w:val="20"/>
                <w:szCs w:val="20"/>
                <w:lang w:val="en-US" w:eastAsia="zh-CN"/>
              </w:rPr>
              <w:t>Q</w:t>
            </w:r>
            <w:r>
              <w:rPr>
                <w:b/>
                <w:color w:val="000000"/>
                <w:sz w:val="20"/>
                <w:szCs w:val="20"/>
              </w:rPr>
              <w:t>O:</w:t>
            </w:r>
            <w:r>
              <w:rPr>
                <w:sz w:val="21"/>
                <w:szCs w:val="21"/>
              </w:rPr>
              <w:t>19.09.01;19.09.02;19.14.00;19.16.00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lang w:val="en-US" w:eastAsia="zh-CN"/>
        </w:rPr>
        <w:t>办公区域、生产车间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numPr>
                <w:ilvl w:val="0"/>
                <w:numId w:val="0"/>
              </w:num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lang w:val="en-US" w:eastAsia="zh-CN"/>
              </w:rPr>
              <w:t>4</w:t>
            </w:r>
            <w:r>
              <w:rPr>
                <w:rFonts w:hint="eastAsia" w:ascii="宋体" w:hAnsi="宋体"/>
                <w:color w:val="000000"/>
                <w:sz w:val="20"/>
                <w:szCs w:val="20"/>
                <w:lang w:eastAsia="zh-CN"/>
              </w:rPr>
              <w:t>）</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sz w:val="20"/>
              </w:rPr>
              <w:t>变压器、电抗器、冷却器、换热器的制造；变压器的修理（需资质许可除外）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行政部、生产部、质检部、供销部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Theme="minorEastAsia" w:hAnsiTheme="minorEastAsia" w:eastAsiaTheme="minorEastAsia"/>
                <w:sz w:val="20"/>
              </w:rPr>
              <w:t>浙江省嘉兴市南湖区七星街道永富路158号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asciiTheme="minorEastAsia" w:hAnsiTheme="minorEastAsia" w:eastAsiaTheme="minorEastAsia"/>
                <w:sz w:val="20"/>
              </w:rPr>
              <w:t>浙江省嘉兴市南湖区七星街道永富路158号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多种</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1个车间</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szCs w:val="21"/>
              </w:rPr>
              <w:t>GB 1094.11-2007</w:t>
            </w:r>
            <w:r>
              <w:rPr>
                <w:rFonts w:hint="eastAsia"/>
                <w:szCs w:val="21"/>
                <w:lang w:eastAsia="zh-CN"/>
              </w:rPr>
              <w:t>《</w:t>
            </w:r>
            <w:r>
              <w:rPr>
                <w:rFonts w:hint="eastAsia"/>
                <w:szCs w:val="21"/>
              </w:rPr>
              <w:t>电力变压器 第11部分：干式变压器</w:t>
            </w:r>
            <w:r>
              <w:rPr>
                <w:rFonts w:hint="eastAsia"/>
                <w:szCs w:val="21"/>
                <w:lang w:eastAsia="zh-CN"/>
              </w:rPr>
              <w:t>》</w:t>
            </w:r>
            <w:r>
              <w:rPr>
                <w:rFonts w:hint="eastAsia"/>
                <w:szCs w:val="21"/>
              </w:rPr>
              <w:t>、GB/T6451-2015</w:t>
            </w:r>
            <w:r>
              <w:rPr>
                <w:rFonts w:hint="eastAsia"/>
                <w:szCs w:val="21"/>
                <w:lang w:eastAsia="zh-CN"/>
              </w:rPr>
              <w:t>《</w:t>
            </w:r>
            <w:r>
              <w:rPr>
                <w:rFonts w:hint="eastAsia"/>
                <w:szCs w:val="21"/>
              </w:rPr>
              <w:t>油浸式电力变压器技术参数和要求</w:t>
            </w:r>
            <w:r>
              <w:rPr>
                <w:rFonts w:hint="eastAsia"/>
                <w:szCs w:val="21"/>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rPr>
            </w:pPr>
            <w:r>
              <w:rPr>
                <w:rFonts w:hint="eastAsia" w:ascii="宋体" w:hAnsi="宋体"/>
                <w:color w:val="000000"/>
                <w:sz w:val="20"/>
              </w:rPr>
              <w:t>冷却器、换热器生产工艺流程：</w:t>
            </w:r>
          </w:p>
          <w:p>
            <w:pPr>
              <w:rPr>
                <w:rFonts w:hint="eastAsia" w:ascii="宋体" w:hAnsi="宋体"/>
                <w:color w:val="000000"/>
                <w:sz w:val="20"/>
              </w:rPr>
            </w:pPr>
            <w:r>
              <w:rPr>
                <w:sz w:val="20"/>
              </w:rPr>
              <w:pict>
                <v:line id="_x0000_s2050" o:spid="_x0000_s2050" o:spt="20" style="position:absolute;left:0pt;margin-left:60.4pt;margin-top:8pt;height:31.65pt;width:0.05pt;z-index:251661312;mso-width-relative:page;mso-height-relative:page;" fillcolor="#FFFFFF" filled="t" stroked="t" coordsize="21600,21600">
                  <v:path arrowok="t"/>
                  <v:fill on="t" color2="#FFFFFF" focussize="0,0"/>
                  <v:stroke color="#000000"/>
                  <v:imagedata o:title=""/>
                  <o:lock v:ext="edit" aspectratio="f"/>
                </v:line>
              </w:pict>
            </w:r>
            <w:r>
              <w:rPr>
                <w:sz w:val="20"/>
              </w:rPr>
              <w:pict>
                <v:line id="_x0000_s2051" o:spid="_x0000_s2051" o:spt="20" style="position:absolute;left:0pt;margin-left:248.3pt;margin-top:6.55pt;height:36.65pt;width:0.05pt;z-index:251660288;mso-width-relative:page;mso-height-relative:page;" fillcolor="#FFFFFF" filled="t" stroked="t" coordsize="21600,21600">
                  <v:path arrowok="t"/>
                  <v:fill on="t" color2="#FFFFFF" focussize="0,0"/>
                  <v:stroke color="#000000"/>
                  <v:imagedata o:title=""/>
                  <o:lock v:ext="edit" aspectratio="f"/>
                </v:line>
              </w:pict>
            </w:r>
            <w:r>
              <w:rPr>
                <w:rFonts w:hint="eastAsia" w:ascii="宋体" w:hAnsi="宋体"/>
                <w:color w:val="000000"/>
                <w:sz w:val="20"/>
              </w:rPr>
              <w:t xml:space="preserve">           </w:t>
            </w:r>
            <w:r>
              <w:rPr>
                <w:rFonts w:hint="eastAsia" w:ascii="宋体" w:hAnsi="宋体"/>
                <w:color w:val="000000"/>
                <w:sz w:val="20"/>
                <w:lang w:val="en-US" w:eastAsia="zh-CN"/>
              </w:rPr>
              <w:t xml:space="preserve"> </w:t>
            </w:r>
            <w:r>
              <w:rPr>
                <w:rFonts w:hint="eastAsia" w:ascii="宋体" w:hAnsi="宋体"/>
                <w:color w:val="000000"/>
                <w:sz w:val="20"/>
              </w:rPr>
              <w:t>— 管板铣面/CNC定位钻孔攻丝/镀锌油漆--</w:t>
            </w:r>
          </w:p>
          <w:p>
            <w:pPr>
              <w:rPr>
                <w:rFonts w:hint="eastAsia" w:ascii="宋体" w:hAnsi="宋体"/>
                <w:color w:val="000000"/>
                <w:sz w:val="20"/>
              </w:rPr>
            </w:pPr>
            <w:r>
              <w:rPr>
                <w:rFonts w:hint="eastAsia" w:ascii="宋体" w:hAnsi="宋体"/>
                <w:color w:val="000000"/>
                <w:sz w:val="20"/>
              </w:rPr>
              <w:t>采购原材料</w:t>
            </w:r>
            <w:r>
              <w:rPr>
                <w:rFonts w:hint="eastAsia" w:ascii="宋体" w:hAnsi="宋体"/>
                <w:color w:val="000000"/>
                <w:sz w:val="20"/>
                <w:lang w:eastAsia="zh-CN"/>
              </w:rPr>
              <w:t>—</w:t>
            </w:r>
            <w:r>
              <w:rPr>
                <w:rFonts w:hint="eastAsia" w:ascii="宋体" w:hAnsi="宋体"/>
                <w:color w:val="000000"/>
                <w:sz w:val="20"/>
              </w:rPr>
              <w:t xml:space="preserve"> —铡板/局部机加工/表面除锈油漆--</w:t>
            </w:r>
            <w:r>
              <w:rPr>
                <w:rFonts w:hint="eastAsia" w:ascii="宋体" w:hAnsi="宋体"/>
                <w:color w:val="000000"/>
                <w:sz w:val="20"/>
                <w:lang w:val="en-US" w:eastAsia="zh-CN"/>
              </w:rPr>
              <w:t>-----——</w:t>
            </w:r>
            <w:r>
              <w:rPr>
                <w:rFonts w:hint="eastAsia" w:ascii="宋体" w:hAnsi="宋体"/>
                <w:color w:val="000000"/>
                <w:sz w:val="20"/>
              </w:rPr>
              <w:t>芯组组装-内胀-总装</w:t>
            </w:r>
          </w:p>
          <w:p>
            <w:pPr>
              <w:ind w:firstLine="1300" w:firstLineChars="650"/>
              <w:rPr>
                <w:rFonts w:hint="default" w:ascii="宋体" w:hAnsi="宋体" w:eastAsia="宋体"/>
                <w:color w:val="000000"/>
                <w:sz w:val="20"/>
                <w:lang w:val="en-US" w:eastAsia="zh-CN"/>
              </w:rPr>
            </w:pPr>
            <w:r>
              <w:rPr>
                <w:rFonts w:hint="eastAsia" w:ascii="宋体" w:hAnsi="宋体"/>
                <w:color w:val="000000"/>
                <w:sz w:val="20"/>
              </w:rPr>
              <w:t>—冲翅片/翅片穿管</w:t>
            </w:r>
            <w:r>
              <w:rPr>
                <w:rFonts w:ascii="宋体" w:hAnsi="宋体"/>
                <w:color w:val="000000"/>
                <w:sz w:val="20"/>
              </w:rPr>
              <w:t>—</w:t>
            </w:r>
            <w:r>
              <w:rPr>
                <w:rFonts w:hint="eastAsia" w:ascii="宋体" w:hAnsi="宋体"/>
                <w:color w:val="000000"/>
                <w:sz w:val="20"/>
                <w:lang w:val="en-US" w:eastAsia="zh-CN"/>
              </w:rPr>
              <w:t>-------------------</w:t>
            </w:r>
          </w:p>
          <w:p>
            <w:pPr>
              <w:rPr>
                <w:rFonts w:hint="eastAsia" w:ascii="宋体" w:hAnsi="宋体"/>
                <w:color w:val="000000"/>
                <w:sz w:val="20"/>
              </w:rPr>
            </w:pPr>
            <w:r>
              <w:rPr>
                <w:rFonts w:hint="eastAsia" w:ascii="宋体" w:hAnsi="宋体"/>
                <w:color w:val="000000"/>
                <w:sz w:val="20"/>
              </w:rPr>
              <w:t>-压力试验-总油漆包装入库</w:t>
            </w:r>
          </w:p>
          <w:p>
            <w:pPr>
              <w:rPr>
                <w:rFonts w:hint="eastAsia" w:ascii="宋体" w:hAnsi="宋体"/>
                <w:color w:val="000000"/>
                <w:sz w:val="20"/>
              </w:rPr>
            </w:pPr>
            <w:r>
              <w:rPr>
                <w:rFonts w:hint="eastAsia" w:ascii="宋体" w:hAnsi="宋体"/>
                <w:color w:val="000000"/>
                <w:sz w:val="20"/>
              </w:rPr>
              <w:t>变压器、电抗器生产工艺流程：</w:t>
            </w:r>
          </w:p>
          <w:p>
            <w:pPr>
              <w:rPr>
                <w:rFonts w:hint="eastAsia" w:ascii="宋体" w:hAnsi="宋体" w:eastAsia="宋体"/>
                <w:color w:val="000000"/>
                <w:sz w:val="20"/>
                <w:lang w:eastAsia="zh-CN"/>
              </w:rPr>
            </w:pPr>
            <w:r>
              <w:rPr>
                <w:sz w:val="20"/>
              </w:rPr>
              <w:pict>
                <v:line id="_x0000_s2052" o:spid="_x0000_s2052" o:spt="20" style="position:absolute;left:0pt;margin-left:299.55pt;margin-top:7.5pt;height:38.75pt;width:0.05pt;z-index:251663360;mso-width-relative:page;mso-height-relative:page;" fillcolor="#FFFFFF" filled="t" stroked="t" coordsize="21600,21600">
                  <v:path arrowok="t"/>
                  <v:fill on="t" color2="#FFFFFF" focussize="0,0"/>
                  <v:stroke color="#000000"/>
                  <v:imagedata o:title=""/>
                  <o:lock v:ext="edit" aspectratio="f"/>
                </v:line>
              </w:pict>
            </w:r>
            <w:r>
              <w:rPr>
                <w:sz w:val="20"/>
              </w:rPr>
              <w:pict>
                <v:line id="_x0000_s2053" o:spid="_x0000_s2053" o:spt="20" style="position:absolute;left:0pt;flip:x;margin-left:59.65pt;margin-top:7.1pt;height:34.55pt;width:0.75pt;z-index:251662336;mso-width-relative:page;mso-height-relative:page;" fillcolor="#FFFFFF" filled="t" stroked="t" coordsize="21600,21600">
                  <v:path arrowok="t"/>
                  <v:fill on="t" color2="#FFFFFF" focussize="0,0"/>
                  <v:stroke color="#000000"/>
                  <v:imagedata o:title=""/>
                  <o:lock v:ext="edit" aspectratio="f"/>
                </v:line>
              </w:pict>
            </w:r>
            <w:r>
              <w:rPr>
                <w:rFonts w:hint="eastAsia" w:ascii="宋体" w:hAnsi="宋体"/>
                <w:color w:val="000000"/>
                <w:sz w:val="20"/>
              </w:rPr>
              <w:t xml:space="preserve">           </w:t>
            </w:r>
            <w:r>
              <w:rPr>
                <w:rFonts w:hint="eastAsia" w:ascii="宋体" w:hAnsi="宋体"/>
                <w:color w:val="000000"/>
                <w:sz w:val="20"/>
                <w:lang w:val="en-US" w:eastAsia="zh-CN"/>
              </w:rPr>
              <w:t xml:space="preserve"> </w:t>
            </w:r>
            <w:r>
              <w:rPr>
                <w:rFonts w:hint="eastAsia" w:ascii="宋体" w:hAnsi="宋体"/>
                <w:color w:val="000000"/>
                <w:sz w:val="20"/>
              </w:rPr>
              <w:t>-绕线圈-环氧型：浇注/油变型：干燥/干变形：浸漆</w:t>
            </w:r>
            <w:r>
              <w:rPr>
                <w:rFonts w:hint="eastAsia" w:ascii="宋体" w:hAnsi="宋体"/>
                <w:color w:val="000000"/>
                <w:sz w:val="20"/>
                <w:lang w:eastAsia="zh-CN"/>
              </w:rPr>
              <w:t>—</w:t>
            </w:r>
          </w:p>
          <w:p>
            <w:pPr>
              <w:ind w:left="1100" w:hanging="1100" w:hangingChars="550"/>
              <w:rPr>
                <w:rFonts w:hint="eastAsia" w:ascii="宋体" w:hAnsi="宋体"/>
                <w:color w:val="000000"/>
                <w:sz w:val="20"/>
              </w:rPr>
            </w:pPr>
            <w:r>
              <w:rPr>
                <w:rFonts w:hint="eastAsia" w:ascii="宋体" w:hAnsi="宋体"/>
                <w:color w:val="000000"/>
                <w:sz w:val="20"/>
              </w:rPr>
              <w:t>原材料采购</w:t>
            </w:r>
            <w:r>
              <w:rPr>
                <w:rFonts w:hint="eastAsia" w:ascii="宋体" w:hAnsi="宋体"/>
                <w:color w:val="000000"/>
                <w:sz w:val="20"/>
                <w:lang w:eastAsia="zh-CN"/>
              </w:rPr>
              <w:t>—</w:t>
            </w:r>
            <w:r>
              <w:rPr>
                <w:rFonts w:hint="eastAsia" w:ascii="宋体" w:hAnsi="宋体"/>
                <w:color w:val="000000"/>
                <w:sz w:val="20"/>
              </w:rPr>
              <w:t>-夹件- 电镀</w:t>
            </w:r>
            <w:r>
              <w:rPr>
                <w:rFonts w:hint="eastAsia" w:ascii="宋体" w:hAnsi="宋体"/>
                <w:color w:val="000000"/>
                <w:sz w:val="20"/>
                <w:lang w:val="en-US" w:eastAsia="zh-CN"/>
              </w:rPr>
              <w:t>————————————————————</w:t>
            </w:r>
            <w:r>
              <w:rPr>
                <w:rFonts w:hint="eastAsia" w:ascii="宋体" w:hAnsi="宋体"/>
                <w:color w:val="000000"/>
                <w:sz w:val="20"/>
              </w:rPr>
              <w:t>组装-试验</w:t>
            </w:r>
          </w:p>
          <w:p>
            <w:pPr>
              <w:ind w:left="1100" w:hanging="1100" w:hangingChars="550"/>
              <w:rPr>
                <w:rFonts w:hint="eastAsia" w:ascii="宋体" w:hAnsi="宋体" w:eastAsia="宋体"/>
                <w:color w:val="000000"/>
                <w:sz w:val="20"/>
                <w:lang w:eastAsia="zh-CN"/>
              </w:rPr>
            </w:pPr>
            <w:r>
              <w:rPr>
                <w:rFonts w:hint="eastAsia" w:ascii="宋体" w:hAnsi="宋体"/>
                <w:color w:val="000000"/>
                <w:sz w:val="20"/>
              </w:rPr>
              <w:t xml:space="preserve">           </w:t>
            </w:r>
            <w:r>
              <w:rPr>
                <w:rFonts w:hint="eastAsia" w:ascii="宋体" w:hAnsi="宋体"/>
                <w:color w:val="000000"/>
                <w:sz w:val="20"/>
                <w:lang w:val="en-US" w:eastAsia="zh-CN"/>
              </w:rPr>
              <w:t xml:space="preserve"> </w:t>
            </w:r>
            <w:r>
              <w:rPr>
                <w:rFonts w:hint="eastAsia" w:ascii="宋体" w:hAnsi="宋体"/>
                <w:color w:val="000000"/>
                <w:sz w:val="20"/>
              </w:rPr>
              <w:t>-硅钢片剪片-叠片铁芯成型</w:t>
            </w:r>
            <w:r>
              <w:rPr>
                <w:rFonts w:hint="eastAsia" w:ascii="宋体" w:hAnsi="宋体"/>
                <w:color w:val="000000"/>
                <w:sz w:val="20"/>
                <w:lang w:eastAsia="zh-CN"/>
              </w:rPr>
              <w:t>————————————</w:t>
            </w:r>
          </w:p>
          <w:p>
            <w:pPr>
              <w:rPr>
                <w:rFonts w:hint="eastAsia" w:ascii="宋体" w:hAnsi="宋体"/>
                <w:color w:val="000000"/>
                <w:sz w:val="20"/>
              </w:rPr>
            </w:pPr>
            <w:r>
              <w:rPr>
                <w:rFonts w:hint="eastAsia" w:ascii="宋体" w:hAnsi="宋体"/>
                <w:color w:val="000000"/>
                <w:sz w:val="20"/>
              </w:rPr>
              <w:t>-包装入库</w:t>
            </w:r>
          </w:p>
          <w:p>
            <w:pPr>
              <w:rPr>
                <w:rFonts w:hint="eastAsia" w:ascii="宋体" w:eastAsia="宋体"/>
                <w:color w:val="000000"/>
                <w:sz w:val="20"/>
                <w:szCs w:val="20"/>
                <w:lang w:eastAsia="zh-CN"/>
              </w:rPr>
            </w:pPr>
            <w:r>
              <w:rPr>
                <w:rFonts w:hint="eastAsia" w:ascii="宋体" w:hAnsi="宋体"/>
                <w:color w:val="000000"/>
                <w:sz w:val="20"/>
              </w:rPr>
              <w:t>变压器维修流程：客户反馈→接收信息→</w:t>
            </w:r>
            <w:r>
              <w:rPr>
                <w:rFonts w:hint="eastAsia" w:ascii="宋体" w:hAnsi="宋体"/>
                <w:color w:val="000000"/>
                <w:sz w:val="20"/>
                <w:lang w:val="en-US" w:eastAsia="zh-CN"/>
              </w:rPr>
              <w:t>检查</w:t>
            </w:r>
            <w:r>
              <w:rPr>
                <w:rFonts w:hint="eastAsia" w:ascii="宋体" w:hAnsi="宋体"/>
                <w:color w:val="000000"/>
                <w:sz w:val="20"/>
              </w:rPr>
              <w:t>→</w:t>
            </w:r>
            <w:r>
              <w:rPr>
                <w:rFonts w:hint="eastAsia" w:ascii="宋体" w:hAnsi="宋体"/>
                <w:color w:val="000000"/>
                <w:sz w:val="20"/>
                <w:lang w:val="en-US" w:eastAsia="zh-CN"/>
              </w:rPr>
              <w:t>拆卸</w:t>
            </w:r>
            <w:r>
              <w:rPr>
                <w:rFonts w:hint="eastAsia" w:ascii="宋体" w:hAnsi="宋体"/>
                <w:color w:val="000000"/>
                <w:sz w:val="20"/>
              </w:rPr>
              <w:t>→</w:t>
            </w:r>
            <w:r>
              <w:rPr>
                <w:rFonts w:hint="eastAsia" w:ascii="宋体" w:hAnsi="宋体"/>
                <w:color w:val="000000"/>
                <w:sz w:val="20"/>
                <w:lang w:val="en-US" w:eastAsia="zh-CN"/>
              </w:rPr>
              <w:t>更换组件</w:t>
            </w:r>
            <w:r>
              <w:rPr>
                <w:rFonts w:hint="eastAsia" w:ascii="宋体" w:hAnsi="宋体"/>
                <w:color w:val="000000"/>
                <w:sz w:val="20"/>
              </w:rPr>
              <w:t>→</w:t>
            </w:r>
            <w:r>
              <w:rPr>
                <w:rFonts w:hint="eastAsia" w:ascii="宋体" w:hAnsi="宋体"/>
                <w:color w:val="000000"/>
                <w:sz w:val="20"/>
                <w:lang w:val="en-US" w:eastAsia="zh-CN"/>
              </w:rPr>
              <w:t>组装</w:t>
            </w:r>
            <w:r>
              <w:rPr>
                <w:rFonts w:hint="eastAsia" w:ascii="宋体" w:hAnsi="宋体"/>
                <w:color w:val="000000"/>
                <w:sz w:val="20"/>
              </w:rPr>
              <w:t>→</w:t>
            </w:r>
            <w:r>
              <w:rPr>
                <w:rFonts w:hint="eastAsia" w:ascii="宋体" w:hAnsi="宋体"/>
                <w:color w:val="000000"/>
                <w:sz w:val="20"/>
                <w:lang w:val="en-US" w:eastAsia="zh-CN"/>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color w:val="000000"/>
                <w:sz w:val="20"/>
                <w:szCs w:val="20"/>
                <w:lang w:val="en-US" w:eastAsia="zh-CN"/>
              </w:rPr>
              <w:t>钻孔、浸漆、焊接、试验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lang w:eastAsia="zh-CN"/>
              </w:rPr>
            </w:pPr>
            <w:r>
              <w:rPr>
                <w:rFonts w:hint="eastAsia" w:ascii="宋体" w:hAnsi="宋体"/>
                <w:color w:val="000000"/>
                <w:sz w:val="20"/>
                <w:szCs w:val="20"/>
              </w:rPr>
              <w:t>针对关键过程建立的控制文件有：操作规程、质量标准、作业指导文件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r>
              <w:rPr>
                <w:rFonts w:hint="default" w:ascii="Times New Roman" w:hAnsi="Times New Roman" w:eastAsia="宋体" w:cs="Times New Roman"/>
                <w:sz w:val="21"/>
                <w:szCs w:val="21"/>
              </w:rPr>
              <w:t>浸漆</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电镀锌、产品运输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szCs w:val="21"/>
              </w:rPr>
              <w:t>箱绕机、高压自动绕线机、鼓风电热恒温干燥箱、低压绕线机、钻铣机床、数控机床、剪板机真空浸漆设备、液压冲孔机、冲床、电焊机、切割机、折弯机等、压力机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szCs w:val="22"/>
              </w:rPr>
              <w:t>绝缘电阻表、电流表、电压表、万用表钢卷尺、游标卡尺、千分尺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Cs w:val="21"/>
              </w:rPr>
              <w:t>厂区占地</w:t>
            </w:r>
            <w:r>
              <w:rPr>
                <w:rFonts w:hint="eastAsia" w:ascii="宋体" w:hAnsi="宋体"/>
              </w:rPr>
              <w:t>司占地20亩、车间3600平米、办公面积800平米</w:t>
            </w:r>
            <w:r>
              <w:rPr>
                <w:rFonts w:hint="eastAsia" w:cs="宋体"/>
              </w:rPr>
              <w:t>，生产车间1个，办公楼1座</w:t>
            </w:r>
            <w:r>
              <w:rPr>
                <w:rFonts w:hint="eastAsia"/>
                <w:szCs w:val="21"/>
              </w:rPr>
              <w:t>，</w:t>
            </w:r>
            <w:r>
              <w:rPr>
                <w:szCs w:val="21"/>
              </w:rPr>
              <w:t>设备布局合理，场所卫生干净整洁，采光良好，有足够的光照度</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bCs/>
                <w:sz w:val="20"/>
              </w:rPr>
              <w:t>废气伤害、机械伤害、废气伤害、火灾、触电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Theme="minorEastAsia" w:hAnsiTheme="minorEastAsia" w:eastAsiaTheme="minorEastAsia"/>
                <w:sz w:val="20"/>
                <w:lang w:val="en-US" w:eastAsia="zh-CN"/>
              </w:rPr>
              <w:t>办公区域、生产车间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Theme="minorEastAsia" w:hAnsiTheme="minorEastAsia" w:eastAsiaTheme="minorEastAsia"/>
                <w:sz w:val="20"/>
                <w:lang w:val="en-US" w:eastAsia="zh-CN"/>
              </w:rPr>
              <w:t>办公区域、生产车间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0" w:firstLineChars="100"/>
        <w:rPr>
          <w:sz w:val="20"/>
        </w:rPr>
      </w:pPr>
      <w:r>
        <w:rPr>
          <w:sz w:val="20"/>
        </w:rPr>
        <w:t>Q：变压器、电抗器、冷却器、换热器的制造；变压器的修理（需资质许可除外）</w:t>
      </w:r>
    </w:p>
    <w:p>
      <w:pPr>
        <w:spacing w:line="300" w:lineRule="auto"/>
        <w:ind w:firstLine="200" w:firstLineChars="100"/>
        <w:rPr>
          <w:rFonts w:hint="eastAsia" w:ascii="宋体" w:hAnsi="宋体"/>
          <w:b/>
          <w:color w:val="000000"/>
          <w:sz w:val="20"/>
          <w:szCs w:val="20"/>
        </w:rPr>
      </w:pPr>
      <w:r>
        <w:rPr>
          <w:sz w:val="20"/>
        </w:rPr>
        <w:t>O：变压器、电抗器、冷却器、换热器的制造；变压器的修理（需资质许可除外）及其所涉及的职业健康安全管理活动</w:t>
      </w:r>
    </w:p>
    <w:p>
      <w:pPr>
        <w:spacing w:before="156" w:beforeLines="50" w:after="62" w:afterLines="20" w:line="360" w:lineRule="exact"/>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周文廷</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2020.1.6</w:t>
      </w:r>
    </w:p>
    <w:p>
      <w:pPr>
        <w:tabs>
          <w:tab w:val="left" w:pos="645"/>
        </w:tabs>
        <w:spacing w:after="156" w:afterLines="50" w:line="360" w:lineRule="exact"/>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94"/>
        <w:gridCol w:w="247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9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47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宋体" w:eastAsia="宋体"/>
                <w:color w:val="000000"/>
                <w:sz w:val="24"/>
                <w:szCs w:val="24"/>
                <w:lang w:val="en-US" w:eastAsia="zh-CN"/>
              </w:rPr>
            </w:pPr>
          </w:p>
        </w:tc>
        <w:tc>
          <w:tcPr>
            <w:tcW w:w="4894"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475" w:type="dxa"/>
            <w:vAlign w:val="center"/>
          </w:tcPr>
          <w:p>
            <w:pPr>
              <w:pStyle w:val="4"/>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4"/>
              <w:pBdr>
                <w:bottom w:val="none" w:color="auto" w:sz="0" w:space="0"/>
              </w:pBdr>
              <w:ind w:right="600"/>
              <w:jc w:val="both"/>
              <w:rPr>
                <w:rFonts w:hint="default"/>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B3A1C"/>
    <w:rsid w:val="11A669E8"/>
    <w:rsid w:val="14AD728E"/>
    <w:rsid w:val="14E63E44"/>
    <w:rsid w:val="151659B5"/>
    <w:rsid w:val="1A5D1B58"/>
    <w:rsid w:val="248F0C5F"/>
    <w:rsid w:val="3AD62B60"/>
    <w:rsid w:val="45FF63CF"/>
    <w:rsid w:val="4ABE76DC"/>
    <w:rsid w:val="4E3416F0"/>
    <w:rsid w:val="4E6301EF"/>
    <w:rsid w:val="64E335BA"/>
    <w:rsid w:val="6B9873FE"/>
    <w:rsid w:val="77075F99"/>
    <w:rsid w:val="77500FDF"/>
    <w:rsid w:val="7F2946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locked/>
    <w:uiPriority w:val="20"/>
    <w:rPr>
      <w:i/>
      <w:iCs/>
    </w:r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6229</Words>
  <Characters>6622</Characters>
  <Lines>48</Lines>
  <Paragraphs>13</Paragraphs>
  <TotalTime>1</TotalTime>
  <ScaleCrop>false</ScaleCrop>
  <LinksUpToDate>false</LinksUpToDate>
  <CharactersWithSpaces>6883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2020-01-11T08:09:00Z</cp:lastPrinted>
  <dcterms:modified xsi:type="dcterms:W3CDTF">2020-03-20T10:01:36Z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