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074"/>
        <w:gridCol w:w="60"/>
        <w:gridCol w:w="1559"/>
        <w:gridCol w:w="381"/>
        <w:gridCol w:w="1336"/>
        <w:gridCol w:w="693"/>
        <w:gridCol w:w="789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浙江澳华机电制造有限公司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63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0690-2019-QO</w:t>
            </w:r>
            <w:bookmarkEnd w:id="1"/>
          </w:p>
        </w:tc>
        <w:tc>
          <w:tcPr>
            <w:tcW w:w="161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63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姚家俊</w:t>
            </w:r>
            <w:bookmarkEnd w:id="5"/>
          </w:p>
        </w:tc>
        <w:tc>
          <w:tcPr>
            <w:tcW w:w="161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0573-83888012</w:t>
            </w:r>
            <w:bookmarkEnd w:id="6"/>
          </w:p>
        </w:tc>
        <w:tc>
          <w:tcPr>
            <w:tcW w:w="69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eastAsia"/>
                <w:sz w:val="21"/>
                <w:szCs w:val="21"/>
              </w:rPr>
              <w:t>jxbyq012@163.com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633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</w:rPr>
              <w:t>陆慧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17" w:type="dxa"/>
            <w:gridSpan w:val="2"/>
            <w:vAlign w:val="center"/>
          </w:tcPr>
          <w:p>
            <w:bookmarkStart w:id="9" w:name="联系人传真"/>
            <w:bookmarkEnd w:id="9"/>
            <w:r>
              <w:rPr>
                <w:rFonts w:hint="eastAsia"/>
                <w:sz w:val="21"/>
                <w:szCs w:val="21"/>
              </w:rPr>
              <w:t>0573-83889443</w:t>
            </w:r>
          </w:p>
        </w:tc>
        <w:tc>
          <w:tcPr>
            <w:tcW w:w="693" w:type="dxa"/>
            <w:vMerge w:val="continue"/>
            <w:vAlign w:val="center"/>
          </w:tcPr>
          <w:p/>
        </w:tc>
        <w:tc>
          <w:tcPr>
            <w:tcW w:w="20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969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Q：变压器、电抗器、冷却器、换热器、配电柜、配电箱、电磁专用设备、发电机辅机装置的制造；变压器的修理（需资质许可除外）</w:t>
            </w:r>
          </w:p>
          <w:p>
            <w:r>
              <w:rPr>
                <w:sz w:val="21"/>
                <w:szCs w:val="21"/>
              </w:rPr>
              <w:t>O：变压器、电抗器、冷却器、换热器、配电柜、配电箱、电磁专用设备、发电机辅机装置的制造；变压器的修理（需资质许可除外）及其所涉及的职业健康安全管理活动</w:t>
            </w:r>
            <w:bookmarkEnd w:id="10"/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Q19.09.01;19.09.02;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19.14.00;19.16.00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O19.09.01;19.09.02;</w:t>
            </w:r>
          </w:p>
          <w:p>
            <w:r>
              <w:rPr>
                <w:sz w:val="21"/>
                <w:szCs w:val="21"/>
              </w:rPr>
              <w:t>19.14.00;19.16.00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9001:2015,O：ISO 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2020年01月06日 上午至2020年01月06日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33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336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Q:19.09.01,19.09.02,19.14.00,19.16.00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O:19.09.01,19.09.02,19.14.00,19.16.00</w:t>
            </w:r>
          </w:p>
        </w:tc>
        <w:tc>
          <w:tcPr>
            <w:tcW w:w="14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33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蔡燕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94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772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2020.01.02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40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772" w:type="dxa"/>
            <w:gridSpan w:val="3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011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2020.1.6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665" w:type="dxa"/>
            <w:tcBorders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管理层及各部门负责人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2020.1.6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-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65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资质查验；管理体系策划情况，过程识别和策划的充分性（包括外包过程）；确定认证范围包括任何</w:t>
            </w:r>
            <w:r>
              <w:rPr>
                <w:rFonts w:hint="eastAsia"/>
                <w:sz w:val="21"/>
                <w:szCs w:val="21"/>
                <w:lang w:eastAsia="zh-CN"/>
              </w:rPr>
              <w:t>不适用</w:t>
            </w:r>
            <w:r>
              <w:rPr>
                <w:rFonts w:hint="eastAsia"/>
                <w:sz w:val="21"/>
                <w:szCs w:val="21"/>
              </w:rPr>
              <w:t>及理由的充分性；体系覆盖人数确认；管理方针和目标的适宜性；内部审核管理评审策划和实施；基础资源条件；质量</w:t>
            </w:r>
            <w:r>
              <w:rPr>
                <w:rFonts w:hint="eastAsia"/>
                <w:sz w:val="21"/>
                <w:szCs w:val="21"/>
                <w:lang w:eastAsia="zh-CN"/>
              </w:rPr>
              <w:t>、安全</w:t>
            </w:r>
            <w:r>
              <w:rPr>
                <w:rFonts w:hint="eastAsia"/>
                <w:sz w:val="21"/>
                <w:szCs w:val="21"/>
              </w:rPr>
              <w:t>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4.1/4.3/4.4/5.2/6.2//7.1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A审核：Q</w:t>
            </w:r>
            <w:r>
              <w:rPr>
                <w:rFonts w:hint="eastAsia"/>
                <w:sz w:val="21"/>
                <w:szCs w:val="21"/>
              </w:rPr>
              <w:t>9.2/9.3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2020.1.6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10:30-12:15</w:t>
            </w:r>
          </w:p>
        </w:tc>
        <w:tc>
          <w:tcPr>
            <w:tcW w:w="6665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行政部：</w:t>
            </w:r>
            <w:r>
              <w:rPr>
                <w:rFonts w:hint="eastAsia"/>
                <w:sz w:val="21"/>
                <w:szCs w:val="21"/>
                <w:lang w:eastAsia="zh-CN"/>
              </w:rPr>
              <w:t>组织的知识，文件化信息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危险源的识别评价情况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/>
                <w:sz w:val="21"/>
                <w:szCs w:val="21"/>
                <w:lang w:eastAsia="zh-CN"/>
              </w:rPr>
              <w:t>合规义务、</w:t>
            </w:r>
            <w:r>
              <w:rPr>
                <w:rFonts w:hint="eastAsia"/>
                <w:sz w:val="21"/>
                <w:szCs w:val="21"/>
              </w:rPr>
              <w:t>适用法律法规识别的充分性</w:t>
            </w:r>
            <w:r>
              <w:rPr>
                <w:rFonts w:hint="eastAsia"/>
                <w:sz w:val="21"/>
                <w:szCs w:val="21"/>
                <w:lang w:eastAsia="zh-CN"/>
              </w:rPr>
              <w:t>及合规性评价情况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/>
                <w:sz w:val="21"/>
                <w:szCs w:val="21"/>
                <w:lang w:eastAsia="zh-CN"/>
              </w:rPr>
              <w:t>目标、指标及</w:t>
            </w:r>
            <w:r>
              <w:rPr>
                <w:rFonts w:hint="eastAsia"/>
                <w:sz w:val="21"/>
                <w:szCs w:val="21"/>
              </w:rPr>
              <w:t>管理方案的可行性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/>
                <w:sz w:val="21"/>
                <w:szCs w:val="21"/>
              </w:rPr>
              <w:t>：Q7.1.6/7.5；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A审核：O6.1.2/6.1.3/6.2.2/7.5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2020.1.6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12:30-16:30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生产部、质检部：</w:t>
            </w:r>
            <w:r>
              <w:rPr>
                <w:rFonts w:hint="eastAsia"/>
                <w:sz w:val="21"/>
                <w:szCs w:val="21"/>
              </w:rPr>
              <w:t>现场基本情况（包括生产流程、生产设备、</w:t>
            </w:r>
            <w:r>
              <w:rPr>
                <w:rFonts w:hint="eastAsia"/>
                <w:sz w:val="21"/>
                <w:szCs w:val="21"/>
                <w:lang w:eastAsia="zh-CN"/>
              </w:rPr>
              <w:t>监视和测量设备</w:t>
            </w:r>
            <w:r>
              <w:rPr>
                <w:rFonts w:hint="eastAsia"/>
                <w:sz w:val="21"/>
                <w:szCs w:val="21"/>
              </w:rPr>
              <w:t>等</w:t>
            </w:r>
            <w:r>
              <w:rPr>
                <w:rFonts w:hint="eastAsia"/>
                <w:sz w:val="21"/>
                <w:szCs w:val="21"/>
                <w:lang w:eastAsia="zh-CN"/>
              </w:rPr>
              <w:t>）资源</w:t>
            </w:r>
            <w:r>
              <w:rPr>
                <w:rFonts w:hint="eastAsia"/>
                <w:sz w:val="21"/>
                <w:szCs w:val="21"/>
              </w:rPr>
              <w:t>的配置、特殊过程识别、危险源的识别评价情况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；应急准备及响应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/>
                <w:sz w:val="21"/>
                <w:szCs w:val="21"/>
              </w:rPr>
              <w:t>：Q7.1.3/7.1.4/7.1.5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A审核：Q8.1/8.5.1；O</w:t>
            </w:r>
            <w:r>
              <w:rPr>
                <w:rFonts w:hint="eastAsia"/>
                <w:sz w:val="21"/>
                <w:szCs w:val="21"/>
              </w:rPr>
              <w:t>6.1.2/8.2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bookmarkStart w:id="14" w:name="_GoBack"/>
            <w:bookmarkEnd w:id="14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管理层及各部门负责人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12：15-12：30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EE2F46"/>
    <w:rsid w:val="241C4EEA"/>
    <w:rsid w:val="60C6159B"/>
    <w:rsid w:val="64B31B97"/>
    <w:rsid w:val="65886A21"/>
    <w:rsid w:val="7E3601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2020-03-19T01:53:22Z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