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4" w:type="dxa"/>
            <w:noWrap w:val="0"/>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val="en-US" w:eastAsia="zh-CN"/>
              </w:rPr>
              <w:t>温涛</w:t>
            </w:r>
            <w:r>
              <w:rPr>
                <w:rFonts w:hint="eastAsia"/>
                <w:color w:val="auto"/>
                <w:sz w:val="24"/>
                <w:szCs w:val="24"/>
                <w:lang w:eastAsia="zh-CN"/>
              </w:rPr>
              <w:t>，</w:t>
            </w:r>
            <w:r>
              <w:rPr>
                <w:rFonts w:hint="eastAsia"/>
                <w:color w:val="auto"/>
                <w:sz w:val="24"/>
                <w:szCs w:val="24"/>
              </w:rPr>
              <w:t xml:space="preserve">   陪同人员： </w:t>
            </w:r>
            <w:r>
              <w:rPr>
                <w:rFonts w:hint="eastAsia"/>
                <w:color w:val="auto"/>
                <w:sz w:val="24"/>
                <w:szCs w:val="24"/>
                <w:lang w:val="en-US" w:eastAsia="zh-CN"/>
              </w:rPr>
              <w:t>丁卫国（管理者代表）</w:t>
            </w:r>
          </w:p>
        </w:tc>
        <w:tc>
          <w:tcPr>
            <w:tcW w:w="1115"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74" w:type="dxa"/>
            <w:noWrap w:val="0"/>
            <w:vAlign w:val="center"/>
          </w:tcPr>
          <w:p>
            <w:pPr>
              <w:spacing w:before="120"/>
              <w:rPr>
                <w:rFonts w:hint="default" w:eastAsia="宋体"/>
                <w:color w:val="auto"/>
                <w:lang w:val="en-US" w:eastAsia="zh-CN"/>
              </w:rPr>
            </w:pPr>
            <w:r>
              <w:rPr>
                <w:rFonts w:hint="eastAsia"/>
                <w:color w:val="auto"/>
                <w:sz w:val="24"/>
                <w:szCs w:val="24"/>
              </w:rPr>
              <w:t>审核员：张心</w:t>
            </w:r>
            <w:r>
              <w:rPr>
                <w:rFonts w:hint="eastAsia"/>
                <w:color w:val="auto"/>
                <w:sz w:val="24"/>
                <w:szCs w:val="24"/>
                <w:lang w:val="en-US" w:eastAsia="zh-CN"/>
              </w:rPr>
              <w:t>，</w:t>
            </w:r>
            <w:r>
              <w:rPr>
                <w:rFonts w:hint="eastAsia"/>
                <w:color w:val="auto"/>
                <w:sz w:val="24"/>
                <w:szCs w:val="24"/>
              </w:rPr>
              <w:t xml:space="preserve">  审核时间：202</w:t>
            </w:r>
            <w:r>
              <w:rPr>
                <w:rFonts w:hint="eastAsia"/>
                <w:color w:val="auto"/>
                <w:sz w:val="24"/>
                <w:szCs w:val="24"/>
                <w:lang w:val="en-US" w:eastAsia="zh-CN"/>
              </w:rPr>
              <w:t>2年11月9日上午</w:t>
            </w:r>
          </w:p>
        </w:tc>
        <w:tc>
          <w:tcPr>
            <w:tcW w:w="111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74" w:type="dxa"/>
            <w:noWrap w:val="0"/>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color w:val="auto"/>
                <w:sz w:val="24"/>
                <w:szCs w:val="24"/>
              </w:rPr>
            </w:pPr>
            <w:r>
              <w:rPr>
                <w:rFonts w:hint="eastAsia" w:ascii="宋体" w:hAnsi="宋体" w:cs="新宋体"/>
                <w:color w:val="auto"/>
                <w:sz w:val="18"/>
                <w:szCs w:val="18"/>
              </w:rPr>
              <w:t>QMS：4.1组织及其环境;4.2相关方需求与期望;4.3确定体系范围;4.4体系及其过程;5.1领导作用与承诺;5.2方针;5.3组织的角色、职责和权限；6.1应对风险和机遇的措施；6.2目标及其实现的策划；6.3变更的策划；7.1.1资源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总则；7.1.2人员；7.1.6组织知识；7.4沟通；9.1.1监测、分析和评价总则；9.3管理评审；10.1改进 总则；10.3持续改进</w:t>
            </w:r>
          </w:p>
        </w:tc>
        <w:tc>
          <w:tcPr>
            <w:tcW w:w="111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474" w:type="dxa"/>
            <w:noWrap w:val="0"/>
            <w:vAlign w:val="top"/>
          </w:tcPr>
          <w:p>
            <w:pPr>
              <w:keepNext w:val="0"/>
              <w:keepLines w:val="0"/>
              <w:pageBreakBefore w:val="0"/>
              <w:widowControl w:val="0"/>
              <w:kinsoku/>
              <w:wordWrap/>
              <w:overflowPunct/>
              <w:topLinePunct w:val="0"/>
              <w:bidi w:val="0"/>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keepNext w:val="0"/>
              <w:keepLines w:val="0"/>
              <w:pageBreakBefore w:val="0"/>
              <w:widowControl w:val="0"/>
              <w:kinsoku/>
              <w:wordWrap/>
              <w:overflowPunct/>
              <w:topLinePunct w:val="0"/>
              <w:bidi w:val="0"/>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keepNext w:val="0"/>
              <w:keepLines w:val="0"/>
              <w:pageBreakBefore w:val="0"/>
              <w:widowControl w:val="0"/>
              <w:tabs>
                <w:tab w:val="center" w:pos="3169"/>
              </w:tabs>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keepNext w:val="0"/>
              <w:keepLines w:val="0"/>
              <w:pageBreakBefore w:val="0"/>
              <w:widowControl w:val="0"/>
              <w:kinsoku/>
              <w:wordWrap/>
              <w:overflowPunct/>
              <w:topLinePunct w:val="0"/>
              <w:bidi w:val="0"/>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keepNext w:val="0"/>
              <w:keepLines w:val="0"/>
              <w:pageBreakBefore w:val="0"/>
              <w:widowControl w:val="0"/>
              <w:kinsoku/>
              <w:wordWrap/>
              <w:overflowPunct/>
              <w:topLinePunct w:val="0"/>
              <w:bidi w:val="0"/>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keepNext w:val="0"/>
              <w:keepLines w:val="0"/>
              <w:pageBreakBefore w:val="0"/>
              <w:widowControl w:val="0"/>
              <w:kinsoku/>
              <w:wordWrap/>
              <w:overflowPunct/>
              <w:topLinePunct w:val="0"/>
              <w:bidi w:val="0"/>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keepNext w:val="0"/>
              <w:keepLines w:val="0"/>
              <w:pageBreakBefore w:val="0"/>
              <w:widowControl w:val="0"/>
              <w:kinsoku/>
              <w:wordWrap/>
              <w:overflowPunct/>
              <w:topLinePunct w:val="0"/>
              <w:bidi w:val="0"/>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keepNext w:val="0"/>
              <w:keepLines w:val="0"/>
              <w:pageBreakBefore w:val="0"/>
              <w:widowControl w:val="0"/>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keepNext w:val="0"/>
              <w:keepLines w:val="0"/>
              <w:pageBreakBefore w:val="0"/>
              <w:widowControl w:val="0"/>
              <w:kinsoku/>
              <w:wordWrap/>
              <w:overflowPunct/>
              <w:topLinePunct w:val="0"/>
              <w:bidi w:val="0"/>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keepNext w:val="0"/>
              <w:keepLines w:val="0"/>
              <w:pageBreakBefore w:val="0"/>
              <w:widowControl w:val="0"/>
              <w:kinsoku/>
              <w:wordWrap/>
              <w:overflowPunct/>
              <w:topLinePunct w:val="0"/>
              <w:bidi w:val="0"/>
              <w:snapToGrid/>
              <w:spacing w:line="312"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bidi w:val="0"/>
              <w:snapToGrid/>
              <w:spacing w:line="312" w:lineRule="auto"/>
              <w:ind w:firstLine="420" w:firstLineChars="200"/>
              <w:jc w:val="left"/>
              <w:textAlignment w:val="auto"/>
              <w:rPr>
                <w:rFonts w:hint="eastAsia" w:ascii="宋体" w:hAnsi="宋体" w:eastAsia="宋体" w:cs="黑体"/>
                <w:color w:val="auto"/>
                <w:kern w:val="0"/>
                <w:sz w:val="20"/>
                <w:szCs w:val="24"/>
                <w:lang w:val="en-US" w:eastAsia="zh-CN" w:bidi="ar-SA"/>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w:t>
            </w:r>
            <w:r>
              <w:rPr>
                <w:rFonts w:hint="eastAsia" w:ascii="宋体" w:hAnsi="宋体" w:eastAsia="宋体" w:cs="黑体"/>
                <w:color w:val="auto"/>
                <w:kern w:val="0"/>
                <w:sz w:val="20"/>
                <w:szCs w:val="24"/>
                <w:lang w:val="en-US" w:eastAsia="zh-CN" w:bidi="ar-SA"/>
              </w:rPr>
              <w:t>体系的范围是：</w:t>
            </w:r>
          </w:p>
          <w:p>
            <w:pPr>
              <w:keepNext w:val="0"/>
              <w:keepLines w:val="0"/>
              <w:pageBreakBefore w:val="0"/>
              <w:widowControl w:val="0"/>
              <w:kinsoku/>
              <w:wordWrap/>
              <w:overflowPunct/>
              <w:topLinePunct w:val="0"/>
              <w:bidi w:val="0"/>
              <w:snapToGrid/>
              <w:spacing w:line="312" w:lineRule="auto"/>
              <w:ind w:firstLine="400" w:firstLineChars="200"/>
              <w:jc w:val="left"/>
              <w:textAlignment w:val="auto"/>
              <w:rPr>
                <w:rFonts w:hint="eastAsia" w:ascii="宋体" w:hAnsi="宋体" w:eastAsia="宋体" w:cs="黑体"/>
                <w:color w:val="auto"/>
                <w:kern w:val="0"/>
                <w:sz w:val="20"/>
                <w:szCs w:val="24"/>
                <w:lang w:val="en-US" w:eastAsia="zh-CN" w:bidi="ar-SA"/>
              </w:rPr>
            </w:pPr>
            <w:bookmarkStart w:id="0" w:name="审核范围"/>
            <w:r>
              <w:rPr>
                <w:rFonts w:hint="eastAsia" w:ascii="宋体" w:hAnsi="宋体" w:eastAsia="宋体" w:cs="黑体"/>
                <w:color w:val="auto"/>
                <w:kern w:val="0"/>
                <w:sz w:val="20"/>
                <w:szCs w:val="24"/>
                <w:lang w:val="en-US" w:eastAsia="zh-CN" w:bidi="ar-SA"/>
              </w:rPr>
              <w:t>Q：</w:t>
            </w:r>
            <w:r>
              <w:rPr>
                <w:rFonts w:hint="eastAsia" w:ascii="宋体" w:hAnsi="宋体" w:cs="黑体"/>
                <w:color w:val="auto"/>
                <w:kern w:val="0"/>
                <w:sz w:val="20"/>
                <w:szCs w:val="24"/>
                <w:lang w:val="en-US" w:eastAsia="zh-CN" w:bidi="ar-SA"/>
              </w:rPr>
              <w:t>新型砂浆、增强型水泥基保温板/隔声板的生产</w:t>
            </w:r>
            <w:r>
              <w:rPr>
                <w:rFonts w:hint="eastAsia" w:ascii="宋体" w:hAnsi="宋体" w:eastAsia="宋体" w:cs="黑体"/>
                <w:color w:val="auto"/>
                <w:kern w:val="0"/>
                <w:sz w:val="20"/>
                <w:szCs w:val="24"/>
                <w:lang w:val="en-US" w:eastAsia="zh-CN" w:bidi="ar-SA"/>
              </w:rPr>
              <w:t>。</w:t>
            </w:r>
          </w:p>
          <w:p>
            <w:pPr>
              <w:pStyle w:val="17"/>
              <w:keepNext w:val="0"/>
              <w:keepLines w:val="0"/>
              <w:pageBreakBefore w:val="0"/>
              <w:widowControl w:val="0"/>
              <w:kinsoku/>
              <w:wordWrap/>
              <w:overflowPunct/>
              <w:topLinePunct w:val="0"/>
              <w:bidi w:val="0"/>
              <w:snapToGrid/>
              <w:spacing w:line="312" w:lineRule="auto"/>
              <w:ind w:firstLine="400" w:firstLineChars="200"/>
              <w:textAlignment w:val="auto"/>
              <w:rPr>
                <w:rFonts w:hint="default"/>
                <w:color w:val="auto"/>
                <w:lang w:val="en-US" w:eastAsia="zh-CN"/>
              </w:rPr>
            </w:pPr>
            <w:r>
              <w:rPr>
                <w:rFonts w:hint="eastAsia" w:ascii="宋体" w:hAnsi="宋体" w:eastAsia="宋体" w:cs="黑体"/>
                <w:color w:val="auto"/>
                <w:kern w:val="0"/>
                <w:sz w:val="20"/>
                <w:szCs w:val="24"/>
                <w:lang w:val="en-US" w:eastAsia="zh-CN" w:bidi="ar-SA"/>
              </w:rPr>
              <w:t>公司经营地址：</w:t>
            </w:r>
            <w:bookmarkStart w:id="1" w:name="生产地址"/>
            <w:r>
              <w:rPr>
                <w:rFonts w:ascii="宋体" w:hAnsi="宋体" w:eastAsia="宋体"/>
                <w:color w:val="auto"/>
                <w:sz w:val="20"/>
              </w:rPr>
              <w:t>重庆市永川区大安工业园区</w:t>
            </w:r>
            <w:bookmarkEnd w:id="1"/>
          </w:p>
          <w:bookmarkEnd w:id="0"/>
          <w:p>
            <w:pPr>
              <w:pStyle w:val="17"/>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公司QMS不适用条款：8.3；理由：</w:t>
            </w:r>
            <w:r>
              <w:rPr>
                <w:rFonts w:hint="eastAsia" w:ascii="宋体" w:hAnsi="宋体" w:cs="宋体"/>
                <w:bCs/>
                <w:color w:val="auto"/>
                <w:sz w:val="21"/>
                <w:szCs w:val="21"/>
              </w:rPr>
              <w:t>根据公司活动、产品和服务类型及产品实现、管理过程的具体情况，公司产品依据国家行业标准和客户的订单或合同要求进行生产。删减不影响公司提供满足顾客要求和相关法律法规要求的能力，故质量管理体系ISO9001:2015标准8.3条款不适用。</w:t>
            </w:r>
          </w:p>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keepNext w:val="0"/>
              <w:keepLines w:val="0"/>
              <w:pageBreakBefore w:val="0"/>
              <w:widowControl w:val="0"/>
              <w:kinsoku/>
              <w:wordWrap/>
              <w:overflowPunct/>
              <w:topLinePunct w:val="0"/>
              <w:bidi w:val="0"/>
              <w:snapToGrid/>
              <w:spacing w:line="312" w:lineRule="auto"/>
              <w:jc w:val="left"/>
              <w:textAlignment w:val="auto"/>
              <w:rPr>
                <w:rFonts w:hint="default" w:ascii="宋体" w:hAnsi="宋体" w:cs="宋体"/>
                <w:color w:val="auto"/>
                <w:szCs w:val="21"/>
                <w:lang w:val="en-US"/>
              </w:rPr>
            </w:pPr>
            <w:r>
              <w:rPr>
                <w:rFonts w:hint="eastAsia" w:ascii="宋体" w:hAnsi="宋体" w:cs="宋体"/>
                <w:color w:val="auto"/>
                <w:szCs w:val="24"/>
                <w:highlight w:val="none"/>
              </w:rPr>
              <w:t>经现场确认，特殊</w:t>
            </w:r>
            <w:r>
              <w:rPr>
                <w:rFonts w:hint="eastAsia" w:ascii="宋体" w:hAnsi="宋体" w:cs="宋体"/>
                <w:color w:val="auto"/>
                <w:szCs w:val="24"/>
                <w:highlight w:val="none"/>
                <w:lang w:val="en-US" w:eastAsia="zh-CN"/>
              </w:rPr>
              <w:t>过程为：混合搅拌、自然养护工序</w:t>
            </w:r>
            <w:r>
              <w:rPr>
                <w:rFonts w:hint="eastAsia" w:ascii="宋体" w:hAnsi="宋体" w:cs="宋体"/>
                <w:color w:val="auto"/>
                <w:szCs w:val="21"/>
                <w:highlight w:val="none"/>
                <w:lang w:val="en-US" w:eastAsia="zh-CN"/>
              </w:rPr>
              <w:t>过程。</w:t>
            </w:r>
          </w:p>
        </w:tc>
        <w:tc>
          <w:tcPr>
            <w:tcW w:w="1115" w:type="dxa"/>
            <w:noWrap w:val="0"/>
            <w:vAlign w:val="top"/>
          </w:tcPr>
          <w:p>
            <w:pPr>
              <w:keepNext w:val="0"/>
              <w:keepLines w:val="0"/>
              <w:pageBreakBefore w:val="0"/>
              <w:widowControl w:val="0"/>
              <w:kinsoku/>
              <w:wordWrap/>
              <w:overflowPunct/>
              <w:topLinePunct w:val="0"/>
              <w:bidi w:val="0"/>
              <w:snapToGrid/>
              <w:spacing w:line="312"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noWrap w:val="0"/>
            <w:vAlign w:val="top"/>
          </w:tcPr>
          <w:p>
            <w:pPr>
              <w:jc w:val="left"/>
              <w:rPr>
                <w:b/>
                <w:color w:val="auto"/>
                <w:szCs w:val="21"/>
              </w:rPr>
            </w:pPr>
            <w:r>
              <w:rPr>
                <w:rFonts w:hint="eastAsia" w:ascii="宋体" w:hAnsi="宋体" w:cs="宋体"/>
                <w:color w:val="auto"/>
                <w:szCs w:val="21"/>
              </w:rPr>
              <w:t>Q5.1</w:t>
            </w:r>
          </w:p>
        </w:tc>
        <w:tc>
          <w:tcPr>
            <w:tcW w:w="10474" w:type="dxa"/>
            <w:noWrap w:val="0"/>
            <w:vAlign w:val="top"/>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温涛</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丁卫国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474" w:type="dxa"/>
            <w:noWrap w:val="0"/>
            <w:vAlign w:val="top"/>
          </w:tcPr>
          <w:p>
            <w:pPr>
              <w:spacing w:line="400" w:lineRule="exact"/>
              <w:jc w:val="left"/>
              <w:rPr>
                <w:rFonts w:hint="eastAsia" w:ascii="宋体" w:hAnsi="宋体" w:cs="宋体"/>
                <w:color w:val="auto"/>
                <w:szCs w:val="21"/>
              </w:rPr>
            </w:pPr>
            <w:r>
              <w:rPr>
                <w:rFonts w:hint="eastAsia" w:ascii="宋体" w:hAnsi="宋体" w:cs="宋体"/>
                <w:color w:val="auto"/>
                <w:szCs w:val="21"/>
              </w:rPr>
              <w:t>质量方针：</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以质为本、</w:t>
            </w:r>
            <w:r>
              <w:rPr>
                <w:rFonts w:hint="eastAsia" w:ascii="宋体" w:hAnsi="宋体" w:eastAsia="宋体" w:cs="宋体"/>
                <w:color w:val="auto"/>
                <w:szCs w:val="21"/>
                <w:lang w:val="en-US" w:eastAsia="zh-CN"/>
              </w:rPr>
              <w:t>以强致胜、</w:t>
            </w:r>
            <w:r>
              <w:rPr>
                <w:rFonts w:hint="eastAsia" w:ascii="宋体" w:hAnsi="宋体" w:eastAsia="宋体" w:cs="宋体"/>
                <w:color w:val="auto"/>
                <w:szCs w:val="21"/>
                <w:lang w:eastAsia="zh-CN"/>
              </w:rPr>
              <w:t>诚信经营、顾客满意、持续改进、以及认真仔细，快速响应，坚守承诺，精益求精,为顾客提供优质的产品。</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其内涵包含了：</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以优质的产品，赢得得各方满意：</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1）公司成立时间较短，必须每件事做好，顾客的要求和潜在的需要求，均作出快速响应，取得顾客的信认。</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2）为顾客提供满意产品，以保持我公司的持续发展</w:t>
            </w:r>
            <w:r>
              <w:rPr>
                <w:rFonts w:hint="eastAsia" w:ascii="宋体" w:hAnsi="宋体" w:cs="宋体"/>
                <w:color w:val="auto"/>
                <w:szCs w:val="21"/>
                <w:lang w:eastAsia="zh-CN"/>
              </w:rPr>
              <w:t>。</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3）确保持续地满足顾客的需求和期望。</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4）持续改进产品，实现产品的创新</w:t>
            </w:r>
            <w:r>
              <w:rPr>
                <w:rFonts w:hint="eastAsia" w:ascii="宋体" w:hAnsi="宋体" w:cs="宋体"/>
                <w:color w:val="auto"/>
                <w:szCs w:val="21"/>
                <w:lang w:eastAsia="zh-CN"/>
              </w:rPr>
              <w:t>。</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5）持续改进质量管理体系，实现过程优化。</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6）生产经营活动的输入必须充分理解和符合顾客的需求和期望。</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7）生产经营活动的输出必须满足顾客的需求和期望，务必使顾客满意</w:t>
            </w:r>
            <w:r>
              <w:rPr>
                <w:rFonts w:hint="eastAsia" w:ascii="宋体" w:hAnsi="宋体" w:cs="宋体"/>
                <w:color w:val="auto"/>
                <w:szCs w:val="21"/>
                <w:lang w:eastAsia="zh-CN"/>
              </w:rPr>
              <w:t>。</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8）对顾客的任何不满意必须采取有效措施加以改进。</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9）对公司合同或口头作出的承诺，不折不扣履行。</w:t>
            </w:r>
          </w:p>
          <w:p>
            <w:pPr>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10）公司总经理作出承诺，带领全体员工，坚守承诺，做好每一件产品，提供质优价廉的产品。</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474" w:type="dxa"/>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spacing w:line="360" w:lineRule="auto"/>
              <w:rPr>
                <w:b/>
                <w:color w:val="auto"/>
                <w:szCs w:val="21"/>
              </w:rPr>
            </w:pPr>
            <w:r>
              <w:rPr>
                <w:rFonts w:hint="eastAsia" w:ascii="宋体" w:hAnsi="宋体" w:cs="宋体"/>
                <w:color w:val="auto"/>
                <w:szCs w:val="24"/>
              </w:rPr>
              <w:t>应对风险和机遇的措施</w:t>
            </w:r>
          </w:p>
        </w:tc>
        <w:tc>
          <w:tcPr>
            <w:tcW w:w="960" w:type="dxa"/>
            <w:noWrap w:val="0"/>
            <w:vAlign w:val="top"/>
          </w:tcPr>
          <w:p>
            <w:pPr>
              <w:jc w:val="both"/>
              <w:rPr>
                <w:b/>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474"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应对风险和机遇的措施与其对于产品和服务符合性的潜在影响相适应。</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 xml:space="preserve">Q6.2 </w:t>
            </w:r>
          </w:p>
          <w:p>
            <w:pPr>
              <w:keepNext w:val="0"/>
              <w:keepLines w:val="0"/>
              <w:pageBreakBefore w:val="0"/>
              <w:widowControl w:val="0"/>
              <w:kinsoku/>
              <w:wordWrap/>
              <w:overflowPunct/>
              <w:topLinePunct w:val="0"/>
              <w:autoSpaceDE/>
              <w:autoSpaceDN/>
              <w:bidi w:val="0"/>
              <w:adjustRightInd/>
              <w:snapToGrid/>
              <w:spacing w:line="312" w:lineRule="auto"/>
              <w:textAlignment w:val="auto"/>
              <w:rPr>
                <w:b/>
                <w:color w:val="auto"/>
                <w:szCs w:val="21"/>
              </w:rPr>
            </w:pPr>
          </w:p>
        </w:tc>
        <w:tc>
          <w:tcPr>
            <w:tcW w:w="10474"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rPr>
            </w:pPr>
            <w:r>
              <w:rPr>
                <w:rFonts w:hint="eastAsia" w:ascii="宋体" w:hAnsi="宋体" w:cs="宋体"/>
                <w:color w:val="auto"/>
                <w:szCs w:val="21"/>
                <w:lang w:val="en-US" w:eastAsia="zh-CN"/>
              </w:rPr>
              <w:t>公司</w:t>
            </w:r>
            <w:r>
              <w:rPr>
                <w:rFonts w:hint="eastAsia" w:ascii="宋体" w:hAnsi="宋体" w:cs="宋体"/>
                <w:color w:val="auto"/>
                <w:szCs w:val="21"/>
              </w:rPr>
              <w:t>质量目标：</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产品一次校验合格率≥98%；</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顾客满意度≥90%。</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 重大质量事故为0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2022年公司目标实施统计表</w:t>
            </w:r>
            <w:r>
              <w:rPr>
                <w:rFonts w:hint="eastAsia" w:ascii="宋体" w:hAnsi="宋体" w:cs="宋体"/>
                <w:color w:val="auto"/>
                <w:szCs w:val="21"/>
                <w:highlight w:val="none"/>
              </w:rPr>
              <w:t>》</w:t>
            </w:r>
            <w:r>
              <w:rPr>
                <w:rFonts w:hint="eastAsia" w:ascii="宋体" w:hAnsi="宋体" w:cs="宋体"/>
                <w:color w:val="auto"/>
                <w:szCs w:val="21"/>
                <w:highlight w:val="none"/>
                <w:lang w:eastAsia="zh-CN"/>
              </w:rPr>
              <w:t>2022年1月-2022年10月</w:t>
            </w:r>
            <w:r>
              <w:rPr>
                <w:rFonts w:hint="eastAsia" w:ascii="宋体" w:hAnsi="宋体" w:cs="宋体"/>
                <w:color w:val="auto"/>
                <w:szCs w:val="21"/>
                <w:highlight w:val="none"/>
              </w:rPr>
              <w:t>对目标进行考核，考核情况为：</w:t>
            </w:r>
          </w:p>
          <w:p>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产品一次校验合格率≥98%；</w:t>
            </w:r>
            <w:r>
              <w:rPr>
                <w:rFonts w:hint="eastAsia" w:ascii="宋体" w:hAnsi="宋体" w:eastAsia="宋体" w:cs="宋体"/>
                <w:b w:val="0"/>
                <w:bCs w:val="0"/>
                <w:color w:val="auto"/>
                <w:sz w:val="21"/>
                <w:szCs w:val="21"/>
                <w:highlight w:val="none"/>
                <w:lang w:val="en-US" w:eastAsia="zh-CN"/>
              </w:rPr>
              <w:t xml:space="preserve">    9</w:t>
            </w:r>
            <w:r>
              <w:rPr>
                <w:rFonts w:hint="eastAsia" w:ascii="宋体" w:hAnsi="宋体" w:cs="宋体"/>
                <w:b w:val="0"/>
                <w:bCs w:val="0"/>
                <w:color w:val="auto"/>
                <w:sz w:val="21"/>
                <w:szCs w:val="21"/>
                <w:highlight w:val="none"/>
                <w:lang w:val="en-US" w:eastAsia="zh-CN"/>
              </w:rPr>
              <w:t>8.8</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0" w:leftChars="0"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顾客满意度≥90%。</w:t>
            </w:r>
            <w:r>
              <w:rPr>
                <w:rFonts w:hint="eastAsia" w:ascii="宋体" w:hAnsi="宋体" w:eastAsia="宋体" w:cs="宋体"/>
                <w:b w:val="0"/>
                <w:bCs w:val="0"/>
                <w:color w:val="auto"/>
                <w:sz w:val="21"/>
                <w:szCs w:val="21"/>
                <w:highlight w:val="none"/>
                <w:lang w:val="en-US" w:eastAsia="zh-CN"/>
              </w:rPr>
              <w:t xml:space="preserve">            9</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3. 重大质量事故为0</w:t>
            </w:r>
            <w:r>
              <w:rPr>
                <w:rFonts w:hint="eastAsia" w:ascii="宋体" w:hAnsi="宋体" w:eastAsia="宋体" w:cs="宋体"/>
                <w:b w:val="0"/>
                <w:bCs w:val="0"/>
                <w:color w:val="auto"/>
                <w:sz w:val="21"/>
                <w:szCs w:val="21"/>
                <w:highlight w:val="none"/>
                <w:lang w:val="en-US" w:eastAsia="zh-CN"/>
              </w:rPr>
              <w:t xml:space="preserve">              0</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公司的上述管理目标与公司的管理方针保持了一致，包括了满足产品要求所需要的内容，可以测量。</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经核查，公司已将管理目标分解到各职能部门，制订了各部门的目标，基本能结合各部门工作实际，符合要求。提供有公司及各部门目标分析统计报告，实施情况具体见各部门审核记录。</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474"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公司总经理变更，原为：陈兵，变更后总经理由温涛担任，管理手册变更页有变更记录，并对公司所有人员进行了告知。</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Q7.1.1 </w:t>
            </w:r>
          </w:p>
        </w:tc>
        <w:tc>
          <w:tcPr>
            <w:tcW w:w="10474" w:type="dxa"/>
            <w:noWrap w:val="0"/>
            <w:vAlign w:val="top"/>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新型砂浆、增强型水泥基保温板/隔声板的生产</w:t>
            </w:r>
            <w:r>
              <w:rPr>
                <w:rFonts w:hint="eastAsia" w:ascii="宋体" w:hAnsi="宋体" w:cs="宋体"/>
                <w:color w:val="auto"/>
                <w:szCs w:val="21"/>
              </w:rPr>
              <w:t>需要。</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jc w:val="left"/>
              <w:rPr>
                <w:rFonts w:ascii="宋体" w:hAnsi="宋体"/>
                <w:color w:val="auto"/>
                <w:szCs w:val="21"/>
              </w:rPr>
            </w:pPr>
            <w:r>
              <w:rPr>
                <w:rFonts w:hint="eastAsia" w:ascii="宋体" w:hAnsi="宋体" w:cs="宋体"/>
                <w:color w:val="auto"/>
                <w:szCs w:val="21"/>
              </w:rPr>
              <w:t>人员</w:t>
            </w:r>
          </w:p>
        </w:tc>
        <w:tc>
          <w:tcPr>
            <w:tcW w:w="960" w:type="dxa"/>
            <w:noWrap w:val="0"/>
            <w:vAlign w:val="top"/>
          </w:tcPr>
          <w:p>
            <w:pPr>
              <w:rPr>
                <w:b/>
                <w:color w:val="auto"/>
                <w:szCs w:val="21"/>
              </w:rPr>
            </w:pPr>
            <w:r>
              <w:rPr>
                <w:rFonts w:hint="eastAsia" w:ascii="宋体" w:hAnsi="宋体" w:cs="宋体"/>
                <w:color w:val="auto"/>
                <w:szCs w:val="21"/>
              </w:rPr>
              <w:t xml:space="preserve">Q7.1.2 </w:t>
            </w:r>
          </w:p>
        </w:tc>
        <w:tc>
          <w:tcPr>
            <w:tcW w:w="10474" w:type="dxa"/>
            <w:noWrap w:val="0"/>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Q7.1.6 </w:t>
            </w:r>
          </w:p>
        </w:tc>
        <w:tc>
          <w:tcPr>
            <w:tcW w:w="10474"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eastAsia="zh-CN"/>
              </w:rPr>
              <w:t>顾客</w:t>
            </w:r>
            <w:r>
              <w:rPr>
                <w:rFonts w:hint="eastAsia" w:ascii="宋体" w:hAnsi="宋体" w:cs="宋体"/>
                <w:color w:val="auto"/>
                <w:szCs w:val="21"/>
              </w:rPr>
              <w:t>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474"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noWrap w:val="0"/>
            <w:vAlign w:val="top"/>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Q9.1.1 </w:t>
            </w:r>
          </w:p>
        </w:tc>
        <w:tc>
          <w:tcPr>
            <w:tcW w:w="10474" w:type="dxa"/>
            <w:noWrap w:val="0"/>
            <w:vAlign w:val="top"/>
          </w:tcPr>
          <w:p>
            <w:pPr>
              <w:tabs>
                <w:tab w:val="center" w:pos="3169"/>
              </w:tabs>
              <w:spacing w:line="360" w:lineRule="auto"/>
              <w:ind w:firstLine="420" w:firstLineChars="200"/>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115"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eastAsia="宋体" w:cs="Times New Roman"/>
                <w:color w:val="auto"/>
                <w:kern w:val="2"/>
                <w:sz w:val="21"/>
                <w:szCs w:val="21"/>
                <w:lang w:val="en-US" w:eastAsia="zh-CN" w:bidi="ar-SA"/>
              </w:rPr>
            </w:pPr>
          </w:p>
        </w:tc>
        <w:tc>
          <w:tcPr>
            <w:tcW w:w="10474" w:type="dxa"/>
            <w:noWrap w:val="0"/>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default" w:ascii="宋体" w:hAnsi="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评审为三体系结合进行。</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lang w:eastAsia="zh-CN"/>
              </w:rPr>
            </w:pPr>
            <w:r>
              <w:rPr>
                <w:rFonts w:hint="eastAsia" w:ascii="宋体" w:hAnsi="宋体" w:cs="宋体"/>
                <w:color w:val="auto"/>
                <w:szCs w:val="21"/>
              </w:rPr>
              <w:t>时间：202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月10日</w:t>
            </w:r>
            <w:r>
              <w:rPr>
                <w:rFonts w:hint="eastAsia" w:ascii="宋体" w:hAnsi="宋体" w:cs="宋体"/>
                <w:color w:val="auto"/>
                <w:szCs w:val="21"/>
                <w:lang w:eastAsia="zh-CN"/>
              </w:rPr>
              <w:t>（</w:t>
            </w:r>
            <w:r>
              <w:rPr>
                <w:rFonts w:hint="eastAsia" w:ascii="宋体" w:hAnsi="宋体" w:cs="宋体"/>
                <w:color w:val="auto"/>
                <w:szCs w:val="21"/>
              </w:rPr>
              <w:t>上次管理评审时间：2021年8月10日，未超过十二个月，符合策划要求</w:t>
            </w:r>
            <w:r>
              <w:rPr>
                <w:rFonts w:hint="eastAsia" w:ascii="宋体" w:hAnsi="宋体" w:cs="宋体"/>
                <w:color w:val="auto"/>
                <w:szCs w:val="21"/>
                <w:lang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val="en-US" w:eastAsia="zh-CN"/>
              </w:rPr>
              <w:t>温涛</w:t>
            </w:r>
            <w:r>
              <w:rPr>
                <w:rFonts w:hint="eastAsia" w:ascii="宋体" w:hAnsi="宋体" w:cs="宋体"/>
                <w:color w:val="auto"/>
                <w:szCs w:val="21"/>
              </w:rPr>
              <w:t>总经理</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参加人员：体系涉及到的各部门所有人员</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评审输入内容：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 xml:space="preserve">1．方针贯彻、目标达成情况分析，管理方针和目标的适宜性；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2．组织机构的设置情况;</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3．质量、环境和安全管理体系的适宜性、充分性、有效性；</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4．服务质量满足要求的程度；</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5．质量、环境和安全管理活动状况及发展趋势；</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rPr>
              <w:tab/>
            </w:r>
            <w:r>
              <w:rPr>
                <w:rFonts w:hint="eastAsia" w:ascii="宋体" w:hAnsi="宋体" w:cs="宋体"/>
                <w:color w:val="auto"/>
                <w:szCs w:val="21"/>
              </w:rPr>
              <w:t>潜在问题的预测以及质量、环境和安全管理水平改进和提高的机会；</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7．资源的配置情况及资源需求；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rPr>
              <w:tab/>
            </w:r>
            <w:r>
              <w:rPr>
                <w:rFonts w:hint="eastAsia" w:ascii="宋体" w:hAnsi="宋体" w:cs="宋体"/>
                <w:color w:val="auto"/>
                <w:szCs w:val="21"/>
              </w:rPr>
              <w:t>公司质量/环境/安全状况及与法律法规及其他要求的符合性；</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rPr>
              <w:tab/>
            </w:r>
            <w:r>
              <w:rPr>
                <w:rFonts w:hint="eastAsia" w:ascii="宋体" w:hAnsi="宋体" w:cs="宋体"/>
                <w:color w:val="auto"/>
                <w:szCs w:val="21"/>
              </w:rPr>
              <w:t>质量/环境/安全管理体系有效性和适宜性及需要调整的建议；</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10．市场信息、顾客和相关方意见的反馈；</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11．管理体系审核的结论及纠正预防措施的实施效果；</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上次管理评审的跟踪</w:t>
            </w:r>
            <w:r>
              <w:rPr>
                <w:rFonts w:hint="eastAsia" w:ascii="宋体" w:hAnsi="宋体" w:cs="宋体"/>
                <w:color w:val="auto"/>
                <w:szCs w:val="21"/>
                <w:lang w:val="en-US" w:eastAsia="zh-CN"/>
              </w:rPr>
              <w:t>情况</w:t>
            </w:r>
            <w:r>
              <w:rPr>
                <w:rFonts w:hint="eastAsia" w:ascii="宋体" w:hAnsi="宋体" w:cs="宋体"/>
                <w:color w:val="auto"/>
                <w:szCs w:val="21"/>
                <w:lang w:eastAsia="zh-CN"/>
              </w:rPr>
              <w:t>：</w:t>
            </w:r>
            <w:r>
              <w:rPr>
                <w:rFonts w:hint="eastAsia" w:ascii="宋体" w:hAnsi="宋体" w:cs="宋体"/>
                <w:color w:val="auto"/>
                <w:szCs w:val="21"/>
                <w:lang w:val="en-US" w:eastAsia="zh-CN"/>
              </w:rPr>
              <w:t>上次管理评审的改进项为：</w:t>
            </w:r>
            <w:r>
              <w:rPr>
                <w:rFonts w:hint="eastAsia" w:ascii="宋体" w:hAnsi="宋体" w:cs="宋体"/>
                <w:color w:val="auto"/>
                <w:szCs w:val="21"/>
              </w:rPr>
              <w:t>加强文件</w:t>
            </w:r>
            <w:r>
              <w:rPr>
                <w:rFonts w:hint="eastAsia" w:ascii="宋体" w:hAnsi="宋体" w:cs="宋体"/>
                <w:color w:val="auto"/>
                <w:szCs w:val="21"/>
                <w:highlight w:val="none"/>
              </w:rPr>
              <w:t>控制、增加5s培训。由行政部组织相关人员进行培训。</w:t>
            </w:r>
            <w:r>
              <w:rPr>
                <w:rFonts w:hint="eastAsia" w:ascii="宋体" w:hAnsi="宋体" w:cs="宋体"/>
                <w:color w:val="auto"/>
                <w:szCs w:val="21"/>
                <w:highlight w:val="none"/>
                <w:lang w:val="en-US" w:eastAsia="zh-CN"/>
              </w:rPr>
              <w:t>查</w:t>
            </w:r>
            <w:r>
              <w:rPr>
                <w:rFonts w:hint="eastAsia" w:ascii="宋体" w:hAnsi="宋体" w:cs="宋体"/>
                <w:color w:val="auto"/>
                <w:szCs w:val="21"/>
                <w:highlight w:val="none"/>
              </w:rPr>
              <w:t>见改进</w:t>
            </w:r>
            <w:r>
              <w:rPr>
                <w:rFonts w:hint="eastAsia" w:ascii="宋体" w:hAnsi="宋体" w:cs="宋体"/>
                <w:color w:val="auto"/>
                <w:szCs w:val="21"/>
                <w:highlight w:val="none"/>
                <w:lang w:val="en-US" w:eastAsia="zh-CN"/>
              </w:rPr>
              <w:t>培训记录，</w:t>
            </w:r>
            <w:r>
              <w:rPr>
                <w:rFonts w:hint="eastAsia" w:ascii="宋体" w:hAnsi="宋体" w:cs="宋体"/>
                <w:color w:val="auto"/>
                <w:szCs w:val="21"/>
                <w:highlight w:val="none"/>
              </w:rPr>
              <w:t>2021年12月</w:t>
            </w:r>
            <w:r>
              <w:rPr>
                <w:rFonts w:hint="eastAsia" w:ascii="宋体" w:hAnsi="宋体" w:cs="宋体"/>
                <w:color w:val="auto"/>
                <w:szCs w:val="21"/>
                <w:highlight w:val="none"/>
                <w:lang w:val="en-US" w:eastAsia="zh-CN"/>
              </w:rPr>
              <w:t>由</w:t>
            </w:r>
            <w:r>
              <w:rPr>
                <w:rFonts w:hint="eastAsia" w:ascii="宋体" w:hAnsi="宋体" w:cs="宋体"/>
                <w:color w:val="auto"/>
                <w:szCs w:val="21"/>
                <w:highlight w:val="none"/>
              </w:rPr>
              <w:t>生产技术部进行现场整改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改进有效</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评审输出内容：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质量方针的评审：方针合理、适宜符合要求，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体系策划情况的评审（包括法律法规、目标指标）；</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预防措施和纠正措施的状况。</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实施与运行情况的评审（包括资源提供、文件控制）；</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highlight w:val="none"/>
              </w:rPr>
            </w:pPr>
            <w:r>
              <w:rPr>
                <w:rFonts w:hint="eastAsia" w:ascii="宋体" w:hAnsi="宋体" w:cs="宋体"/>
                <w:color w:val="auto"/>
                <w:szCs w:val="21"/>
              </w:rPr>
              <w:t>体系绩效测量和监视（包括目标</w:t>
            </w:r>
            <w:r>
              <w:rPr>
                <w:rFonts w:hint="eastAsia" w:ascii="宋体" w:hAnsi="宋体" w:cs="宋体"/>
                <w:color w:val="auto"/>
                <w:szCs w:val="21"/>
                <w:highlight w:val="none"/>
              </w:rPr>
              <w:t>达成情况、内审审核）：通过考核目标达成良好，内审基本符合要求；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次管理评审改进</w:t>
            </w:r>
            <w:r>
              <w:rPr>
                <w:rFonts w:hint="eastAsia" w:ascii="宋体" w:hAnsi="宋体" w:cs="宋体"/>
                <w:color w:val="auto"/>
                <w:szCs w:val="21"/>
                <w:highlight w:val="none"/>
                <w:lang w:val="en-US" w:eastAsia="zh-CN"/>
              </w:rPr>
              <w:t>项：</w:t>
            </w:r>
            <w:r>
              <w:rPr>
                <w:rFonts w:hint="eastAsia" w:ascii="宋体" w:hAnsi="宋体" w:cs="宋体"/>
                <w:color w:val="auto"/>
                <w:szCs w:val="21"/>
                <w:highlight w:val="none"/>
                <w:lang w:eastAsia="zh-CN"/>
              </w:rPr>
              <w:t>加强</w:t>
            </w:r>
            <w:r>
              <w:rPr>
                <w:rFonts w:hint="eastAsia" w:ascii="宋体" w:hAnsi="宋体" w:cs="宋体"/>
                <w:color w:val="auto"/>
                <w:szCs w:val="21"/>
                <w:highlight w:val="none"/>
                <w:lang w:val="en-US" w:eastAsia="zh-CN"/>
              </w:rPr>
              <w:t>新员工入职培训</w:t>
            </w:r>
            <w:r>
              <w:rPr>
                <w:rFonts w:hint="eastAsia" w:ascii="宋体" w:hAnsi="宋体" w:cs="宋体"/>
                <w:color w:val="auto"/>
                <w:szCs w:val="21"/>
                <w:highlight w:val="none"/>
                <w:lang w:eastAsia="zh-CN"/>
              </w:rPr>
              <w:t>，使得公司管理更</w:t>
            </w:r>
            <w:r>
              <w:rPr>
                <w:rFonts w:hint="eastAsia" w:ascii="宋体" w:hAnsi="宋体" w:cs="宋体"/>
                <w:color w:val="auto"/>
                <w:szCs w:val="21"/>
                <w:highlight w:val="none"/>
                <w:lang w:val="en-US" w:eastAsia="zh-CN"/>
              </w:rPr>
              <w:t>规范</w:t>
            </w:r>
            <w:r>
              <w:rPr>
                <w:rFonts w:hint="eastAsia" w:ascii="宋体" w:hAnsi="宋体" w:cs="宋体"/>
                <w:color w:val="auto"/>
                <w:szCs w:val="21"/>
                <w:highlight w:val="none"/>
              </w:rPr>
              <w:t>，更加符合体系标准，</w:t>
            </w:r>
            <w:r>
              <w:rPr>
                <w:rFonts w:hint="eastAsia" w:ascii="宋体" w:hAnsi="宋体" w:cs="宋体"/>
                <w:color w:val="auto"/>
                <w:szCs w:val="21"/>
                <w:highlight w:val="none"/>
                <w:lang w:val="en-US" w:eastAsia="zh-CN"/>
              </w:rPr>
              <w:t>2022年7月15日由行政部</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了培训，</w:t>
            </w:r>
            <w:r>
              <w:rPr>
                <w:rFonts w:hint="eastAsia" w:ascii="宋体" w:hAnsi="宋体" w:cs="宋体"/>
                <w:color w:val="auto"/>
                <w:szCs w:val="21"/>
                <w:highlight w:val="none"/>
              </w:rPr>
              <w:t>提供培训记录</w:t>
            </w:r>
            <w:r>
              <w:rPr>
                <w:rFonts w:hint="eastAsia" w:ascii="宋体" w:hAnsi="宋体" w:cs="宋体"/>
                <w:color w:val="auto"/>
                <w:szCs w:val="21"/>
                <w:highlight w:val="none"/>
                <w:lang w:val="en-US" w:eastAsia="zh-CN"/>
              </w:rPr>
              <w:t>，改进有效</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2</w:t>
            </w:r>
            <w:r>
              <w:rPr>
                <w:rFonts w:hint="eastAsia" w:ascii="宋体" w:hAnsi="宋体" w:cs="宋体"/>
                <w:color w:val="auto"/>
                <w:szCs w:val="21"/>
              </w:rPr>
              <w:t>年1月至今未收到相关法及顾客投诉抱怨；</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lang w:val="en-US" w:eastAsia="zh-CN"/>
              </w:rPr>
            </w:pPr>
            <w:r>
              <w:rPr>
                <w:rFonts w:hint="eastAsia" w:ascii="宋体" w:hAnsi="宋体" w:cs="宋体"/>
                <w:color w:val="auto"/>
                <w:szCs w:val="21"/>
              </w:rPr>
              <w:t>管理评审结论：管理方针、目标适宜，体系符合企业现状，公司建立的管理体系适宜、充分、有效。</w:t>
            </w:r>
          </w:p>
        </w:tc>
        <w:tc>
          <w:tcPr>
            <w:tcW w:w="1115" w:type="dxa"/>
            <w:noWrap w:val="0"/>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noWrap w:val="0"/>
            <w:vAlign w:val="top"/>
          </w:tcPr>
          <w:p>
            <w:pPr>
              <w:tabs>
                <w:tab w:val="center" w:pos="3169"/>
              </w:tabs>
              <w:spacing w:line="400" w:lineRule="exact"/>
              <w:rPr>
                <w:rFonts w:ascii="宋体" w:hAnsi="宋体"/>
                <w:color w:val="auto"/>
                <w:szCs w:val="21"/>
              </w:rPr>
            </w:pPr>
            <w:r>
              <w:rPr>
                <w:rFonts w:hint="eastAsia" w:ascii="宋体" w:hAnsi="宋体" w:cs="宋体"/>
                <w:color w:val="auto"/>
                <w:szCs w:val="21"/>
              </w:rPr>
              <w:t>Q10.1;10.3</w:t>
            </w:r>
          </w:p>
        </w:tc>
        <w:tc>
          <w:tcPr>
            <w:tcW w:w="10474"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顾客满意度调查控制程序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过程的监视和测量控制程序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不合格控制程序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、《纠正与预防控制程序》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tc>
        <w:tc>
          <w:tcPr>
            <w:tcW w:w="1115" w:type="dxa"/>
            <w:noWrap w:val="0"/>
            <w:vAlign w:val="top"/>
          </w:tcPr>
          <w:p>
            <w:pPr>
              <w:rPr>
                <w:color w:val="auto"/>
              </w:rPr>
            </w:pPr>
            <w:r>
              <w:rPr>
                <w:rFonts w:hint="eastAsia"/>
                <w:color w:val="auto"/>
                <w:lang w:val="en-US" w:eastAsia="zh-CN"/>
              </w:rPr>
              <w:t>符合</w:t>
            </w:r>
          </w:p>
        </w:tc>
      </w:tr>
    </w:tbl>
    <w:p>
      <w:pPr>
        <w:rPr>
          <w:color w:val="auto"/>
        </w:rPr>
      </w:pPr>
      <w:r>
        <w:rPr>
          <w:color w:val="auto"/>
        </w:rPr>
        <w:tab/>
      </w:r>
    </w:p>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85" w:type="dxa"/>
            <w:noWrap w:val="0"/>
            <w:vAlign w:val="center"/>
          </w:tcPr>
          <w:p>
            <w:pPr>
              <w:rPr>
                <w:color w:val="auto"/>
                <w:sz w:val="24"/>
                <w:szCs w:val="24"/>
                <w:highlight w:val="none"/>
              </w:rPr>
            </w:pPr>
            <w:r>
              <w:rPr>
                <w:rFonts w:hint="eastAsia"/>
                <w:color w:val="auto"/>
                <w:sz w:val="24"/>
                <w:szCs w:val="24"/>
                <w:highlight w:val="none"/>
              </w:rPr>
              <w:t>受审核部门：管理层   主管领导：</w:t>
            </w:r>
            <w:r>
              <w:rPr>
                <w:rFonts w:hint="eastAsia"/>
                <w:color w:val="auto"/>
                <w:sz w:val="24"/>
                <w:szCs w:val="24"/>
                <w:highlight w:val="none"/>
                <w:lang w:val="en-US" w:eastAsia="zh-CN"/>
              </w:rPr>
              <w:t>温涛</w:t>
            </w:r>
            <w:r>
              <w:rPr>
                <w:rFonts w:hint="eastAsia"/>
                <w:color w:val="auto"/>
                <w:sz w:val="24"/>
                <w:szCs w:val="24"/>
                <w:highlight w:val="none"/>
                <w:lang w:eastAsia="zh-CN"/>
              </w:rPr>
              <w:t>，</w:t>
            </w:r>
            <w:r>
              <w:rPr>
                <w:rFonts w:hint="eastAsia"/>
                <w:color w:val="auto"/>
                <w:sz w:val="24"/>
                <w:szCs w:val="24"/>
                <w:highlight w:val="none"/>
              </w:rPr>
              <w:t xml:space="preserve"> 陪同人员：  </w:t>
            </w:r>
            <w:r>
              <w:rPr>
                <w:rFonts w:hint="eastAsia"/>
                <w:color w:val="auto"/>
                <w:sz w:val="24"/>
                <w:szCs w:val="24"/>
                <w:highlight w:val="none"/>
                <w:lang w:val="en-US" w:eastAsia="zh-CN"/>
              </w:rPr>
              <w:t>丁卫国（管理者代表）</w:t>
            </w:r>
          </w:p>
        </w:tc>
        <w:tc>
          <w:tcPr>
            <w:tcW w:w="110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85" w:type="dxa"/>
            <w:noWrap w:val="0"/>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审核时间：202</w:t>
            </w:r>
            <w:r>
              <w:rPr>
                <w:rFonts w:hint="eastAsia"/>
                <w:color w:val="auto"/>
                <w:sz w:val="24"/>
                <w:szCs w:val="24"/>
                <w:lang w:val="en-US" w:eastAsia="zh-CN"/>
              </w:rPr>
              <w:t>2年11月9日上午</w:t>
            </w:r>
          </w:p>
        </w:tc>
        <w:tc>
          <w:tcPr>
            <w:tcW w:w="11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85" w:type="dxa"/>
            <w:noWrap w:val="0"/>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cs="新宋体"/>
                <w:color w:val="auto"/>
                <w:sz w:val="18"/>
                <w:szCs w:val="18"/>
                <w:lang w:eastAsia="zh-CN"/>
              </w:rPr>
            </w:pPr>
            <w:r>
              <w:rPr>
                <w:rFonts w:hint="eastAsia" w:ascii="宋体" w:hAnsi="宋体" w:cs="新宋体"/>
                <w:color w:val="auto"/>
                <w:sz w:val="18"/>
                <w:szCs w:val="18"/>
              </w:rPr>
              <w:t>EMS ：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r>
              <w:rPr>
                <w:rFonts w:hint="eastAsia" w:ascii="宋体" w:hAnsi="宋体" w:cs="新宋体"/>
                <w:color w:val="auto"/>
                <w:sz w:val="18"/>
                <w:szCs w:val="18"/>
                <w:lang w:eastAsia="zh-CN"/>
              </w:rPr>
              <w:t>；</w:t>
            </w:r>
          </w:p>
          <w:p>
            <w:pPr>
              <w:pStyle w:val="2"/>
              <w:rPr>
                <w:rFonts w:hint="eastAsia"/>
                <w:color w:val="auto"/>
                <w:lang w:eastAsia="zh-CN"/>
              </w:rPr>
            </w:pPr>
          </w:p>
          <w:p>
            <w:pPr>
              <w:snapToGrid w:val="0"/>
              <w:spacing w:line="240" w:lineRule="exact"/>
              <w:rPr>
                <w:rFonts w:hint="eastAsia" w:ascii="宋体" w:hAnsi="宋体" w:cs="新宋体"/>
                <w:color w:val="auto"/>
                <w:sz w:val="18"/>
                <w:szCs w:val="18"/>
                <w:lang w:eastAsia="zh-CN"/>
              </w:rPr>
            </w:pPr>
            <w:r>
              <w:rPr>
                <w:rFonts w:hint="eastAsia" w:ascii="宋体" w:hAnsi="宋体" w:cs="新宋体"/>
                <w:color w:val="auto"/>
                <w:sz w:val="18"/>
                <w:szCs w:val="18"/>
                <w:lang w:val="en-US" w:eastAsia="zh-CN"/>
              </w:rPr>
              <w:t>OHSMS</w:t>
            </w:r>
            <w:r>
              <w:rPr>
                <w:rFonts w:hint="eastAsia" w:ascii="宋体" w:hAnsi="宋体" w:cs="新宋体"/>
                <w:color w:val="auto"/>
                <w:sz w:val="18"/>
                <w:szCs w:val="18"/>
              </w:rPr>
              <w:t>：4.1组织及其环境;4.2相关方需求与期望;4.3确定体系范围;4.4体系;5.1领导作用与承诺;5.2方针;5.3组织的角色、职责和权限；</w:t>
            </w:r>
            <w:r>
              <w:rPr>
                <w:rFonts w:hint="eastAsia" w:ascii="宋体" w:hAnsi="宋体" w:cs="新宋体"/>
                <w:color w:val="auto"/>
                <w:sz w:val="18"/>
                <w:szCs w:val="18"/>
                <w:lang w:val="en-US" w:eastAsia="zh-CN"/>
              </w:rPr>
              <w:t>5.4员工参与和协商；</w:t>
            </w:r>
            <w:r>
              <w:rPr>
                <w:rFonts w:hint="eastAsia" w:ascii="宋体" w:hAnsi="宋体" w:cs="新宋体"/>
                <w:color w:val="auto"/>
                <w:sz w:val="18"/>
                <w:szCs w:val="18"/>
              </w:rPr>
              <w:t>6.1应对风险和机遇的措施；6.1.4措施的策划；6.2目标及其实现的策划；7.1资源；7.4信息和沟通；9.1监视、测量、分析和评价；9.3管理评审；10.1改进 总则；10.3持续改进</w:t>
            </w:r>
            <w:r>
              <w:rPr>
                <w:rFonts w:hint="eastAsia" w:ascii="宋体" w:hAnsi="宋体" w:cs="新宋体"/>
                <w:color w:val="auto"/>
                <w:sz w:val="18"/>
                <w:szCs w:val="18"/>
                <w:lang w:eastAsia="zh-CN"/>
              </w:rPr>
              <w:t>；</w:t>
            </w:r>
          </w:p>
          <w:p>
            <w:pPr>
              <w:snapToGrid w:val="0"/>
              <w:spacing w:line="240" w:lineRule="exact"/>
              <w:rPr>
                <w:rFonts w:hint="eastAsia" w:ascii="宋体" w:hAnsi="宋体" w:cs="新宋体"/>
                <w:color w:val="auto"/>
                <w:sz w:val="18"/>
                <w:szCs w:val="18"/>
                <w:lang w:eastAsia="zh-CN"/>
              </w:rPr>
            </w:pPr>
          </w:p>
          <w:p>
            <w:pPr>
              <w:rPr>
                <w:color w:val="auto"/>
                <w:sz w:val="24"/>
                <w:szCs w:val="24"/>
              </w:rPr>
            </w:pPr>
            <w:r>
              <w:rPr>
                <w:rFonts w:hint="eastAsia" w:ascii="宋体" w:hAnsi="宋体" w:cs="宋体"/>
                <w:color w:val="auto"/>
                <w:sz w:val="18"/>
                <w:szCs w:val="18"/>
                <w:highlight w:val="none"/>
              </w:rPr>
              <w:t>范围的确认，资质的确认，</w:t>
            </w:r>
            <w:r>
              <w:rPr>
                <w:rFonts w:hint="eastAsia"/>
                <w:color w:val="auto"/>
                <w:sz w:val="18"/>
                <w:szCs w:val="18"/>
              </w:rPr>
              <w:t>管理体系变化情况</w:t>
            </w:r>
            <w:r>
              <w:rPr>
                <w:rFonts w:hint="eastAsia"/>
                <w:color w:val="auto"/>
                <w:sz w:val="18"/>
                <w:szCs w:val="18"/>
                <w:lang w:eastAsia="zh-CN"/>
              </w:rPr>
              <w:t>、</w:t>
            </w:r>
            <w:r>
              <w:rPr>
                <w:rFonts w:hint="eastAsia" w:ascii="宋体" w:hAnsi="宋体" w:cs="宋体"/>
                <w:color w:val="auto"/>
                <w:sz w:val="18"/>
                <w:szCs w:val="18"/>
                <w:highlight w:val="none"/>
              </w:rPr>
              <w:t>法律法规执行情况，重大质量事故，及顾客投诉和质量监督抽查情况，</w:t>
            </w:r>
            <w:r>
              <w:rPr>
                <w:rFonts w:hint="eastAsia" w:ascii="宋体" w:hAnsi="宋体" w:cs="宋体"/>
                <w:color w:val="auto"/>
                <w:sz w:val="18"/>
                <w:szCs w:val="18"/>
                <w:highlight w:val="none"/>
                <w:lang w:val="en-US" w:eastAsia="zh-CN"/>
              </w:rPr>
              <w:t>环境和职业健康</w:t>
            </w:r>
            <w:r>
              <w:rPr>
                <w:rFonts w:hint="eastAsia" w:ascii="宋体" w:hAnsi="宋体" w:cs="宋体"/>
                <w:color w:val="auto"/>
                <w:sz w:val="18"/>
                <w:szCs w:val="18"/>
                <w:highlight w:val="none"/>
              </w:rPr>
              <w:t>安全投诉，</w:t>
            </w:r>
            <w:r>
              <w:rPr>
                <w:rFonts w:hint="eastAsia" w:ascii="宋体" w:hAnsi="宋体" w:eastAsia="宋体" w:cs="宋体"/>
                <w:color w:val="auto"/>
                <w:sz w:val="18"/>
                <w:szCs w:val="18"/>
                <w:highlight w:val="none"/>
                <w:lang w:val="en-US" w:eastAsia="zh-CN"/>
              </w:rPr>
              <w:t>认证证书及标识使用情况，上次不符合验证。</w:t>
            </w:r>
          </w:p>
        </w:tc>
        <w:tc>
          <w:tcPr>
            <w:tcW w:w="11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4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eastAsia="宋体" w:cs="黑体"/>
                <w:color w:val="auto"/>
                <w:kern w:val="0"/>
                <w:sz w:val="20"/>
                <w:szCs w:val="24"/>
                <w:lang w:val="en-US" w:eastAsia="zh-CN" w:bidi="ar-SA"/>
              </w:rPr>
            </w:pPr>
            <w:r>
              <w:rPr>
                <w:rFonts w:hint="eastAsia" w:ascii="宋体" w:hAnsi="宋体" w:cs="宋体"/>
                <w:color w:val="auto"/>
                <w:szCs w:val="21"/>
              </w:rPr>
              <w:t>公司</w:t>
            </w:r>
            <w:r>
              <w:rPr>
                <w:rFonts w:hint="eastAsia" w:ascii="宋体" w:hAnsi="宋体" w:cs="宋体"/>
                <w:color w:val="auto"/>
                <w:szCs w:val="21"/>
                <w:lang w:val="en-US" w:eastAsia="zh-CN"/>
              </w:rPr>
              <w:t>环境及职业健康安全</w:t>
            </w:r>
            <w:r>
              <w:rPr>
                <w:rFonts w:hint="eastAsia" w:ascii="宋体" w:hAnsi="宋体" w:cs="宋体"/>
                <w:color w:val="auto"/>
                <w:szCs w:val="21"/>
              </w:rPr>
              <w:t>管理</w:t>
            </w:r>
            <w:r>
              <w:rPr>
                <w:rFonts w:hint="eastAsia" w:ascii="宋体" w:hAnsi="宋体" w:eastAsia="宋体" w:cs="黑体"/>
                <w:color w:val="auto"/>
                <w:kern w:val="0"/>
                <w:sz w:val="20"/>
                <w:szCs w:val="24"/>
                <w:lang w:val="en-US" w:eastAsia="zh-CN" w:bidi="ar-SA"/>
              </w:rPr>
              <w:t>体系的范围是：</w:t>
            </w:r>
          </w:p>
          <w:p>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E：新型砂浆、增强型水泥基保温板/隔声板的生产所涉及的相关环境管理活动。</w:t>
            </w:r>
          </w:p>
          <w:p>
            <w:pPr>
              <w:spacing w:line="360" w:lineRule="auto"/>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val="en-US" w:eastAsia="zh-CN"/>
              </w:rPr>
              <w:t>S：新型砂浆、增强型水泥基保温板/隔声板的生产所涉及的相关职业健康安全管理活动。</w:t>
            </w:r>
          </w:p>
          <w:p>
            <w:pPr>
              <w:spacing w:line="360" w:lineRule="auto"/>
              <w:jc w:val="left"/>
              <w:rPr>
                <w:rFonts w:ascii="宋体" w:hAnsi="宋体" w:eastAsia="宋体"/>
                <w:color w:val="auto"/>
                <w:sz w:val="20"/>
              </w:rPr>
            </w:pPr>
            <w:r>
              <w:rPr>
                <w:rFonts w:hint="eastAsia" w:ascii="宋体" w:hAnsi="宋体" w:eastAsia="宋体" w:cs="黑体"/>
                <w:color w:val="auto"/>
                <w:kern w:val="0"/>
                <w:sz w:val="20"/>
                <w:szCs w:val="24"/>
                <w:lang w:val="en-US" w:eastAsia="zh-CN" w:bidi="ar-SA"/>
              </w:rPr>
              <w:t>公司经营地址：</w:t>
            </w:r>
            <w:r>
              <w:rPr>
                <w:rFonts w:ascii="宋体" w:hAnsi="宋体" w:eastAsia="宋体"/>
                <w:color w:val="auto"/>
                <w:sz w:val="20"/>
              </w:rPr>
              <w:t>重庆市永川区大安工业园区</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w:t>
            </w:r>
            <w:r>
              <w:rPr>
                <w:rFonts w:hint="eastAsia" w:ascii="宋体" w:hAnsi="宋体" w:cs="宋体"/>
                <w:color w:val="auto"/>
                <w:szCs w:val="21"/>
                <w:lang w:eastAsia="zh-CN"/>
              </w:rPr>
              <w:t>GB/T45001-2020</w:t>
            </w:r>
            <w:r>
              <w:rPr>
                <w:rFonts w:hint="eastAsia" w:ascii="宋体" w:hAnsi="宋体" w:cs="宋体"/>
                <w:color w:val="auto"/>
                <w:szCs w:val="21"/>
              </w:rPr>
              <w:t>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noWrap w:val="0"/>
            <w:vAlign w:val="top"/>
          </w:tcPr>
          <w:p>
            <w:pPr>
              <w:jc w:val="left"/>
              <w:rPr>
                <w:b/>
                <w:color w:val="auto"/>
                <w:szCs w:val="21"/>
              </w:rPr>
            </w:pPr>
            <w:r>
              <w:rPr>
                <w:rFonts w:hint="eastAsia" w:ascii="宋体" w:hAnsi="宋体" w:cs="宋体"/>
                <w:color w:val="auto"/>
                <w:szCs w:val="21"/>
                <w:lang w:eastAsia="zh-CN"/>
              </w:rPr>
              <w:t>EO</w:t>
            </w:r>
            <w:r>
              <w:rPr>
                <w:rFonts w:hint="eastAsia" w:ascii="宋体" w:hAnsi="宋体" w:cs="宋体"/>
                <w:color w:val="auto"/>
                <w:szCs w:val="21"/>
              </w:rPr>
              <w:t>5.1</w:t>
            </w:r>
          </w:p>
        </w:tc>
        <w:tc>
          <w:tcPr>
            <w:tcW w:w="10485" w:type="dxa"/>
            <w:noWrap w:val="0"/>
            <w:vAlign w:val="top"/>
          </w:tcPr>
          <w:p>
            <w:pPr>
              <w:spacing w:line="400" w:lineRule="exact"/>
              <w:jc w:val="left"/>
              <w:rPr>
                <w:rFonts w:hint="default" w:ascii="宋体" w:hAnsi="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温涛</w:t>
            </w:r>
            <w:r>
              <w:rPr>
                <w:rFonts w:hint="eastAsia" w:ascii="宋体" w:hAnsi="宋体" w:cs="宋体"/>
                <w:color w:val="auto"/>
                <w:szCs w:val="21"/>
              </w:rPr>
              <w:t>；管代：</w:t>
            </w:r>
            <w:r>
              <w:rPr>
                <w:rFonts w:hint="eastAsia" w:ascii="宋体" w:hAnsi="宋体" w:cs="宋体"/>
                <w:color w:val="auto"/>
                <w:szCs w:val="21"/>
                <w:lang w:val="en-US" w:eastAsia="zh-CN"/>
              </w:rPr>
              <w:t>丁卫国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5.2 </w:t>
            </w:r>
          </w:p>
          <w:p>
            <w:pPr>
              <w:rPr>
                <w:b/>
                <w:color w:val="auto"/>
                <w:szCs w:val="21"/>
              </w:rPr>
            </w:pPr>
          </w:p>
        </w:tc>
        <w:tc>
          <w:tcPr>
            <w:tcW w:w="10485" w:type="dxa"/>
            <w:noWrap w:val="0"/>
            <w:vAlign w:val="top"/>
          </w:tcPr>
          <w:p>
            <w:pPr>
              <w:spacing w:line="360" w:lineRule="auto"/>
              <w:jc w:val="left"/>
              <w:rPr>
                <w:rFonts w:hint="eastAsia" w:ascii="宋体" w:hAnsi="宋体"/>
                <w:b w:val="0"/>
                <w:bCs w:val="0"/>
                <w:color w:val="auto"/>
                <w:sz w:val="21"/>
                <w:szCs w:val="21"/>
              </w:rPr>
            </w:pPr>
            <w:r>
              <w:rPr>
                <w:rFonts w:hint="eastAsia" w:ascii="宋体" w:hAnsi="宋体"/>
                <w:b w:val="0"/>
                <w:bCs w:val="0"/>
                <w:color w:val="auto"/>
                <w:sz w:val="21"/>
                <w:szCs w:val="21"/>
              </w:rPr>
              <w:t xml:space="preserve">环境职业健康安全方针： </w:t>
            </w:r>
          </w:p>
          <w:p>
            <w:pPr>
              <w:spacing w:line="360" w:lineRule="auto"/>
              <w:jc w:val="left"/>
              <w:rPr>
                <w:rFonts w:hint="eastAsia" w:ascii="宋体" w:hAnsi="宋体"/>
                <w:b w:val="0"/>
                <w:bCs w:val="0"/>
                <w:color w:val="auto"/>
                <w:sz w:val="21"/>
                <w:szCs w:val="21"/>
              </w:rPr>
            </w:pPr>
            <w:r>
              <w:rPr>
                <w:rFonts w:hint="eastAsia" w:ascii="宋体" w:hAnsi="宋体"/>
                <w:b w:val="0"/>
                <w:bCs w:val="0"/>
                <w:color w:val="auto"/>
                <w:sz w:val="21"/>
                <w:szCs w:val="21"/>
                <w:lang w:eastAsia="zh-CN"/>
              </w:rPr>
              <w:t>“以人为本   关爱生命  保护环境  珍惜资源  和谐发展”</w:t>
            </w:r>
            <w:r>
              <w:rPr>
                <w:rFonts w:hint="eastAsia" w:ascii="宋体" w:hAnsi="宋体"/>
                <w:b w:val="0"/>
                <w:bCs w:val="0"/>
                <w:color w:val="auto"/>
                <w:sz w:val="21"/>
                <w:szCs w:val="21"/>
              </w:rPr>
              <w:t>。</w:t>
            </w:r>
          </w:p>
          <w:p>
            <w:pPr>
              <w:spacing w:line="400" w:lineRule="exact"/>
              <w:jc w:val="left"/>
              <w:rPr>
                <w:rFonts w:ascii="宋体" w:hAnsi="宋体" w:cs="宋体"/>
                <w:color w:val="auto"/>
                <w:szCs w:val="21"/>
                <w:highlight w:val="none"/>
              </w:rPr>
            </w:pPr>
            <w:r>
              <w:rPr>
                <w:rFonts w:hint="eastAsia" w:ascii="宋体" w:hAnsi="宋体" w:cs="宋体"/>
                <w:color w:val="auto"/>
                <w:szCs w:val="21"/>
              </w:rPr>
              <w:t>其内涵</w:t>
            </w:r>
            <w:r>
              <w:rPr>
                <w:rFonts w:hint="eastAsia" w:ascii="宋体" w:hAnsi="宋体" w:cs="宋体"/>
                <w:color w:val="auto"/>
                <w:szCs w:val="21"/>
                <w:highlight w:val="none"/>
              </w:rPr>
              <w:t>包含了：</w:t>
            </w:r>
          </w:p>
          <w:p>
            <w:pPr>
              <w:spacing w:line="400" w:lineRule="exact"/>
              <w:jc w:val="left"/>
              <w:rPr>
                <w:rFonts w:hint="eastAsia" w:ascii="宋体" w:hAnsi="宋体" w:cs="宋体"/>
                <w:color w:val="auto"/>
                <w:szCs w:val="21"/>
              </w:rPr>
            </w:pPr>
            <w:r>
              <w:rPr>
                <w:rFonts w:hint="eastAsia" w:ascii="宋体" w:hAnsi="宋体" w:cs="宋体"/>
                <w:color w:val="auto"/>
                <w:szCs w:val="21"/>
              </w:rPr>
              <w:t>a).以人为本 关爱生命：创造良好、健康的工作环境，确保员工和工作场所内所有人员的健康与安全。</w:t>
            </w:r>
          </w:p>
          <w:p>
            <w:pPr>
              <w:spacing w:line="400" w:lineRule="exact"/>
              <w:jc w:val="left"/>
              <w:rPr>
                <w:rFonts w:hint="eastAsia" w:ascii="宋体" w:hAnsi="宋体" w:cs="宋体"/>
                <w:color w:val="auto"/>
                <w:szCs w:val="21"/>
              </w:rPr>
            </w:pPr>
            <w:r>
              <w:rPr>
                <w:rFonts w:hint="eastAsia" w:ascii="宋体" w:hAnsi="宋体" w:cs="宋体"/>
                <w:color w:val="auto"/>
                <w:szCs w:val="21"/>
              </w:rPr>
              <w:t>b).保护环境 珍惜资源：降低资源和能源消耗，保护环境，实现环境和谐。</w:t>
            </w:r>
          </w:p>
          <w:p>
            <w:pPr>
              <w:spacing w:line="400" w:lineRule="exact"/>
              <w:jc w:val="left"/>
              <w:rPr>
                <w:rFonts w:ascii="宋体" w:hAnsi="宋体" w:cs="宋体"/>
                <w:color w:val="auto"/>
                <w:szCs w:val="21"/>
              </w:rPr>
            </w:pPr>
            <w:r>
              <w:rPr>
                <w:rFonts w:hint="eastAsia" w:ascii="宋体" w:hAnsi="宋体" w:cs="宋体"/>
                <w:color w:val="auto"/>
                <w:szCs w:val="21"/>
              </w:rPr>
              <w:t>C).和谐发展：遵守国家、地方有关环境、职业健康安全法律法规和其他要求，执行国家、行业及地方有关环境、职业健康及安全技术标准；加强沟通、增强意识、确保落实，充分获取员工和相关方的支持、理解和建议，持续改进环境和职业健康安全管理水平，不断提高环境和职业健康安全绩效</w:t>
            </w:r>
            <w:r>
              <w:rPr>
                <w:rFonts w:hint="eastAsia" w:ascii="宋体" w:hAnsi="宋体" w:cs="宋体"/>
                <w:color w:val="auto"/>
                <w:szCs w:val="21"/>
                <w:lang w:val="en-US" w:eastAsia="zh-CN"/>
              </w:rPr>
              <w:t xml:space="preserve"> </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r>
              <w:rPr>
                <w:rFonts w:hint="eastAsia" w:ascii="宋体" w:hAnsi="宋体" w:cs="宋体"/>
                <w:color w:val="auto"/>
                <w:szCs w:val="21"/>
                <w:lang w:val="en-US" w:eastAsia="zh-CN"/>
              </w:rPr>
              <w:t>管理</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b w:val="0"/>
                <w:bCs w:val="0"/>
                <w:color w:val="auto"/>
                <w:sz w:val="21"/>
                <w:szCs w:val="21"/>
              </w:rPr>
              <w:t>职业健康安全</w:t>
            </w:r>
            <w:r>
              <w:rPr>
                <w:rFonts w:hint="eastAsia" w:ascii="宋体" w:hAnsi="宋体"/>
                <w:b w:val="0"/>
                <w:bCs w:val="0"/>
                <w:color w:val="auto"/>
                <w:sz w:val="21"/>
                <w:szCs w:val="21"/>
                <w:lang w:val="en-US" w:eastAsia="zh-CN"/>
              </w:rPr>
              <w:t>管理</w:t>
            </w:r>
            <w:r>
              <w:rPr>
                <w:rFonts w:hint="eastAsia" w:ascii="宋体" w:hAnsi="宋体" w:cs="宋体"/>
                <w:color w:val="auto"/>
                <w:szCs w:val="21"/>
              </w:rPr>
              <w:t>方针的内容和管理基本符合标准和法规要求。</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noWrap w:val="0"/>
            <w:vAlign w:val="top"/>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5.3 </w:t>
            </w:r>
          </w:p>
          <w:p>
            <w:pPr>
              <w:rPr>
                <w:b/>
                <w:color w:val="auto"/>
                <w:szCs w:val="21"/>
              </w:rPr>
            </w:pPr>
          </w:p>
        </w:tc>
        <w:tc>
          <w:tcPr>
            <w:tcW w:w="10485" w:type="dxa"/>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adjustRightInd w:val="0"/>
              <w:snapToGrid w:val="0"/>
              <w:rPr>
                <w:rFonts w:hint="default" w:eastAsia="宋体"/>
                <w:b w:val="0"/>
                <w:bCs/>
                <w:color w:val="auto"/>
                <w:szCs w:val="21"/>
                <w:lang w:val="en-US" w:eastAsia="zh-CN"/>
              </w:rPr>
            </w:pPr>
            <w:r>
              <w:rPr>
                <w:rFonts w:hint="eastAsia"/>
                <w:b w:val="0"/>
                <w:bCs/>
                <w:color w:val="auto"/>
                <w:szCs w:val="21"/>
                <w:lang w:val="en-US" w:eastAsia="zh-CN"/>
              </w:rPr>
              <w:t>员工参与和协商</w:t>
            </w:r>
          </w:p>
        </w:tc>
        <w:tc>
          <w:tcPr>
            <w:tcW w:w="960" w:type="dxa"/>
            <w:noWrap w:val="0"/>
            <w:vAlign w:val="top"/>
          </w:tcPr>
          <w:p>
            <w:pPr>
              <w:rPr>
                <w:rFonts w:hint="default" w:eastAsia="宋体"/>
                <w:b w:val="0"/>
                <w:bCs/>
                <w:color w:val="auto"/>
                <w:szCs w:val="21"/>
                <w:lang w:val="en-US" w:eastAsia="zh-CN"/>
              </w:rPr>
            </w:pPr>
            <w:r>
              <w:rPr>
                <w:rFonts w:hint="eastAsia" w:ascii="宋体" w:hAnsi="宋体" w:eastAsia="宋体" w:cs="宋体"/>
                <w:color w:val="auto"/>
                <w:szCs w:val="21"/>
                <w:lang w:val="en-US" w:eastAsia="zh-CN"/>
              </w:rPr>
              <w:t>O5.4</w:t>
            </w:r>
          </w:p>
        </w:tc>
        <w:tc>
          <w:tcPr>
            <w:tcW w:w="10485" w:type="dxa"/>
            <w:noWrap w:val="0"/>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lang w:eastAsia="zh-CN" w:bidi="ar"/>
              </w:rPr>
              <w:t>信息交流、沟通与协商控制程序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color w:val="auto"/>
                <w:lang w:val="en-US" w:eastAsia="zh-CN"/>
              </w:rPr>
              <w:t>丁卫国</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color w:val="auto"/>
                <w:lang w:val="en-US" w:eastAsia="zh-CN"/>
              </w:rPr>
              <w:t>丁卫国</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color w:val="auto"/>
                <w:lang w:val="en-US" w:eastAsia="zh-CN"/>
              </w:rPr>
              <w:t>丁卫国</w:t>
            </w:r>
            <w:r>
              <w:rPr>
                <w:rFonts w:hint="eastAsia" w:ascii="宋体" w:hAnsi="宋体" w:cs="宋体"/>
                <w:color w:val="auto"/>
                <w:szCs w:val="21"/>
              </w:rPr>
              <w:t>，了解到暂未发生员工与企业的劳动纠纷、工伤、员工投诉、员工权益争执等情况。</w:t>
            </w:r>
          </w:p>
        </w:tc>
        <w:tc>
          <w:tcPr>
            <w:tcW w:w="1104"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noWrap w:val="0"/>
            <w:vAlign w:val="top"/>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6.1 </w:t>
            </w:r>
          </w:p>
          <w:p>
            <w:pPr>
              <w:rPr>
                <w:b/>
                <w:color w:val="auto"/>
                <w:szCs w:val="21"/>
              </w:rPr>
            </w:pPr>
          </w:p>
        </w:tc>
        <w:tc>
          <w:tcPr>
            <w:tcW w:w="10485" w:type="dxa"/>
            <w:noWrap w:val="0"/>
            <w:vAlign w:val="top"/>
          </w:tcPr>
          <w:p>
            <w:pPr>
              <w:keepNext w:val="0"/>
              <w:keepLines w:val="0"/>
              <w:pageBreakBefore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环境因素的识别与评价控制程序</w:t>
            </w:r>
            <w:r>
              <w:rPr>
                <w:rFonts w:hint="eastAsia" w:ascii="宋体" w:hAnsi="宋体" w:cs="宋体"/>
                <w:color w:val="auto"/>
                <w:szCs w:val="21"/>
              </w:rPr>
              <w:t>》</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s="宋体"/>
                <w:color w:val="auto"/>
                <w:szCs w:val="21"/>
              </w:rPr>
              <w:t>公</w:t>
            </w:r>
            <w:r>
              <w:rPr>
                <w:rFonts w:hint="eastAsia" w:ascii="宋体" w:hAnsi="宋体"/>
                <w:color w:val="auto"/>
                <w:szCs w:val="21"/>
                <w:highlight w:val="none"/>
              </w:rPr>
              <w:t>司重要环境因素有以下</w:t>
            </w:r>
            <w:r>
              <w:rPr>
                <w:rFonts w:hint="eastAsia" w:ascii="宋体" w:hAnsi="宋体"/>
                <w:color w:val="auto"/>
                <w:szCs w:val="21"/>
                <w:highlight w:val="none"/>
                <w:lang w:val="en-US" w:eastAsia="zh-CN"/>
              </w:rPr>
              <w:t>五</w:t>
            </w:r>
            <w:r>
              <w:rPr>
                <w:rFonts w:hint="eastAsia" w:ascii="宋体" w:hAnsi="宋体"/>
                <w:color w:val="auto"/>
                <w:szCs w:val="21"/>
                <w:highlight w:val="none"/>
              </w:rPr>
              <w:t>项：</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rtl w:val="0"/>
                <w:lang w:val="zh-TW" w:eastAsia="zh-TW"/>
              </w:rPr>
              <w:t>火灾、爆炸</w:t>
            </w: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tl w:val="0"/>
                <w:lang w:val="zh-TW" w:eastAsia="zh-TW"/>
              </w:rPr>
              <w:t>固体废弃物</w:t>
            </w:r>
            <w:r>
              <w:rPr>
                <w:rFonts w:hint="eastAsia" w:ascii="宋体" w:hAnsi="宋体"/>
                <w:color w:val="auto"/>
                <w:szCs w:val="21"/>
                <w:highlight w:val="none"/>
                <w:rtl w:val="0"/>
                <w:lang w:val="en-US" w:eastAsia="zh-CN"/>
              </w:rPr>
              <w:t>排放</w:t>
            </w:r>
            <w:r>
              <w:rPr>
                <w:rFonts w:hint="eastAsia" w:ascii="宋体" w:hAnsi="宋体"/>
                <w:color w:val="auto"/>
                <w:szCs w:val="21"/>
                <w:highlight w:val="none"/>
              </w:rPr>
              <w:t>；3）废</w:t>
            </w:r>
            <w:r>
              <w:rPr>
                <w:rFonts w:hint="eastAsia" w:ascii="宋体" w:hAnsi="宋体"/>
                <w:color w:val="auto"/>
                <w:szCs w:val="21"/>
                <w:highlight w:val="none"/>
                <w:lang w:val="en-US" w:eastAsia="zh-CN"/>
              </w:rPr>
              <w:t>气</w:t>
            </w:r>
            <w:r>
              <w:rPr>
                <w:rFonts w:hint="eastAsia" w:ascii="宋体" w:hAnsi="宋体"/>
                <w:color w:val="auto"/>
                <w:szCs w:val="21"/>
                <w:highlight w:val="none"/>
              </w:rPr>
              <w:t>排放；4）噪声排放；5）粉尘排放等五项，识别清楚、准确，评价合理。</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highlight w:val="none"/>
              </w:rPr>
              <w:t>抽查以下环</w:t>
            </w:r>
            <w:r>
              <w:rPr>
                <w:rFonts w:hint="eastAsia" w:ascii="宋体" w:hAnsi="宋体" w:cs="宋体"/>
                <w:color w:val="auto"/>
                <w:szCs w:val="21"/>
              </w:rPr>
              <w:t>境因素</w:t>
            </w:r>
            <w:r>
              <w:rPr>
                <w:rFonts w:hint="eastAsia" w:ascii="宋体" w:hAnsi="宋体" w:cs="宋体"/>
                <w:color w:val="auto"/>
                <w:szCs w:val="21"/>
                <w:lang w:val="en-US" w:eastAsia="zh-CN"/>
              </w:rPr>
              <w:t>固体废弃物排放</w:t>
            </w:r>
            <w:r>
              <w:rPr>
                <w:rFonts w:hint="eastAsia" w:ascii="宋体" w:hAnsi="宋体" w:cs="宋体"/>
                <w:color w:val="auto"/>
                <w:szCs w:val="21"/>
              </w:rPr>
              <w:t>的</w:t>
            </w:r>
            <w:r>
              <w:rPr>
                <w:rFonts w:hint="eastAsia" w:ascii="宋体" w:hAnsi="宋体" w:cs="宋体"/>
                <w:color w:val="auto"/>
                <w:szCs w:val="21"/>
                <w:lang w:val="en-US" w:eastAsia="zh-CN"/>
              </w:rPr>
              <w:t>控制</w:t>
            </w:r>
            <w:r>
              <w:rPr>
                <w:rFonts w:hint="eastAsia" w:ascii="宋体" w:hAnsi="宋体" w:cs="宋体"/>
                <w:color w:val="auto"/>
                <w:szCs w:val="21"/>
              </w:rPr>
              <w:t>措施：</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办公垃圾中的危险废弃物专业收集，由行政部统一处理；</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行政部对荧光灯管的使用发放做好记录；</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w:t>
            </w:r>
            <w:r>
              <w:rPr>
                <w:rFonts w:hint="eastAsia" w:ascii="宋体" w:hAnsi="宋体" w:cs="宋体"/>
                <w:color w:val="auto"/>
                <w:szCs w:val="21"/>
              </w:rPr>
              <w:t>各部门用旧的荧光灯管、旧电池、硒鼓、废打印墨盒等上缴行政部，实行“以旧换新”的方法进行领用</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w:t>
            </w:r>
            <w:r>
              <w:rPr>
                <w:rFonts w:hint="eastAsia" w:ascii="宋体" w:hAnsi="宋体" w:cs="宋体"/>
                <w:color w:val="auto"/>
                <w:szCs w:val="21"/>
              </w:rPr>
              <w:t>行政部将各部门上缴的废旧电池、荧光灯管、硒鼓、打印墨盒等危险废弃物，集中收集存放与危险废弃物箱中，积累到一定量交于有资质的处理机构进行处理。</w:t>
            </w:r>
          </w:p>
          <w:p>
            <w:pPr>
              <w:pStyle w:val="2"/>
              <w:keepNext w:val="0"/>
              <w:keepLines w:val="0"/>
              <w:pageBreakBefore w:val="0"/>
              <w:kinsoku/>
              <w:wordWrap/>
              <w:overflowPunct/>
              <w:topLinePunct w:val="0"/>
              <w:autoSpaceDE/>
              <w:autoSpaceDN/>
              <w:bidi w:val="0"/>
              <w:adjustRightInd/>
              <w:snapToGrid/>
              <w:spacing w:before="0" w:after="0" w:line="312" w:lineRule="auto"/>
              <w:textAlignment w:val="auto"/>
              <w:rPr>
                <w:rFonts w:hint="eastAsia"/>
                <w:color w:val="auto"/>
                <w:lang w:eastAsia="zh-CN"/>
              </w:rPr>
            </w:pPr>
          </w:p>
          <w:p>
            <w:pPr>
              <w:keepNext w:val="0"/>
              <w:keepLines w:val="0"/>
              <w:pageBreakBefore w:val="0"/>
              <w:numPr>
                <w:ilvl w:val="0"/>
                <w:numId w:val="0"/>
              </w:numPr>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Times New Roman"/>
                <w:color w:val="auto"/>
                <w:szCs w:val="21"/>
                <w:highlight w:val="none"/>
                <w:lang w:eastAsia="zh-CN"/>
              </w:rPr>
              <w:t>公司重要危险源有以下</w:t>
            </w:r>
            <w:r>
              <w:rPr>
                <w:rFonts w:hint="eastAsia" w:ascii="宋体" w:hAnsi="宋体" w:cs="Times New Roman"/>
                <w:color w:val="auto"/>
                <w:szCs w:val="21"/>
                <w:highlight w:val="none"/>
                <w:lang w:val="en-US" w:eastAsia="zh-CN"/>
              </w:rPr>
              <w:t>五</w:t>
            </w:r>
            <w:r>
              <w:rPr>
                <w:rFonts w:hint="eastAsia" w:ascii="宋体" w:hAnsi="宋体" w:cs="Times New Roman"/>
                <w:color w:val="auto"/>
                <w:szCs w:val="21"/>
                <w:highlight w:val="none"/>
                <w:lang w:eastAsia="zh-CN"/>
              </w:rPr>
              <w:t>项：</w:t>
            </w:r>
            <w:r>
              <w:rPr>
                <w:rFonts w:hint="eastAsia" w:ascii="宋体" w:hAnsi="宋体" w:cs="Times New Roman"/>
                <w:color w:val="auto"/>
                <w:szCs w:val="21"/>
                <w:highlight w:val="none"/>
                <w:lang w:val="en-US" w:eastAsia="zh-CN"/>
              </w:rPr>
              <w:t>1）</w:t>
            </w:r>
            <w:r>
              <w:rPr>
                <w:rFonts w:hint="eastAsia" w:ascii="宋体" w:hAnsi="宋体" w:cs="Times New Roman"/>
                <w:color w:val="auto"/>
                <w:szCs w:val="21"/>
                <w:highlight w:val="none"/>
              </w:rPr>
              <w:t>火灾伤害</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rPr>
              <w:t>交通重大伤亡事故</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触电</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rPr>
              <w:t>机械伤害</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职业病（粉尘）</w:t>
            </w:r>
            <w:r>
              <w:rPr>
                <w:rFonts w:hint="eastAsia" w:ascii="宋体" w:hAnsi="宋体" w:cs="宋体"/>
                <w:color w:val="auto"/>
                <w:szCs w:val="21"/>
              </w:rPr>
              <w:t>抽查重要危险源</w:t>
            </w:r>
            <w:r>
              <w:rPr>
                <w:rFonts w:hint="eastAsia" w:ascii="宋体" w:hAnsi="宋体" w:cs="宋体"/>
                <w:color w:val="auto"/>
                <w:szCs w:val="21"/>
                <w:lang w:val="en-US" w:eastAsia="zh-CN"/>
              </w:rPr>
              <w:t>职业病</w:t>
            </w:r>
            <w:r>
              <w:rPr>
                <w:rFonts w:hint="eastAsia" w:ascii="宋体" w:hAnsi="宋体" w:cs="宋体"/>
                <w:color w:val="auto"/>
                <w:szCs w:val="21"/>
              </w:rPr>
              <w:t>的控制措施：</w:t>
            </w:r>
          </w:p>
          <w:p>
            <w:pPr>
              <w:pStyle w:val="20"/>
              <w:keepNext w:val="0"/>
              <w:keepLines w:val="0"/>
              <w:pageBreakBefore w:val="0"/>
              <w:framePr w:wrap="auto" w:vAnchor="margin" w:hAnchor="text" w:yAlign="inline"/>
              <w:kinsoku/>
              <w:wordWrap/>
              <w:overflowPunct/>
              <w:topLinePunct w:val="0"/>
              <w:autoSpaceDE/>
              <w:autoSpaceDN/>
              <w:bidi w:val="0"/>
              <w:adjustRightInd/>
              <w:snapToGrid/>
              <w:spacing w:before="0" w:after="0" w:line="312" w:lineRule="auto"/>
              <w:ind w:right="0" w:rightChars="0"/>
              <w:jc w:val="both"/>
              <w:textAlignment w:val="auto"/>
              <w:rPr>
                <w:rFonts w:hint="eastAsia" w:ascii="宋体" w:hAnsi="宋体" w:eastAsia="宋体" w:cs="宋体"/>
                <w:color w:val="auto"/>
                <w:spacing w:val="0"/>
                <w:w w:val="100"/>
                <w:kern w:val="2"/>
                <w:position w:val="0"/>
                <w:sz w:val="21"/>
                <w:szCs w:val="21"/>
                <w:u w:val="none"/>
                <w:vertAlign w:val="baseline"/>
                <w:rtl w:val="0"/>
                <w:lang w:val="zh-TW" w:eastAsia="zh-TW" w:bidi="ar-SA"/>
              </w:rPr>
            </w:pPr>
            <w:r>
              <w:rPr>
                <w:rFonts w:hint="eastAsia" w:ascii="宋体" w:hAnsi="宋体" w:eastAsia="宋体" w:cs="宋体"/>
                <w:color w:val="auto"/>
                <w:spacing w:val="0"/>
                <w:w w:val="100"/>
                <w:kern w:val="2"/>
                <w:position w:val="0"/>
                <w:sz w:val="21"/>
                <w:szCs w:val="21"/>
                <w:u w:val="none"/>
                <w:vertAlign w:val="baseline"/>
                <w:rtl w:val="0"/>
                <w:lang w:val="zh-TW" w:eastAsia="zh-TW" w:bidi="ar-SA"/>
              </w:rPr>
              <w:t>1．工作场所空气质量、噪声年度检测；</w:t>
            </w:r>
          </w:p>
          <w:p>
            <w:pPr>
              <w:pStyle w:val="20"/>
              <w:keepNext w:val="0"/>
              <w:keepLines w:val="0"/>
              <w:pageBreakBefore w:val="0"/>
              <w:framePr w:wrap="auto" w:vAnchor="margin" w:hAnchor="text" w:yAlign="inline"/>
              <w:kinsoku/>
              <w:wordWrap/>
              <w:overflowPunct/>
              <w:topLinePunct w:val="0"/>
              <w:autoSpaceDE/>
              <w:autoSpaceDN/>
              <w:bidi w:val="0"/>
              <w:adjustRightInd/>
              <w:snapToGrid/>
              <w:spacing w:before="0" w:after="0" w:line="312" w:lineRule="auto"/>
              <w:ind w:right="0" w:rightChars="0"/>
              <w:jc w:val="both"/>
              <w:textAlignment w:val="auto"/>
              <w:rPr>
                <w:rFonts w:hint="eastAsia" w:ascii="宋体" w:hAnsi="宋体" w:eastAsia="宋体" w:cs="宋体"/>
                <w:color w:val="auto"/>
                <w:spacing w:val="0"/>
                <w:w w:val="100"/>
                <w:kern w:val="2"/>
                <w:position w:val="0"/>
                <w:sz w:val="21"/>
                <w:szCs w:val="21"/>
                <w:u w:val="none"/>
                <w:vertAlign w:val="baseline"/>
                <w:rtl w:val="0"/>
                <w:lang w:val="zh-TW" w:eastAsia="zh-TW" w:bidi="ar-SA"/>
              </w:rPr>
            </w:pPr>
            <w:r>
              <w:rPr>
                <w:rFonts w:hint="eastAsia" w:ascii="宋体" w:hAnsi="宋体" w:eastAsia="宋体" w:cs="宋体"/>
                <w:color w:val="auto"/>
                <w:spacing w:val="0"/>
                <w:w w:val="100"/>
                <w:kern w:val="2"/>
                <w:position w:val="0"/>
                <w:sz w:val="21"/>
                <w:szCs w:val="21"/>
                <w:u w:val="none"/>
                <w:vertAlign w:val="baseline"/>
                <w:rtl w:val="0"/>
                <w:lang w:val="zh-TW" w:eastAsia="zh-TW" w:bidi="ar-SA"/>
              </w:rPr>
              <w:t>2．员工年度体检；</w:t>
            </w:r>
          </w:p>
          <w:p>
            <w:pPr>
              <w:pStyle w:val="20"/>
              <w:keepNext w:val="0"/>
              <w:keepLines w:val="0"/>
              <w:pageBreakBefore w:val="0"/>
              <w:framePr w:wrap="auto" w:vAnchor="margin" w:hAnchor="text" w:yAlign="inline"/>
              <w:kinsoku/>
              <w:wordWrap/>
              <w:overflowPunct/>
              <w:topLinePunct w:val="0"/>
              <w:autoSpaceDE/>
              <w:autoSpaceDN/>
              <w:bidi w:val="0"/>
              <w:adjustRightInd/>
              <w:snapToGrid/>
              <w:spacing w:before="0" w:after="0" w:line="312" w:lineRule="auto"/>
              <w:ind w:right="0" w:rightChars="0"/>
              <w:jc w:val="both"/>
              <w:textAlignment w:val="auto"/>
              <w:rPr>
                <w:rFonts w:hint="eastAsia" w:ascii="宋体" w:hAnsi="宋体" w:eastAsia="宋体" w:cs="宋体"/>
                <w:color w:val="auto"/>
                <w:spacing w:val="0"/>
                <w:w w:val="100"/>
                <w:kern w:val="2"/>
                <w:position w:val="0"/>
                <w:sz w:val="21"/>
                <w:szCs w:val="21"/>
                <w:u w:val="none"/>
                <w:vertAlign w:val="baseline"/>
                <w:rtl w:val="0"/>
                <w:lang w:val="zh-TW" w:eastAsia="zh-TW" w:bidi="ar-SA"/>
              </w:rPr>
            </w:pPr>
            <w:r>
              <w:rPr>
                <w:rFonts w:hint="eastAsia" w:ascii="宋体" w:hAnsi="宋体" w:eastAsia="宋体" w:cs="宋体"/>
                <w:color w:val="auto"/>
                <w:spacing w:val="0"/>
                <w:w w:val="100"/>
                <w:kern w:val="2"/>
                <w:position w:val="0"/>
                <w:sz w:val="21"/>
                <w:szCs w:val="21"/>
                <w:u w:val="none"/>
                <w:vertAlign w:val="baseline"/>
                <w:rtl w:val="0"/>
                <w:lang w:val="zh-TW" w:eastAsia="zh-TW" w:bidi="ar-SA"/>
              </w:rPr>
              <w:t>3</w:t>
            </w:r>
            <w:r>
              <w:rPr>
                <w:rFonts w:hint="eastAsia" w:ascii="宋体" w:hAnsi="宋体" w:eastAsia="宋体" w:cs="宋体"/>
                <w:color w:val="auto"/>
                <w:spacing w:val="0"/>
                <w:w w:val="100"/>
                <w:kern w:val="2"/>
                <w:position w:val="0"/>
                <w:sz w:val="21"/>
                <w:szCs w:val="21"/>
                <w:u w:val="none"/>
                <w:vertAlign w:val="baseline"/>
                <w:rtl w:val="0"/>
                <w:lang w:val="en-US" w:eastAsia="zh-CN" w:bidi="ar-SA"/>
              </w:rPr>
              <w:t>.</w:t>
            </w:r>
            <w:r>
              <w:rPr>
                <w:rFonts w:hint="eastAsia" w:ascii="宋体" w:hAnsi="宋体" w:eastAsia="宋体" w:cs="宋体"/>
                <w:color w:val="auto"/>
                <w:spacing w:val="0"/>
                <w:w w:val="100"/>
                <w:kern w:val="2"/>
                <w:position w:val="0"/>
                <w:sz w:val="21"/>
                <w:szCs w:val="21"/>
                <w:u w:val="none"/>
                <w:vertAlign w:val="baseline"/>
                <w:rtl w:val="0"/>
                <w:lang w:val="zh-TW" w:eastAsia="zh-TW" w:bidi="ar-SA"/>
              </w:rPr>
              <w:t>岗前培训；</w:t>
            </w:r>
          </w:p>
          <w:p>
            <w:pPr>
              <w:pStyle w:val="20"/>
              <w:keepNext w:val="0"/>
              <w:keepLines w:val="0"/>
              <w:pageBreakBefore w:val="0"/>
              <w:framePr w:wrap="auto" w:vAnchor="margin" w:hAnchor="text" w:yAlign="inline"/>
              <w:kinsoku/>
              <w:wordWrap/>
              <w:overflowPunct/>
              <w:topLinePunct w:val="0"/>
              <w:autoSpaceDE/>
              <w:autoSpaceDN/>
              <w:bidi w:val="0"/>
              <w:adjustRightInd/>
              <w:snapToGrid/>
              <w:spacing w:before="0" w:after="0" w:line="312" w:lineRule="auto"/>
              <w:ind w:right="0" w:rightChars="0"/>
              <w:jc w:val="both"/>
              <w:textAlignment w:val="auto"/>
              <w:rPr>
                <w:rFonts w:hint="eastAsia" w:ascii="宋体" w:hAnsi="宋体" w:eastAsia="宋体" w:cs="宋体"/>
                <w:color w:val="auto"/>
                <w:spacing w:val="0"/>
                <w:w w:val="100"/>
                <w:kern w:val="2"/>
                <w:position w:val="0"/>
                <w:sz w:val="21"/>
                <w:szCs w:val="21"/>
                <w:u w:val="none"/>
                <w:vertAlign w:val="baseline"/>
                <w:rtl w:val="0"/>
                <w:lang w:val="zh-TW" w:eastAsia="zh-TW" w:bidi="ar-SA"/>
              </w:rPr>
            </w:pPr>
            <w:r>
              <w:rPr>
                <w:rFonts w:hint="eastAsia" w:ascii="宋体" w:hAnsi="宋体" w:eastAsia="宋体" w:cs="宋体"/>
                <w:color w:val="auto"/>
                <w:spacing w:val="0"/>
                <w:w w:val="100"/>
                <w:kern w:val="2"/>
                <w:position w:val="0"/>
                <w:sz w:val="21"/>
                <w:szCs w:val="21"/>
                <w:u w:val="none"/>
                <w:vertAlign w:val="baseline"/>
                <w:rtl w:val="0"/>
                <w:lang w:val="zh-TW" w:eastAsia="zh-TW" w:bidi="ar-SA"/>
              </w:rPr>
              <w:t>4</w:t>
            </w:r>
            <w:r>
              <w:rPr>
                <w:rFonts w:hint="eastAsia" w:ascii="宋体" w:hAnsi="宋体" w:eastAsia="宋体" w:cs="宋体"/>
                <w:color w:val="auto"/>
                <w:spacing w:val="0"/>
                <w:w w:val="100"/>
                <w:kern w:val="2"/>
                <w:position w:val="0"/>
                <w:sz w:val="21"/>
                <w:szCs w:val="21"/>
                <w:u w:val="none"/>
                <w:vertAlign w:val="baseline"/>
                <w:rtl w:val="0"/>
                <w:lang w:val="en-US" w:eastAsia="zh-CN" w:bidi="ar-SA"/>
              </w:rPr>
              <w:t>.</w:t>
            </w:r>
            <w:r>
              <w:rPr>
                <w:rFonts w:hint="eastAsia" w:ascii="宋体" w:hAnsi="宋体" w:eastAsia="宋体" w:cs="宋体"/>
                <w:color w:val="auto"/>
                <w:spacing w:val="0"/>
                <w:w w:val="100"/>
                <w:kern w:val="2"/>
                <w:position w:val="0"/>
                <w:sz w:val="21"/>
                <w:szCs w:val="21"/>
                <w:u w:val="none"/>
                <w:vertAlign w:val="baseline"/>
                <w:rtl w:val="0"/>
                <w:lang w:val="zh-TW" w:eastAsia="zh-TW" w:bidi="ar-SA"/>
              </w:rPr>
              <w:t>警示标识的张贴；</w:t>
            </w:r>
          </w:p>
          <w:p>
            <w:pPr>
              <w:pStyle w:val="20"/>
              <w:keepNext w:val="0"/>
              <w:keepLines w:val="0"/>
              <w:pageBreakBefore w:val="0"/>
              <w:framePr w:wrap="auto" w:vAnchor="margin" w:hAnchor="text" w:yAlign="inline"/>
              <w:kinsoku/>
              <w:wordWrap/>
              <w:overflowPunct/>
              <w:topLinePunct w:val="0"/>
              <w:autoSpaceDE/>
              <w:autoSpaceDN/>
              <w:bidi w:val="0"/>
              <w:adjustRightInd/>
              <w:snapToGrid/>
              <w:spacing w:before="0" w:after="0" w:line="312" w:lineRule="auto"/>
              <w:ind w:right="0" w:rightChars="0"/>
              <w:jc w:val="both"/>
              <w:textAlignment w:val="auto"/>
              <w:rPr>
                <w:rFonts w:hint="eastAsia" w:ascii="宋体" w:hAnsi="宋体" w:eastAsia="宋体" w:cs="宋体"/>
                <w:color w:val="auto"/>
                <w:spacing w:val="0"/>
                <w:w w:val="100"/>
                <w:kern w:val="2"/>
                <w:position w:val="0"/>
                <w:sz w:val="21"/>
                <w:szCs w:val="21"/>
                <w:u w:val="none"/>
                <w:vertAlign w:val="baseline"/>
                <w:rtl w:val="0"/>
                <w:lang w:val="zh-TW" w:eastAsia="zh-TW" w:bidi="ar-SA"/>
              </w:rPr>
            </w:pPr>
            <w:r>
              <w:rPr>
                <w:rFonts w:hint="eastAsia" w:ascii="宋体" w:hAnsi="宋体" w:eastAsia="宋体" w:cs="宋体"/>
                <w:color w:val="auto"/>
                <w:spacing w:val="0"/>
                <w:w w:val="100"/>
                <w:kern w:val="2"/>
                <w:position w:val="0"/>
                <w:sz w:val="21"/>
                <w:szCs w:val="21"/>
                <w:u w:val="none"/>
                <w:vertAlign w:val="baseline"/>
                <w:rtl w:val="0"/>
                <w:lang w:val="zh-TW" w:eastAsia="zh-TW" w:bidi="ar-SA"/>
              </w:rPr>
              <w:t>5</w:t>
            </w:r>
            <w:r>
              <w:rPr>
                <w:rFonts w:hint="eastAsia" w:ascii="宋体" w:hAnsi="宋体" w:eastAsia="宋体" w:cs="宋体"/>
                <w:color w:val="auto"/>
                <w:spacing w:val="0"/>
                <w:w w:val="100"/>
                <w:kern w:val="2"/>
                <w:position w:val="0"/>
                <w:sz w:val="21"/>
                <w:szCs w:val="21"/>
                <w:u w:val="none"/>
                <w:vertAlign w:val="baseline"/>
                <w:rtl w:val="0"/>
                <w:lang w:val="en-US" w:eastAsia="zh-CN" w:bidi="ar-SA"/>
              </w:rPr>
              <w:t>.</w:t>
            </w:r>
            <w:r>
              <w:rPr>
                <w:rFonts w:hint="eastAsia" w:ascii="宋体" w:hAnsi="宋体" w:eastAsia="宋体" w:cs="宋体"/>
                <w:color w:val="auto"/>
                <w:spacing w:val="0"/>
                <w:w w:val="100"/>
                <w:kern w:val="2"/>
                <w:position w:val="0"/>
                <w:sz w:val="21"/>
                <w:szCs w:val="21"/>
                <w:u w:val="none"/>
                <w:vertAlign w:val="baseline"/>
                <w:rtl w:val="0"/>
                <w:lang w:val="zh-TW" w:eastAsia="zh-TW" w:bidi="ar-SA"/>
              </w:rPr>
              <w:t>劳保用品的发放；</w:t>
            </w:r>
          </w:p>
          <w:p>
            <w:pPr>
              <w:pStyle w:val="20"/>
              <w:keepNext w:val="0"/>
              <w:keepLines w:val="0"/>
              <w:pageBreakBefore w:val="0"/>
              <w:framePr w:wrap="auto" w:vAnchor="margin" w:hAnchor="text" w:yAlign="inline"/>
              <w:kinsoku/>
              <w:wordWrap/>
              <w:overflowPunct/>
              <w:topLinePunct w:val="0"/>
              <w:autoSpaceDE/>
              <w:autoSpaceDN/>
              <w:bidi w:val="0"/>
              <w:adjustRightInd/>
              <w:snapToGrid/>
              <w:spacing w:before="0" w:after="0" w:line="312" w:lineRule="auto"/>
              <w:ind w:right="0" w:rightChars="0"/>
              <w:jc w:val="both"/>
              <w:textAlignment w:val="auto"/>
              <w:rPr>
                <w:rFonts w:hint="eastAsia" w:ascii="宋体" w:hAnsi="宋体" w:eastAsia="宋体" w:cs="宋体"/>
                <w:color w:val="auto"/>
                <w:spacing w:val="0"/>
                <w:w w:val="100"/>
                <w:kern w:val="2"/>
                <w:position w:val="0"/>
                <w:sz w:val="21"/>
                <w:szCs w:val="21"/>
                <w:u w:val="none"/>
                <w:vertAlign w:val="baseline"/>
                <w:rtl w:val="0"/>
                <w:lang w:val="zh-TW" w:eastAsia="zh-TW" w:bidi="ar-SA"/>
              </w:rPr>
            </w:pPr>
            <w:r>
              <w:rPr>
                <w:rFonts w:hint="eastAsia" w:ascii="宋体" w:hAnsi="宋体" w:eastAsia="宋体" w:cs="宋体"/>
                <w:color w:val="auto"/>
                <w:spacing w:val="0"/>
                <w:w w:val="100"/>
                <w:kern w:val="2"/>
                <w:position w:val="0"/>
                <w:sz w:val="21"/>
                <w:szCs w:val="21"/>
                <w:u w:val="none"/>
                <w:vertAlign w:val="baseline"/>
                <w:rtl w:val="0"/>
                <w:lang w:val="zh-TW" w:eastAsia="zh-TW" w:bidi="ar-SA"/>
              </w:rPr>
              <w:t>6</w:t>
            </w:r>
            <w:r>
              <w:rPr>
                <w:rFonts w:hint="eastAsia" w:ascii="宋体" w:hAnsi="宋体" w:eastAsia="宋体" w:cs="宋体"/>
                <w:color w:val="auto"/>
                <w:spacing w:val="0"/>
                <w:w w:val="100"/>
                <w:kern w:val="2"/>
                <w:position w:val="0"/>
                <w:sz w:val="21"/>
                <w:szCs w:val="21"/>
                <w:u w:val="none"/>
                <w:vertAlign w:val="baseline"/>
                <w:rtl w:val="0"/>
                <w:lang w:val="en-US" w:eastAsia="zh-CN" w:bidi="ar-SA"/>
              </w:rPr>
              <w:t>.</w:t>
            </w:r>
            <w:r>
              <w:rPr>
                <w:rFonts w:hint="eastAsia" w:ascii="宋体" w:hAnsi="宋体" w:eastAsia="宋体" w:cs="宋体"/>
                <w:color w:val="auto"/>
                <w:spacing w:val="0"/>
                <w:w w:val="100"/>
                <w:kern w:val="2"/>
                <w:position w:val="0"/>
                <w:sz w:val="21"/>
                <w:szCs w:val="21"/>
                <w:u w:val="none"/>
                <w:vertAlign w:val="baseline"/>
                <w:rtl w:val="0"/>
                <w:lang w:val="zh-TW" w:eastAsia="zh-TW" w:bidi="ar-SA"/>
              </w:rPr>
              <w:t>月度安全检查。</w:t>
            </w:r>
          </w:p>
          <w:p>
            <w:pPr>
              <w:keepNext w:val="0"/>
              <w:keepLines w:val="0"/>
              <w:pageBreakBefore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pacing w:val="0"/>
                <w:w w:val="100"/>
                <w:kern w:val="2"/>
                <w:position w:val="0"/>
                <w:sz w:val="21"/>
                <w:szCs w:val="21"/>
                <w:u w:val="none"/>
                <w:vertAlign w:val="baseline"/>
                <w:lang w:val="en-US" w:eastAsia="zh-CN" w:bidi="ar-SA"/>
              </w:rPr>
            </w:pPr>
            <w:r>
              <w:rPr>
                <w:rFonts w:hint="eastAsia" w:ascii="宋体" w:hAnsi="宋体" w:eastAsia="宋体" w:cs="宋体"/>
                <w:color w:val="auto"/>
                <w:spacing w:val="0"/>
                <w:w w:val="100"/>
                <w:kern w:val="2"/>
                <w:position w:val="0"/>
                <w:sz w:val="21"/>
                <w:szCs w:val="21"/>
                <w:u w:val="none"/>
                <w:vertAlign w:val="baseline"/>
                <w:rtl w:val="0"/>
                <w:lang w:val="en-US" w:eastAsia="zh-CN" w:bidi="ar-SA"/>
              </w:rPr>
              <w:t>7</w:t>
            </w:r>
            <w:r>
              <w:rPr>
                <w:rFonts w:hint="eastAsia" w:ascii="宋体" w:hAnsi="宋体" w:cs="宋体"/>
                <w:color w:val="auto"/>
                <w:spacing w:val="0"/>
                <w:w w:val="100"/>
                <w:kern w:val="2"/>
                <w:position w:val="0"/>
                <w:sz w:val="21"/>
                <w:szCs w:val="21"/>
                <w:u w:val="none"/>
                <w:vertAlign w:val="baseline"/>
                <w:rtl w:val="0"/>
                <w:lang w:val="en-US" w:eastAsia="zh-CN" w:bidi="ar-SA"/>
              </w:rPr>
              <w:t>.</w:t>
            </w:r>
            <w:r>
              <w:rPr>
                <w:rFonts w:hint="eastAsia" w:ascii="宋体" w:hAnsi="宋体" w:eastAsia="宋体" w:cs="宋体"/>
                <w:color w:val="auto"/>
                <w:spacing w:val="0"/>
                <w:w w:val="100"/>
                <w:kern w:val="2"/>
                <w:position w:val="0"/>
                <w:sz w:val="21"/>
                <w:szCs w:val="21"/>
                <w:u w:val="none"/>
                <w:vertAlign w:val="baseline"/>
                <w:rtl w:val="0"/>
                <w:lang w:val="zh-TW" w:eastAsia="zh-TW" w:bidi="ar-SA"/>
              </w:rPr>
              <w:t>严格操作规程.保劳保防护用品按时发放、按规定佩带使用；定期组织员工进行体检。</w:t>
            </w:r>
          </w:p>
          <w:p>
            <w:pPr>
              <w:keepNext w:val="0"/>
              <w:keepLines w:val="0"/>
              <w:pageBreakBefore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eastAsia="宋体" w:cs="宋体"/>
                <w:color w:val="auto"/>
                <w:spacing w:val="0"/>
                <w:w w:val="100"/>
                <w:kern w:val="2"/>
                <w:position w:val="0"/>
                <w:sz w:val="21"/>
                <w:szCs w:val="21"/>
                <w:u w:val="none"/>
                <w:vertAlign w:val="baseline"/>
                <w:lang w:val="en-US" w:eastAsia="zh-CN" w:bidi="ar-SA"/>
              </w:rPr>
              <w:t>应对风险和机遇的措施应与其对于产</w:t>
            </w:r>
            <w:r>
              <w:rPr>
                <w:rFonts w:hint="eastAsia" w:ascii="宋体" w:hAnsi="宋体" w:cs="宋体"/>
                <w:color w:val="auto"/>
                <w:szCs w:val="21"/>
              </w:rPr>
              <w:t>品和服务符合性的潜在影响相适应。</w:t>
            </w:r>
          </w:p>
        </w:tc>
        <w:tc>
          <w:tcPr>
            <w:tcW w:w="1104" w:type="dxa"/>
            <w:noWrap w:val="0"/>
            <w:vAlign w:val="top"/>
          </w:tcPr>
          <w:p>
            <w:pPr>
              <w:keepNext w:val="0"/>
              <w:keepLines w:val="0"/>
              <w:pageBreakBefore w:val="0"/>
              <w:kinsoku/>
              <w:wordWrap/>
              <w:overflowPunct/>
              <w:topLinePunct w:val="0"/>
              <w:autoSpaceDE/>
              <w:autoSpaceDN/>
              <w:bidi w:val="0"/>
              <w:adjustRightInd/>
              <w:snapToGrid/>
              <w:spacing w:line="312" w:lineRule="auto"/>
              <w:textAlignment w:val="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noWrap w:val="0"/>
            <w:vAlign w:val="top"/>
          </w:tcPr>
          <w:p>
            <w:pPr>
              <w:rPr>
                <w:b/>
                <w:color w:val="auto"/>
              </w:rPr>
            </w:pPr>
            <w:r>
              <w:rPr>
                <w:rFonts w:hint="eastAsia"/>
                <w:color w:val="auto"/>
                <w:szCs w:val="21"/>
              </w:rPr>
              <w:t>策划措施</w:t>
            </w:r>
          </w:p>
        </w:tc>
        <w:tc>
          <w:tcPr>
            <w:tcW w:w="960" w:type="dxa"/>
            <w:noWrap w:val="0"/>
            <w:vAlign w:val="top"/>
          </w:tcPr>
          <w:p>
            <w:pPr>
              <w:spacing w:line="360" w:lineRule="auto"/>
              <w:rPr>
                <w:b/>
                <w:color w:val="auto"/>
              </w:rPr>
            </w:pPr>
            <w:r>
              <w:rPr>
                <w:rFonts w:hint="eastAsia" w:ascii="宋体" w:hAnsi="宋体" w:eastAsia="宋体" w:cs="宋体"/>
                <w:color w:val="auto"/>
                <w:szCs w:val="21"/>
                <w:lang w:eastAsia="zh-CN"/>
              </w:rPr>
              <w:t>EO6.1.4</w:t>
            </w:r>
          </w:p>
        </w:tc>
        <w:tc>
          <w:tcPr>
            <w:tcW w:w="10485" w:type="dxa"/>
            <w:noWrap w:val="0"/>
            <w:vAlign w:val="top"/>
          </w:tcPr>
          <w:p>
            <w:pPr>
              <w:spacing w:line="360" w:lineRule="auto"/>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6.2 </w:t>
            </w:r>
          </w:p>
          <w:p>
            <w:pPr>
              <w:rPr>
                <w:b/>
                <w:color w:val="auto"/>
                <w:szCs w:val="21"/>
              </w:rPr>
            </w:pPr>
          </w:p>
        </w:tc>
        <w:tc>
          <w:tcPr>
            <w:tcW w:w="10485"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职业健康安全目标：</w:t>
            </w:r>
          </w:p>
          <w:p>
            <w:pPr>
              <w:pStyle w:val="18"/>
              <w:keepNext w:val="0"/>
              <w:keepLines w:val="0"/>
              <w:pageBreakBefore w:val="0"/>
              <w:widowControl w:val="0"/>
              <w:kinsoku/>
              <w:wordWrap/>
              <w:overflowPunct/>
              <w:topLinePunct w:val="0"/>
              <w:autoSpaceDE/>
              <w:autoSpaceDN/>
              <w:bidi w:val="0"/>
              <w:adjustRightInd/>
              <w:snapToGrid/>
              <w:spacing w:line="312" w:lineRule="auto"/>
              <w:ind w:left="42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1.无火灾事故</w:t>
            </w:r>
          </w:p>
          <w:p>
            <w:pPr>
              <w:pStyle w:val="18"/>
              <w:keepNext w:val="0"/>
              <w:keepLines w:val="0"/>
              <w:pageBreakBefore w:val="0"/>
              <w:widowControl w:val="0"/>
              <w:kinsoku/>
              <w:wordWrap/>
              <w:overflowPunct/>
              <w:topLinePunct w:val="0"/>
              <w:autoSpaceDE/>
              <w:autoSpaceDN/>
              <w:bidi w:val="0"/>
              <w:adjustRightInd/>
              <w:snapToGrid/>
              <w:spacing w:line="312" w:lineRule="auto"/>
              <w:ind w:left="42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2.固废回收处理率100%</w:t>
            </w:r>
          </w:p>
          <w:p>
            <w:pPr>
              <w:pStyle w:val="18"/>
              <w:keepNext w:val="0"/>
              <w:keepLines w:val="0"/>
              <w:pageBreakBefore w:val="0"/>
              <w:widowControl w:val="0"/>
              <w:kinsoku/>
              <w:wordWrap/>
              <w:overflowPunct/>
              <w:topLinePunct w:val="0"/>
              <w:autoSpaceDE/>
              <w:autoSpaceDN/>
              <w:bidi w:val="0"/>
              <w:adjustRightInd/>
              <w:snapToGrid/>
              <w:spacing w:line="312" w:lineRule="auto"/>
              <w:ind w:left="42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．无安全事故</w:t>
            </w:r>
          </w:p>
          <w:p>
            <w:pPr>
              <w:pStyle w:val="18"/>
              <w:keepNext w:val="0"/>
              <w:keepLines w:val="0"/>
              <w:pageBreakBefore w:val="0"/>
              <w:widowControl w:val="0"/>
              <w:kinsoku/>
              <w:wordWrap/>
              <w:overflowPunct/>
              <w:topLinePunct w:val="0"/>
              <w:autoSpaceDE/>
              <w:autoSpaceDN/>
              <w:bidi w:val="0"/>
              <w:adjustRightInd/>
              <w:snapToGrid/>
              <w:spacing w:line="312" w:lineRule="auto"/>
              <w:ind w:left="42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．无工伤事故</w:t>
            </w:r>
          </w:p>
          <w:p>
            <w:pPr>
              <w:pStyle w:val="18"/>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w:t>
            </w:r>
            <w:r>
              <w:rPr>
                <w:rFonts w:hint="eastAsia" w:ascii="宋体" w:hAnsi="宋体" w:cs="宋体"/>
                <w:color w:val="auto"/>
                <w:szCs w:val="21"/>
                <w:highlight w:val="none"/>
                <w:lang w:eastAsia="zh-CN"/>
              </w:rPr>
              <w:t>2022年公司目标实施统计表</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2022年1月-2022年10月</w:t>
            </w:r>
            <w:r>
              <w:rPr>
                <w:rFonts w:hint="eastAsia" w:ascii="宋体" w:hAnsi="宋体" w:eastAsia="宋体" w:cs="宋体"/>
                <w:color w:val="auto"/>
                <w:kern w:val="2"/>
                <w:sz w:val="21"/>
                <w:szCs w:val="21"/>
                <w:highlight w:val="none"/>
                <w:lang w:val="en-US" w:eastAsia="zh-CN" w:bidi="ar-SA"/>
              </w:rPr>
              <w:t>对目标进行考核，考核情况为：</w:t>
            </w:r>
          </w:p>
          <w:p>
            <w:pPr>
              <w:pStyle w:val="18"/>
              <w:keepNext w:val="0"/>
              <w:keepLines w:val="0"/>
              <w:pageBreakBefore w:val="0"/>
              <w:widowControl w:val="0"/>
              <w:tabs>
                <w:tab w:val="left" w:pos="4370"/>
              </w:tabs>
              <w:kinsoku/>
              <w:wordWrap/>
              <w:overflowPunct/>
              <w:topLinePunct w:val="0"/>
              <w:autoSpaceDE/>
              <w:autoSpaceDN/>
              <w:bidi w:val="0"/>
              <w:adjustRightInd/>
              <w:snapToGrid/>
              <w:spacing w:line="312" w:lineRule="auto"/>
              <w:ind w:left="42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1.无火灾事故</w:t>
            </w:r>
            <w:r>
              <w:rPr>
                <w:rFonts w:hint="eastAsia" w:ascii="宋体" w:hAnsi="宋体" w:cs="宋体"/>
                <w:color w:val="auto"/>
                <w:kern w:val="2"/>
                <w:sz w:val="21"/>
                <w:szCs w:val="21"/>
                <w:highlight w:val="none"/>
                <w:lang w:val="en-US" w:eastAsia="zh-CN" w:bidi="ar-SA"/>
              </w:rPr>
              <w:tab/>
            </w:r>
            <w:r>
              <w:rPr>
                <w:rFonts w:hint="eastAsia" w:ascii="宋体" w:hAnsi="宋体" w:cs="宋体"/>
                <w:color w:val="auto"/>
                <w:kern w:val="2"/>
                <w:sz w:val="21"/>
                <w:szCs w:val="21"/>
                <w:highlight w:val="none"/>
                <w:lang w:val="en-US" w:eastAsia="zh-CN" w:bidi="ar-SA"/>
              </w:rPr>
              <w:t>0</w:t>
            </w:r>
          </w:p>
          <w:p>
            <w:pPr>
              <w:pStyle w:val="18"/>
              <w:keepNext w:val="0"/>
              <w:keepLines w:val="0"/>
              <w:pageBreakBefore w:val="0"/>
              <w:widowControl w:val="0"/>
              <w:tabs>
                <w:tab w:val="left" w:pos="4267"/>
              </w:tabs>
              <w:kinsoku/>
              <w:wordWrap/>
              <w:overflowPunct/>
              <w:topLinePunct w:val="0"/>
              <w:autoSpaceDE/>
              <w:autoSpaceDN/>
              <w:bidi w:val="0"/>
              <w:adjustRightInd/>
              <w:snapToGrid/>
              <w:spacing w:line="312" w:lineRule="auto"/>
              <w:ind w:left="420" w:firstLine="0" w:firstLine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2.固废回收处理率100%</w:t>
            </w:r>
            <w:r>
              <w:rPr>
                <w:rFonts w:hint="eastAsia" w:ascii="宋体" w:hAnsi="宋体" w:cs="宋体"/>
                <w:color w:val="auto"/>
                <w:kern w:val="2"/>
                <w:sz w:val="21"/>
                <w:szCs w:val="21"/>
                <w:highlight w:val="none"/>
                <w:lang w:val="en-US" w:eastAsia="zh-CN" w:bidi="ar-SA"/>
              </w:rPr>
              <w:tab/>
            </w:r>
            <w:r>
              <w:rPr>
                <w:rFonts w:hint="eastAsia" w:ascii="宋体" w:hAnsi="宋体" w:cs="宋体"/>
                <w:color w:val="auto"/>
                <w:kern w:val="2"/>
                <w:sz w:val="21"/>
                <w:szCs w:val="21"/>
                <w:highlight w:val="none"/>
                <w:lang w:val="en-US" w:eastAsia="zh-CN" w:bidi="ar-SA"/>
              </w:rPr>
              <w:t>100%</w:t>
            </w:r>
          </w:p>
          <w:p>
            <w:pPr>
              <w:pStyle w:val="18"/>
              <w:keepNext w:val="0"/>
              <w:keepLines w:val="0"/>
              <w:pageBreakBefore w:val="0"/>
              <w:widowControl w:val="0"/>
              <w:tabs>
                <w:tab w:val="left" w:pos="4339"/>
              </w:tabs>
              <w:kinsoku/>
              <w:wordWrap/>
              <w:overflowPunct/>
              <w:topLinePunct w:val="0"/>
              <w:autoSpaceDE/>
              <w:autoSpaceDN/>
              <w:bidi w:val="0"/>
              <w:adjustRightInd/>
              <w:snapToGrid/>
              <w:spacing w:line="312" w:lineRule="auto"/>
              <w:ind w:left="42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．无安全事故</w:t>
            </w:r>
            <w:r>
              <w:rPr>
                <w:rFonts w:hint="eastAsia" w:ascii="宋体" w:hAnsi="宋体" w:cs="宋体"/>
                <w:color w:val="auto"/>
                <w:kern w:val="2"/>
                <w:sz w:val="21"/>
                <w:szCs w:val="21"/>
                <w:highlight w:val="none"/>
                <w:lang w:val="en-US" w:eastAsia="zh-CN" w:bidi="ar-SA"/>
              </w:rPr>
              <w:tab/>
            </w:r>
            <w:r>
              <w:rPr>
                <w:rFonts w:hint="eastAsia" w:ascii="宋体" w:hAnsi="宋体" w:cs="宋体"/>
                <w:color w:val="auto"/>
                <w:kern w:val="2"/>
                <w:sz w:val="21"/>
                <w:szCs w:val="21"/>
                <w:highlight w:val="none"/>
                <w:lang w:val="en-US" w:eastAsia="zh-CN" w:bidi="ar-SA"/>
              </w:rPr>
              <w:t>0</w:t>
            </w:r>
          </w:p>
          <w:p>
            <w:pPr>
              <w:pStyle w:val="18"/>
              <w:keepNext w:val="0"/>
              <w:keepLines w:val="0"/>
              <w:pageBreakBefore w:val="0"/>
              <w:widowControl w:val="0"/>
              <w:kinsoku/>
              <w:wordWrap/>
              <w:overflowPunct/>
              <w:topLinePunct w:val="0"/>
              <w:autoSpaceDE/>
              <w:autoSpaceDN/>
              <w:bidi w:val="0"/>
              <w:adjustRightInd/>
              <w:snapToGrid/>
              <w:spacing w:line="312" w:lineRule="auto"/>
              <w:ind w:left="420" w:firstLine="0" w:firstLine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．无工伤事故</w:t>
            </w:r>
            <w:r>
              <w:rPr>
                <w:rFonts w:hint="eastAsia" w:ascii="宋体" w:hAnsi="宋体" w:cs="宋体"/>
                <w:color w:val="auto"/>
                <w:kern w:val="2"/>
                <w:sz w:val="21"/>
                <w:szCs w:val="21"/>
                <w:highlight w:val="none"/>
                <w:lang w:val="en-US" w:eastAsia="zh-CN" w:bidi="ar-SA"/>
              </w:rPr>
              <w:t xml:space="preserve">                        0</w:t>
            </w:r>
          </w:p>
          <w:p>
            <w:pPr>
              <w:pStyle w:val="18"/>
              <w:keepNext w:val="0"/>
              <w:keepLines w:val="0"/>
              <w:pageBreakBefore w:val="0"/>
              <w:widowControl w:val="0"/>
              <w:kinsoku/>
              <w:wordWrap/>
              <w:overflowPunct/>
              <w:topLinePunct w:val="0"/>
              <w:autoSpaceDE/>
              <w:autoSpaceDN/>
              <w:bidi w:val="0"/>
              <w:adjustRightInd/>
              <w:snapToGrid/>
              <w:spacing w:line="312" w:lineRule="auto"/>
              <w:ind w:left="42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均达到目标，并将指标进行了分解。</w:t>
            </w:r>
          </w:p>
          <w:p>
            <w:pPr>
              <w:pStyle w:val="18"/>
              <w:keepNext w:val="0"/>
              <w:keepLines w:val="0"/>
              <w:pageBreakBefore w:val="0"/>
              <w:widowControl w:val="0"/>
              <w:kinsoku/>
              <w:wordWrap/>
              <w:overflowPunct/>
              <w:topLinePunct w:val="0"/>
              <w:autoSpaceDE/>
              <w:autoSpaceDN/>
              <w:bidi w:val="0"/>
              <w:adjustRightInd/>
              <w:snapToGrid/>
              <w:spacing w:line="312" w:lineRule="auto"/>
              <w:ind w:left="42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104"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7.1</w:t>
            </w:r>
          </w:p>
          <w:p>
            <w:pPr>
              <w:rPr>
                <w:rFonts w:ascii="宋体" w:hAnsi="宋体"/>
                <w:color w:val="auto"/>
                <w:szCs w:val="21"/>
              </w:rPr>
            </w:pPr>
          </w:p>
        </w:tc>
        <w:tc>
          <w:tcPr>
            <w:tcW w:w="10485" w:type="dxa"/>
            <w:noWrap w:val="0"/>
            <w:vAlign w:val="top"/>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可满足新型砂浆、增强型水泥基保温板/隔声板的生产</w:t>
            </w:r>
            <w:r>
              <w:rPr>
                <w:rFonts w:hint="eastAsia" w:ascii="宋体" w:hAnsi="宋体" w:cs="宋体"/>
                <w:color w:val="auto"/>
                <w:szCs w:val="21"/>
              </w:rPr>
              <w:t>需要。</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7.4 </w:t>
            </w:r>
          </w:p>
        </w:tc>
        <w:tc>
          <w:tcPr>
            <w:tcW w:w="104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公司和部门负责人清楚公司及各部门与环境和职业健康安全管理体系相关的内部沟通和外部信息交流的项目、内容等。如：公布、公开</w:t>
            </w:r>
            <w:r>
              <w:rPr>
                <w:rFonts w:hint="eastAsia" w:ascii="宋体" w:hAnsi="宋体" w:cs="宋体"/>
                <w:color w:val="auto"/>
                <w:szCs w:val="21"/>
                <w:lang w:val="en-US" w:eastAsia="zh-CN"/>
              </w:rPr>
              <w:t>环境、职业健康安全</w:t>
            </w:r>
            <w:r>
              <w:rPr>
                <w:rFonts w:hint="eastAsia" w:ascii="宋体" w:hAnsi="宋体" w:cs="宋体"/>
                <w:color w:val="auto"/>
                <w:szCs w:val="21"/>
              </w:rPr>
              <w:t>方针和</w:t>
            </w:r>
            <w:r>
              <w:rPr>
                <w:rFonts w:hint="eastAsia" w:ascii="宋体" w:hAnsi="宋体" w:cs="宋体"/>
                <w:color w:val="auto"/>
                <w:szCs w:val="21"/>
                <w:lang w:val="en-US" w:eastAsia="zh-CN"/>
              </w:rPr>
              <w:t>环境、职业健康安全</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noWrap w:val="0"/>
            <w:vAlign w:val="top"/>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9.1.1 </w:t>
            </w:r>
          </w:p>
          <w:p>
            <w:pPr>
              <w:rPr>
                <w:rFonts w:ascii="宋体" w:hAnsi="宋体" w:cs="宋体"/>
                <w:color w:val="auto"/>
                <w:szCs w:val="21"/>
              </w:rPr>
            </w:pPr>
          </w:p>
        </w:tc>
        <w:tc>
          <w:tcPr>
            <w:tcW w:w="104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环境、职业健康安全</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hint="eastAsia" w:hAnsi="宋体" w:eastAsia="宋体"/>
                <w:color w:val="auto"/>
                <w:sz w:val="21"/>
                <w:szCs w:val="21"/>
                <w:lang w:eastAsia="zh-CN"/>
              </w:rPr>
            </w:pPr>
            <w:r>
              <w:rPr>
                <w:rFonts w:hint="eastAsia" w:ascii="宋体" w:hAnsi="宋体" w:cs="宋体"/>
                <w:color w:val="auto"/>
                <w:szCs w:val="21"/>
              </w:rPr>
              <w:t>（1</w:t>
            </w:r>
            <w:r>
              <w:rPr>
                <w:rFonts w:hint="eastAsia" w:ascii="宋体" w:hAnsi="宋体" w:cs="宋体"/>
                <w:color w:val="auto"/>
                <w:sz w:val="21"/>
                <w:szCs w:val="21"/>
              </w:rPr>
              <w:t>）《</w:t>
            </w:r>
            <w:r>
              <w:rPr>
                <w:rFonts w:hint="eastAsia" w:hAnsi="宋体" w:eastAsia="宋体"/>
                <w:color w:val="auto"/>
                <w:sz w:val="21"/>
                <w:szCs w:val="21"/>
                <w:lang w:eastAsia="zh-CN"/>
              </w:rPr>
              <w:t>过程的监视和测量控制程序》</w:t>
            </w:r>
          </w:p>
          <w:p>
            <w:pPr>
              <w:tabs>
                <w:tab w:val="center" w:pos="3169"/>
              </w:tabs>
              <w:spacing w:line="400" w:lineRule="exact"/>
              <w:jc w:val="left"/>
              <w:rPr>
                <w:rFonts w:hint="eastAsia" w:hAnsi="宋体" w:eastAsia="宋体"/>
                <w:color w:val="auto"/>
                <w:sz w:val="21"/>
                <w:szCs w:val="21"/>
                <w:lang w:eastAsia="zh-CN"/>
              </w:rPr>
            </w:pPr>
            <w:r>
              <w:rPr>
                <w:rFonts w:hint="eastAsia" w:hAnsi="宋体" w:eastAsia="宋体"/>
                <w:color w:val="auto"/>
                <w:sz w:val="21"/>
                <w:szCs w:val="21"/>
                <w:lang w:eastAsia="zh-CN"/>
              </w:rPr>
              <w:t>（2）《内部审核控制程序》</w:t>
            </w:r>
          </w:p>
          <w:p>
            <w:pPr>
              <w:tabs>
                <w:tab w:val="center" w:pos="3169"/>
              </w:tabs>
              <w:spacing w:line="400" w:lineRule="exact"/>
              <w:jc w:val="left"/>
              <w:rPr>
                <w:rFonts w:hint="eastAsia" w:hAnsi="宋体" w:eastAsia="宋体"/>
                <w:color w:val="auto"/>
                <w:sz w:val="21"/>
                <w:szCs w:val="21"/>
                <w:lang w:eastAsia="zh-CN"/>
              </w:rPr>
            </w:pPr>
            <w:r>
              <w:rPr>
                <w:rFonts w:hint="eastAsia" w:hAnsi="宋体" w:eastAsia="宋体"/>
                <w:color w:val="auto"/>
                <w:sz w:val="21"/>
                <w:szCs w:val="21"/>
                <w:lang w:eastAsia="zh-CN"/>
              </w:rPr>
              <w:t>（3）《管理评审控制程序》</w:t>
            </w:r>
          </w:p>
          <w:p>
            <w:pPr>
              <w:tabs>
                <w:tab w:val="center" w:pos="3169"/>
              </w:tabs>
              <w:spacing w:line="400" w:lineRule="exact"/>
              <w:jc w:val="left"/>
              <w:rPr>
                <w:rFonts w:hint="eastAsia" w:hAnsi="宋体" w:eastAsia="宋体"/>
                <w:color w:val="auto"/>
                <w:sz w:val="21"/>
                <w:szCs w:val="21"/>
                <w:lang w:eastAsia="zh-CN"/>
              </w:rPr>
            </w:pPr>
            <w:r>
              <w:rPr>
                <w:rFonts w:hint="eastAsia" w:hAnsi="宋体" w:eastAsia="宋体"/>
                <w:color w:val="auto"/>
                <w:sz w:val="21"/>
                <w:szCs w:val="21"/>
                <w:lang w:eastAsia="zh-CN"/>
              </w:rPr>
              <w:t>（4）《应急准备和响应控制程序》</w:t>
            </w:r>
          </w:p>
          <w:p>
            <w:pPr>
              <w:tabs>
                <w:tab w:val="center" w:pos="3169"/>
              </w:tabs>
              <w:spacing w:line="400" w:lineRule="exact"/>
              <w:jc w:val="left"/>
              <w:rPr>
                <w:rFonts w:ascii="宋体" w:hAnsi="宋体" w:cs="宋体"/>
                <w:color w:val="auto"/>
                <w:szCs w:val="21"/>
              </w:rPr>
            </w:pPr>
            <w:r>
              <w:rPr>
                <w:rFonts w:hint="eastAsia" w:hAnsi="宋体" w:eastAsia="宋体"/>
                <w:color w:val="auto"/>
                <w:sz w:val="21"/>
                <w:szCs w:val="21"/>
                <w:lang w:eastAsia="zh-CN"/>
              </w:rPr>
              <w:t>（5）《合规性评价控制程序》</w:t>
            </w:r>
          </w:p>
        </w:tc>
        <w:tc>
          <w:tcPr>
            <w:tcW w:w="1104" w:type="dxa"/>
            <w:noWrap w:val="0"/>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9.3 </w:t>
            </w:r>
          </w:p>
          <w:p>
            <w:pPr>
              <w:rPr>
                <w:rFonts w:ascii="宋体" w:hAnsi="宋体"/>
                <w:color w:val="auto"/>
                <w:szCs w:val="21"/>
              </w:rPr>
            </w:pPr>
          </w:p>
        </w:tc>
        <w:tc>
          <w:tcPr>
            <w:tcW w:w="10485" w:type="dxa"/>
            <w:noWrap w:val="0"/>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default" w:ascii="宋体" w:hAnsi="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评审为三体系结合进行。</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lang w:eastAsia="zh-CN"/>
              </w:rPr>
            </w:pPr>
            <w:r>
              <w:rPr>
                <w:rFonts w:hint="eastAsia" w:ascii="宋体" w:hAnsi="宋体" w:cs="宋体"/>
                <w:color w:val="auto"/>
                <w:szCs w:val="21"/>
              </w:rPr>
              <w:t>时间：202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月10日</w:t>
            </w:r>
            <w:r>
              <w:rPr>
                <w:rFonts w:hint="eastAsia" w:ascii="宋体" w:hAnsi="宋体" w:cs="宋体"/>
                <w:color w:val="auto"/>
                <w:szCs w:val="21"/>
                <w:lang w:eastAsia="zh-CN"/>
              </w:rPr>
              <w:t>（</w:t>
            </w:r>
            <w:r>
              <w:rPr>
                <w:rFonts w:hint="eastAsia" w:ascii="宋体" w:hAnsi="宋体" w:cs="宋体"/>
                <w:color w:val="auto"/>
                <w:szCs w:val="21"/>
              </w:rPr>
              <w:t>上次管理评审时间：2021年8月10日，未超过十二个月，符合策划要求</w:t>
            </w:r>
            <w:r>
              <w:rPr>
                <w:rFonts w:hint="eastAsia" w:ascii="宋体" w:hAnsi="宋体" w:cs="宋体"/>
                <w:color w:val="auto"/>
                <w:szCs w:val="21"/>
                <w:lang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val="en-US" w:eastAsia="zh-CN"/>
              </w:rPr>
              <w:t>温涛</w:t>
            </w:r>
            <w:r>
              <w:rPr>
                <w:rFonts w:hint="eastAsia" w:ascii="宋体" w:hAnsi="宋体" w:cs="宋体"/>
                <w:color w:val="auto"/>
                <w:szCs w:val="21"/>
              </w:rPr>
              <w:t>总经理</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参加人员：体系涉及到的各部门所有人员</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评审输入内容：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 xml:space="preserve">1．方针贯彻、目标达成情况分析，管理方针和目标的适宜性；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2．组织机构的设置情况;</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3．质量、环境和安全管理体系的适宜性、充分性、有效性；</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4．服务质量满足要求的程度；</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5．质量、环境和安全管理活动状况及发展趋势；</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rPr>
              <w:tab/>
            </w:r>
            <w:r>
              <w:rPr>
                <w:rFonts w:hint="eastAsia" w:ascii="宋体" w:hAnsi="宋体" w:cs="宋体"/>
                <w:color w:val="auto"/>
                <w:szCs w:val="21"/>
              </w:rPr>
              <w:t>潜在问题的预测以及质量、环境和安全管理水平改进和提高的机会；</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7．资源的配置情况及资源需求；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rPr>
              <w:tab/>
            </w:r>
            <w:r>
              <w:rPr>
                <w:rFonts w:hint="eastAsia" w:ascii="宋体" w:hAnsi="宋体" w:cs="宋体"/>
                <w:color w:val="auto"/>
                <w:szCs w:val="21"/>
              </w:rPr>
              <w:t>公司质量/环境/安全状况及与法律法规及其他要求的符合性；</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rPr>
              <w:tab/>
            </w:r>
            <w:r>
              <w:rPr>
                <w:rFonts w:hint="eastAsia" w:ascii="宋体" w:hAnsi="宋体" w:cs="宋体"/>
                <w:color w:val="auto"/>
                <w:szCs w:val="21"/>
              </w:rPr>
              <w:t>质量/环境/安全管理体系有效性和适宜性及需要调整的建议；</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10．市场信息、顾客和相关方意见的反馈；</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11．管理体系审核的结论及纠正预防措施的实施效果；</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上次管理评审的跟踪</w:t>
            </w:r>
            <w:r>
              <w:rPr>
                <w:rFonts w:hint="eastAsia" w:ascii="宋体" w:hAnsi="宋体" w:cs="宋体"/>
                <w:color w:val="auto"/>
                <w:szCs w:val="21"/>
                <w:lang w:val="en-US" w:eastAsia="zh-CN"/>
              </w:rPr>
              <w:t>情况</w:t>
            </w:r>
            <w:r>
              <w:rPr>
                <w:rFonts w:hint="eastAsia" w:ascii="宋体" w:hAnsi="宋体" w:cs="宋体"/>
                <w:color w:val="auto"/>
                <w:szCs w:val="21"/>
                <w:lang w:eastAsia="zh-CN"/>
              </w:rPr>
              <w:t>：</w:t>
            </w:r>
            <w:r>
              <w:rPr>
                <w:rFonts w:hint="eastAsia" w:ascii="宋体" w:hAnsi="宋体" w:cs="宋体"/>
                <w:color w:val="auto"/>
                <w:szCs w:val="21"/>
                <w:lang w:val="en-US" w:eastAsia="zh-CN"/>
              </w:rPr>
              <w:t>上次管理评审的改进项为：</w:t>
            </w:r>
            <w:r>
              <w:rPr>
                <w:rFonts w:hint="eastAsia" w:ascii="宋体" w:hAnsi="宋体" w:cs="宋体"/>
                <w:color w:val="auto"/>
                <w:szCs w:val="21"/>
              </w:rPr>
              <w:t>加强文件</w:t>
            </w:r>
            <w:r>
              <w:rPr>
                <w:rFonts w:hint="eastAsia" w:ascii="宋体" w:hAnsi="宋体" w:cs="宋体"/>
                <w:color w:val="auto"/>
                <w:szCs w:val="21"/>
                <w:highlight w:val="none"/>
              </w:rPr>
              <w:t>控制、增加5s培训。由行政部组织相关人员进行培训。</w:t>
            </w:r>
            <w:r>
              <w:rPr>
                <w:rFonts w:hint="eastAsia" w:ascii="宋体" w:hAnsi="宋体" w:cs="宋体"/>
                <w:color w:val="auto"/>
                <w:szCs w:val="21"/>
                <w:highlight w:val="none"/>
                <w:lang w:val="en-US" w:eastAsia="zh-CN"/>
              </w:rPr>
              <w:t>查</w:t>
            </w:r>
            <w:r>
              <w:rPr>
                <w:rFonts w:hint="eastAsia" w:ascii="宋体" w:hAnsi="宋体" w:cs="宋体"/>
                <w:color w:val="auto"/>
                <w:szCs w:val="21"/>
                <w:highlight w:val="none"/>
              </w:rPr>
              <w:t>见改进</w:t>
            </w:r>
            <w:r>
              <w:rPr>
                <w:rFonts w:hint="eastAsia" w:ascii="宋体" w:hAnsi="宋体" w:cs="宋体"/>
                <w:color w:val="auto"/>
                <w:szCs w:val="21"/>
                <w:highlight w:val="none"/>
                <w:lang w:val="en-US" w:eastAsia="zh-CN"/>
              </w:rPr>
              <w:t>培训记录，</w:t>
            </w:r>
            <w:r>
              <w:rPr>
                <w:rFonts w:hint="eastAsia" w:ascii="宋体" w:hAnsi="宋体" w:cs="宋体"/>
                <w:color w:val="auto"/>
                <w:szCs w:val="21"/>
                <w:highlight w:val="none"/>
              </w:rPr>
              <w:t>2021年12月</w:t>
            </w:r>
            <w:r>
              <w:rPr>
                <w:rFonts w:hint="eastAsia" w:ascii="宋体" w:hAnsi="宋体" w:cs="宋体"/>
                <w:color w:val="auto"/>
                <w:szCs w:val="21"/>
                <w:highlight w:val="none"/>
                <w:lang w:val="en-US" w:eastAsia="zh-CN"/>
              </w:rPr>
              <w:t>由</w:t>
            </w:r>
            <w:r>
              <w:rPr>
                <w:rFonts w:hint="eastAsia" w:ascii="宋体" w:hAnsi="宋体" w:cs="宋体"/>
                <w:color w:val="auto"/>
                <w:szCs w:val="21"/>
                <w:highlight w:val="none"/>
              </w:rPr>
              <w:t>生产技术部进行现场整改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改进有效</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评审输出内容：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质量方针的评审：方针合理、适宜符合要求，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体系策划情况的评审（包括法律法规、目标指标）；</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预防措施和纠正措施的状况。</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实施与运行情况的评审（包括资源提供、文件控制）；</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highlight w:val="none"/>
              </w:rPr>
            </w:pPr>
            <w:r>
              <w:rPr>
                <w:rFonts w:hint="eastAsia" w:ascii="宋体" w:hAnsi="宋体" w:cs="宋体"/>
                <w:color w:val="auto"/>
                <w:szCs w:val="21"/>
              </w:rPr>
              <w:t>体系绩效测量和监视（包括目标</w:t>
            </w:r>
            <w:r>
              <w:rPr>
                <w:rFonts w:hint="eastAsia" w:ascii="宋体" w:hAnsi="宋体" w:cs="宋体"/>
                <w:color w:val="auto"/>
                <w:szCs w:val="21"/>
                <w:highlight w:val="none"/>
              </w:rPr>
              <w:t>达成情况、内审审核）：通过考核目标达成良好，内审基本符合要求；</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次管理评审改进</w:t>
            </w:r>
            <w:r>
              <w:rPr>
                <w:rFonts w:hint="eastAsia" w:ascii="宋体" w:hAnsi="宋体" w:cs="宋体"/>
                <w:color w:val="auto"/>
                <w:szCs w:val="21"/>
                <w:highlight w:val="none"/>
                <w:lang w:val="en-US" w:eastAsia="zh-CN"/>
              </w:rPr>
              <w:t>项：</w:t>
            </w:r>
            <w:r>
              <w:rPr>
                <w:rFonts w:hint="eastAsia" w:ascii="宋体" w:hAnsi="宋体" w:cs="宋体"/>
                <w:color w:val="auto"/>
                <w:szCs w:val="21"/>
                <w:highlight w:val="none"/>
                <w:lang w:eastAsia="zh-CN"/>
              </w:rPr>
              <w:t>加强</w:t>
            </w:r>
            <w:r>
              <w:rPr>
                <w:rFonts w:hint="eastAsia" w:ascii="宋体" w:hAnsi="宋体" w:cs="宋体"/>
                <w:color w:val="auto"/>
                <w:szCs w:val="21"/>
                <w:highlight w:val="none"/>
                <w:lang w:val="en-US" w:eastAsia="zh-CN"/>
              </w:rPr>
              <w:t>新员工入职培训</w:t>
            </w:r>
            <w:r>
              <w:rPr>
                <w:rFonts w:hint="eastAsia" w:ascii="宋体" w:hAnsi="宋体" w:cs="宋体"/>
                <w:color w:val="auto"/>
                <w:szCs w:val="21"/>
                <w:highlight w:val="none"/>
                <w:lang w:eastAsia="zh-CN"/>
              </w:rPr>
              <w:t>，使得公司管理更</w:t>
            </w:r>
            <w:r>
              <w:rPr>
                <w:rFonts w:hint="eastAsia" w:ascii="宋体" w:hAnsi="宋体" w:cs="宋体"/>
                <w:color w:val="auto"/>
                <w:szCs w:val="21"/>
                <w:highlight w:val="none"/>
                <w:lang w:val="en-US" w:eastAsia="zh-CN"/>
              </w:rPr>
              <w:t>规范</w:t>
            </w:r>
            <w:r>
              <w:rPr>
                <w:rFonts w:hint="eastAsia" w:ascii="宋体" w:hAnsi="宋体" w:cs="宋体"/>
                <w:color w:val="auto"/>
                <w:szCs w:val="21"/>
                <w:highlight w:val="none"/>
              </w:rPr>
              <w:t>，更加符合体系标准，</w:t>
            </w:r>
            <w:r>
              <w:rPr>
                <w:rFonts w:hint="eastAsia" w:ascii="宋体" w:hAnsi="宋体" w:cs="宋体"/>
                <w:color w:val="auto"/>
                <w:szCs w:val="21"/>
                <w:highlight w:val="none"/>
                <w:lang w:val="en-US" w:eastAsia="zh-CN"/>
              </w:rPr>
              <w:t>2022年7月15日由行政部</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了培训，</w:t>
            </w:r>
            <w:r>
              <w:rPr>
                <w:rFonts w:hint="eastAsia" w:ascii="宋体" w:hAnsi="宋体" w:cs="宋体"/>
                <w:color w:val="auto"/>
                <w:szCs w:val="21"/>
                <w:highlight w:val="none"/>
              </w:rPr>
              <w:t>提供培训记录</w:t>
            </w:r>
            <w:r>
              <w:rPr>
                <w:rFonts w:hint="eastAsia" w:ascii="宋体" w:hAnsi="宋体" w:cs="宋体"/>
                <w:color w:val="auto"/>
                <w:szCs w:val="21"/>
                <w:highlight w:val="none"/>
                <w:lang w:val="en-US" w:eastAsia="zh-CN"/>
              </w:rPr>
              <w:t>，改进有效</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2</w:t>
            </w:r>
            <w:r>
              <w:rPr>
                <w:rFonts w:hint="eastAsia" w:ascii="宋体" w:hAnsi="宋体" w:cs="宋体"/>
                <w:color w:val="auto"/>
                <w:szCs w:val="21"/>
              </w:rPr>
              <w:t>年1月至今未收到相关法及顾客投诉抱怨；</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管理评审结论：管理方针、目标适宜，体系符合企业现状，公司建立的管理体系适宜、充分、有效。</w:t>
            </w:r>
          </w:p>
        </w:tc>
        <w:tc>
          <w:tcPr>
            <w:tcW w:w="1104" w:type="dxa"/>
            <w:noWrap w:val="0"/>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10.1;10.3；</w:t>
            </w:r>
          </w:p>
          <w:p>
            <w:pPr>
              <w:rPr>
                <w:rFonts w:ascii="宋体" w:hAnsi="宋体"/>
                <w:color w:val="auto"/>
                <w:szCs w:val="21"/>
              </w:rPr>
            </w:pPr>
          </w:p>
        </w:tc>
        <w:tc>
          <w:tcPr>
            <w:tcW w:w="10485"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过程的监视和测量控制程序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不合格控制程序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、《纠正与预防控制程序》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val="en-US" w:eastAsia="zh-CN"/>
              </w:rPr>
              <w:t>管理</w:t>
            </w:r>
            <w:r>
              <w:rPr>
                <w:rFonts w:hint="eastAsia" w:ascii="宋体" w:hAnsi="宋体" w:cs="宋体"/>
                <w:b w:val="0"/>
                <w:bCs w:val="0"/>
                <w:color w:val="auto"/>
                <w:sz w:val="21"/>
                <w:szCs w:val="21"/>
              </w:rPr>
              <w:t>方针、目标的达成分析、内部质量审核结果、数据资料统计分析、纠正和预防措施和管理评审等方式，以推动环境和职业健康安全管理体系的持续改进。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纠正与预防控制程序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eastAsia="宋体" w:cs="宋体"/>
                <w:b/>
                <w:bCs/>
                <w:color w:val="auto"/>
                <w:kern w:val="2"/>
                <w:sz w:val="32"/>
                <w:szCs w:val="21"/>
                <w:lang w:val="en-US" w:eastAsia="zh-CN" w:bidi="ar-SA"/>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04" w:type="dxa"/>
            <w:noWrap w:val="0"/>
            <w:vAlign w:val="top"/>
          </w:tcPr>
          <w:p>
            <w:pPr>
              <w:pStyle w:val="2"/>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范围的确认，资质的确认，管理体系变化情况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法律法规执行情况，重大质量事故，及顾客投诉和质量监督抽查情况，</w:t>
            </w:r>
            <w:r>
              <w:rPr>
                <w:rFonts w:hint="eastAsia" w:ascii="宋体" w:hAnsi="宋体" w:eastAsia="宋体" w:cs="宋体"/>
                <w:color w:val="auto"/>
                <w:szCs w:val="21"/>
                <w:highlight w:val="none"/>
                <w:lang w:val="en-US" w:eastAsia="zh-CN"/>
              </w:rPr>
              <w:t>环境和职业健康</w:t>
            </w:r>
            <w:r>
              <w:rPr>
                <w:rFonts w:hint="eastAsia" w:ascii="宋体" w:hAnsi="宋体" w:eastAsia="宋体" w:cs="宋体"/>
                <w:color w:val="auto"/>
                <w:szCs w:val="21"/>
                <w:highlight w:val="none"/>
              </w:rPr>
              <w:t>安全投诉，</w:t>
            </w:r>
            <w:r>
              <w:rPr>
                <w:rFonts w:hint="eastAsia" w:ascii="宋体" w:hAnsi="宋体" w:eastAsia="宋体" w:cs="宋体"/>
                <w:color w:val="auto"/>
                <w:szCs w:val="21"/>
                <w:highlight w:val="none"/>
                <w:lang w:val="en-US" w:eastAsia="zh-CN"/>
              </w:rPr>
              <w:t>认证证书及标识使用情况，上次不符合验证</w:t>
            </w:r>
            <w:r>
              <w:rPr>
                <w:rFonts w:hint="eastAsia" w:ascii="宋体" w:hAnsi="宋体" w:eastAsia="宋体" w:cs="宋体"/>
                <w:color w:val="auto"/>
                <w:szCs w:val="21"/>
                <w:highlight w:val="none"/>
              </w:rPr>
              <w:t> </w:t>
            </w:r>
          </w:p>
        </w:tc>
        <w:tc>
          <w:tcPr>
            <w:tcW w:w="960"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ascii="宋体" w:hAnsi="宋体"/>
                <w:color w:val="auto"/>
                <w:szCs w:val="21"/>
                <w:highlight w:val="none"/>
              </w:rPr>
            </w:pPr>
          </w:p>
        </w:tc>
        <w:tc>
          <w:tcPr>
            <w:tcW w:w="10485" w:type="dxa"/>
            <w:noWrap w:val="0"/>
            <w:vAlign w:val="top"/>
          </w:tcPr>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现场确认，公司质量、环境、职业健康安全管理体系覆盖范围：</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Q：</w:t>
            </w:r>
            <w:r>
              <w:rPr>
                <w:rFonts w:hint="eastAsia" w:ascii="宋体" w:hAnsi="宋体" w:cs="宋体"/>
                <w:color w:val="auto"/>
                <w:szCs w:val="21"/>
                <w:highlight w:val="none"/>
                <w:lang w:eastAsia="zh-CN"/>
              </w:rPr>
              <w:t>新型砂浆、增强型水泥基保温板/隔声板的生产</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lang w:eastAsia="zh-CN"/>
              </w:rPr>
              <w:t>新型砂浆、增强型水泥基保温板/隔声板的生产</w:t>
            </w:r>
            <w:r>
              <w:rPr>
                <w:rFonts w:hint="eastAsia" w:ascii="宋体" w:hAnsi="宋体" w:cs="宋体"/>
                <w:color w:val="auto"/>
                <w:szCs w:val="21"/>
                <w:highlight w:val="none"/>
              </w:rPr>
              <w:t>所涉及的相关环境管理活动</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O：</w:t>
            </w:r>
            <w:r>
              <w:rPr>
                <w:rFonts w:hint="eastAsia" w:ascii="宋体" w:hAnsi="宋体" w:cs="宋体"/>
                <w:color w:val="auto"/>
                <w:szCs w:val="21"/>
                <w:highlight w:val="none"/>
                <w:lang w:eastAsia="zh-CN"/>
              </w:rPr>
              <w:t>新型砂浆、增强型水泥基保温板/隔声板的生产</w:t>
            </w:r>
            <w:r>
              <w:rPr>
                <w:rFonts w:hint="eastAsia" w:ascii="宋体" w:hAnsi="宋体" w:cs="宋体"/>
                <w:color w:val="auto"/>
                <w:szCs w:val="21"/>
                <w:highlight w:val="none"/>
              </w:rPr>
              <w:t>所涉及的相关职业健康安全管理活动。</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提供营业执照（三证合一），检查有效，经营范围包含认证范围。公司严格执行国标及行业要求和法律、法规要求。</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年1月以来，公司无重大生产质量投诉，通过顾客满意度调查，顾客对公司提供的产品普遍反映较好。生产产品暂无质量监督抽查情况。</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体系变动情况：总经理由</w:t>
            </w:r>
            <w:r>
              <w:rPr>
                <w:rFonts w:hint="eastAsia" w:ascii="宋体" w:hAnsi="宋体" w:cs="宋体"/>
                <w:color w:val="auto"/>
                <w:szCs w:val="21"/>
                <w:highlight w:val="none"/>
                <w:lang w:eastAsia="zh-CN"/>
              </w:rPr>
              <w:t>温涛</w:t>
            </w:r>
            <w:r>
              <w:rPr>
                <w:rFonts w:hint="eastAsia" w:ascii="宋体" w:hAnsi="宋体" w:cs="宋体"/>
                <w:color w:val="auto"/>
                <w:szCs w:val="21"/>
                <w:highlight w:val="none"/>
              </w:rPr>
              <w:t>变更为刘建</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cs="宋体"/>
                <w:b w:val="0"/>
                <w:bCs w:val="0"/>
                <w:color w:val="auto"/>
                <w:szCs w:val="21"/>
                <w:highlight w:val="none"/>
              </w:rPr>
            </w:pPr>
            <w:r>
              <w:rPr>
                <w:rFonts w:hint="eastAsia" w:ascii="宋体" w:hAnsi="宋体" w:cs="宋体"/>
                <w:color w:val="auto"/>
                <w:szCs w:val="21"/>
                <w:highlight w:val="none"/>
              </w:rPr>
              <w:t>无重大环境和职业健康安全的问题和投诉。现</w:t>
            </w:r>
            <w:r>
              <w:rPr>
                <w:rFonts w:hint="eastAsia" w:ascii="宋体" w:hAnsi="宋体" w:cs="宋体"/>
                <w:b w:val="0"/>
                <w:bCs w:val="0"/>
                <w:color w:val="auto"/>
                <w:szCs w:val="21"/>
                <w:highlight w:val="none"/>
              </w:rPr>
              <w:t>场查见证书标志无违规使用情况。</w:t>
            </w:r>
          </w:p>
          <w:p>
            <w:pPr>
              <w:keepNext w:val="0"/>
              <w:keepLines w:val="0"/>
              <w:pageBreakBefore w:val="0"/>
              <w:widowControl w:val="0"/>
              <w:kinsoku/>
              <w:wordWrap/>
              <w:overflowPunct/>
              <w:topLinePunct w:val="0"/>
              <w:autoSpaceDE/>
              <w:autoSpaceDN/>
              <w:bidi w:val="0"/>
              <w:spacing w:line="312" w:lineRule="auto"/>
              <w:ind w:firstLine="420" w:firstLineChars="200"/>
              <w:textAlignment w:val="auto"/>
              <w:rPr>
                <w:rFonts w:hint="eastAsia" w:ascii="宋体" w:hAnsi="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上次审核不符合问题验证：</w:t>
            </w:r>
            <w:r>
              <w:rPr>
                <w:rFonts w:hint="eastAsia" w:ascii="宋体" w:hAnsi="宋体" w:cs="宋体"/>
                <w:b w:val="0"/>
                <w:bCs w:val="0"/>
                <w:color w:val="auto"/>
                <w:kern w:val="2"/>
                <w:sz w:val="21"/>
                <w:szCs w:val="21"/>
                <w:highlight w:val="none"/>
                <w:lang w:val="en-US" w:eastAsia="zh-CN" w:bidi="ar-SA"/>
              </w:rPr>
              <w:t>上次不符合为</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不能提供近一年内的监测报告</w:t>
            </w:r>
            <w:r>
              <w:rPr>
                <w:rFonts w:hint="eastAsia" w:ascii="宋体" w:hAnsi="宋体" w:cs="宋体"/>
                <w:b w:val="0"/>
                <w:bCs w:val="0"/>
                <w:color w:val="auto"/>
                <w:kern w:val="0"/>
                <w:szCs w:val="21"/>
                <w:highlight w:val="none"/>
              </w:rPr>
              <w:t>以证明噪声、废气、废水</w:t>
            </w:r>
            <w:r>
              <w:rPr>
                <w:rFonts w:hint="eastAsia" w:ascii="宋体" w:hAnsi="宋体" w:cs="宋体"/>
                <w:b w:val="0"/>
                <w:bCs w:val="0"/>
                <w:color w:val="auto"/>
                <w:szCs w:val="21"/>
                <w:highlight w:val="none"/>
              </w:rPr>
              <w:t>符合排放的要求。</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，经本次现场验证其整改有效，未出现类似不符合情况。</w:t>
            </w:r>
            <w:r>
              <w:rPr>
                <w:rFonts w:hint="eastAsia" w:ascii="宋体" w:hAnsi="宋体" w:eastAsia="宋体" w:cs="宋体"/>
                <w:b w:val="0"/>
                <w:bCs w:val="0"/>
                <w:color w:val="auto"/>
                <w:sz w:val="21"/>
                <w:szCs w:val="21"/>
                <w:highlight w:val="none"/>
              </w:rPr>
              <w:t xml:space="preserve"> </w:t>
            </w:r>
          </w:p>
        </w:tc>
        <w:tc>
          <w:tcPr>
            <w:tcW w:w="1104" w:type="dxa"/>
            <w:noWrap w:val="0"/>
            <w:vAlign w:val="top"/>
          </w:tcPr>
          <w:p>
            <w:pPr>
              <w:rPr>
                <w:color w:val="auto"/>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pStyle w:val="17"/>
              <w:rPr>
                <w:rFonts w:hint="default" w:eastAsia="宋体"/>
                <w:color w:val="auto"/>
                <w:highlight w:val="none"/>
                <w:lang w:val="en-US" w:eastAsia="zh-CN"/>
              </w:rPr>
            </w:pPr>
          </w:p>
        </w:tc>
      </w:tr>
    </w:tbl>
    <w:p>
      <w:pPr>
        <w:rPr>
          <w:color w:val="auto"/>
        </w:rPr>
      </w:pPr>
      <w:r>
        <w:rPr>
          <w:rFonts w:hint="eastAsia"/>
          <w:color w:val="auto"/>
        </w:rPr>
        <w:t>说明：不符合标注N</w:t>
      </w:r>
    </w:p>
    <w:p>
      <w:pPr>
        <w:pStyle w:val="7"/>
        <w:rPr>
          <w:rFonts w:hint="eastAsia"/>
          <w:color w:val="auto"/>
          <w:highlight w:val="none"/>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453" w:type="dxa"/>
            <w:noWrap w:val="0"/>
            <w:vAlign w:val="center"/>
          </w:tcPr>
          <w:p>
            <w:pPr>
              <w:spacing w:line="300" w:lineRule="exact"/>
              <w:jc w:val="both"/>
              <w:rPr>
                <w:rFonts w:hint="default" w:ascii="宋体" w:hAnsi="宋体" w:eastAsia="宋体" w:cs="宋体"/>
                <w:color w:val="auto"/>
                <w:szCs w:val="21"/>
                <w:lang w:val="en-US" w:eastAsia="zh-CN"/>
              </w:rPr>
            </w:pPr>
            <w:r>
              <w:rPr>
                <w:rFonts w:hint="eastAsia"/>
                <w:color w:val="auto"/>
                <w:sz w:val="24"/>
                <w:szCs w:val="24"/>
                <w:lang w:eastAsia="zh-CN"/>
              </w:rPr>
              <w:t>受审</w:t>
            </w:r>
            <w:r>
              <w:rPr>
                <w:rFonts w:hint="eastAsia"/>
                <w:color w:val="auto"/>
                <w:sz w:val="24"/>
                <w:szCs w:val="24"/>
                <w:highlight w:val="none"/>
                <w:lang w:eastAsia="zh-CN"/>
              </w:rPr>
              <w:t>核部门：</w:t>
            </w:r>
            <w:r>
              <w:rPr>
                <w:rFonts w:hint="eastAsia" w:cs="Times New Roman"/>
                <w:color w:val="auto"/>
                <w:sz w:val="24"/>
                <w:szCs w:val="24"/>
                <w:highlight w:val="none"/>
                <w:lang w:val="en-US" w:eastAsia="zh-CN"/>
              </w:rPr>
              <w:t>行政</w:t>
            </w:r>
            <w:r>
              <w:rPr>
                <w:rFonts w:hint="eastAsia" w:ascii="Times New Roman" w:hAnsi="Times New Roman" w:eastAsia="宋体" w:cs="Times New Roman"/>
                <w:color w:val="auto"/>
                <w:sz w:val="24"/>
                <w:szCs w:val="24"/>
                <w:highlight w:val="none"/>
                <w:lang w:eastAsia="zh-CN"/>
              </w:rPr>
              <w:t>部（含财务</w:t>
            </w:r>
            <w:r>
              <w:rPr>
                <w:rFonts w:hint="eastAsia" w:cs="Times New Roman"/>
                <w:color w:val="auto"/>
                <w:sz w:val="24"/>
                <w:szCs w:val="24"/>
                <w:highlight w:val="none"/>
                <w:lang w:val="en-US" w:eastAsia="zh-CN"/>
              </w:rPr>
              <w:t>部</w:t>
            </w:r>
            <w:r>
              <w:rPr>
                <w:rFonts w:hint="eastAsia" w:ascii="Times New Roman" w:hAnsi="Times New Roman" w:eastAsia="宋体" w:cs="Times New Roman"/>
                <w:color w:val="auto"/>
                <w:sz w:val="24"/>
                <w:szCs w:val="24"/>
                <w:highlight w:val="none"/>
                <w:lang w:eastAsia="zh-CN"/>
              </w:rPr>
              <w:t>）， 主</w:t>
            </w:r>
            <w:r>
              <w:rPr>
                <w:rFonts w:hint="eastAsia"/>
                <w:color w:val="auto"/>
                <w:sz w:val="24"/>
                <w:szCs w:val="24"/>
                <w:highlight w:val="none"/>
                <w:lang w:eastAsia="zh-CN"/>
              </w:rPr>
              <w:t>管领导</w:t>
            </w:r>
            <w:r>
              <w:rPr>
                <w:rFonts w:hint="eastAsia"/>
                <w:color w:val="auto"/>
                <w:sz w:val="24"/>
                <w:szCs w:val="24"/>
                <w:highlight w:val="none"/>
                <w:lang w:val="en-US" w:eastAsia="zh-CN"/>
              </w:rPr>
              <w:t xml:space="preserve">: 张小红   </w:t>
            </w:r>
            <w:r>
              <w:rPr>
                <w:rFonts w:hint="eastAsia"/>
                <w:color w:val="auto"/>
                <w:sz w:val="24"/>
                <w:szCs w:val="24"/>
                <w:highlight w:val="none"/>
                <w:lang w:eastAsia="zh-CN"/>
              </w:rPr>
              <w:t>陪同人员：</w:t>
            </w:r>
            <w:r>
              <w:rPr>
                <w:rFonts w:hint="eastAsia"/>
                <w:color w:val="auto"/>
                <w:sz w:val="24"/>
                <w:szCs w:val="24"/>
                <w:highlight w:val="none"/>
                <w:lang w:val="en-US" w:eastAsia="zh-CN"/>
              </w:rPr>
              <w:t>聂仁红</w:t>
            </w:r>
          </w:p>
        </w:tc>
        <w:tc>
          <w:tcPr>
            <w:tcW w:w="1136"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10453" w:type="dxa"/>
            <w:noWrap w:val="0"/>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lang w:eastAsia="zh-CN"/>
              </w:rPr>
              <w:t>审核员：</w:t>
            </w:r>
            <w:r>
              <w:rPr>
                <w:rFonts w:hint="eastAsia"/>
                <w:color w:val="auto"/>
                <w:sz w:val="24"/>
                <w:szCs w:val="24"/>
                <w:lang w:val="en-US" w:eastAsia="zh-CN"/>
              </w:rPr>
              <w:t>杨珍全</w:t>
            </w:r>
            <w:r>
              <w:rPr>
                <w:rFonts w:hint="eastAsia" w:ascii="Times New Roman" w:hAnsi="Times New Roman" w:eastAsia="宋体" w:cs="Times New Roman"/>
                <w:color w:val="auto"/>
                <w:sz w:val="24"/>
                <w:szCs w:val="24"/>
                <w:lang w:eastAsia="zh-CN"/>
              </w:rPr>
              <w:t>，   审核时间：20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2年11月9日上午</w:t>
            </w:r>
          </w:p>
        </w:tc>
        <w:tc>
          <w:tcPr>
            <w:tcW w:w="1136"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10453" w:type="dxa"/>
            <w:noWrap w:val="0"/>
            <w:vAlign w:val="center"/>
          </w:tcPr>
          <w:p>
            <w:pPr>
              <w:snapToGrid w:val="0"/>
              <w:spacing w:line="240" w:lineRule="exact"/>
              <w:rPr>
                <w:rFonts w:hint="eastAsia" w:ascii="宋体" w:hAnsi="宋体" w:cs="宋体"/>
                <w:color w:val="auto"/>
                <w:szCs w:val="21"/>
              </w:rPr>
            </w:pPr>
            <w:r>
              <w:rPr>
                <w:rFonts w:hint="eastAsia" w:ascii="宋体" w:hAnsi="宋体" w:cs="宋体"/>
                <w:color w:val="auto"/>
                <w:szCs w:val="21"/>
              </w:rPr>
              <w:t>审核条款：</w:t>
            </w:r>
          </w:p>
          <w:p>
            <w:pPr>
              <w:snapToGrid w:val="0"/>
              <w:spacing w:line="240" w:lineRule="exact"/>
              <w:rPr>
                <w:rFonts w:hint="eastAsia" w:ascii="宋体" w:hAnsi="宋体" w:cs="新宋体"/>
                <w:color w:val="auto"/>
                <w:sz w:val="18"/>
                <w:szCs w:val="18"/>
                <w:lang w:eastAsia="zh-CN"/>
              </w:rPr>
            </w:pPr>
            <w:r>
              <w:rPr>
                <w:rFonts w:hint="eastAsia" w:ascii="宋体" w:hAnsi="宋体" w:cs="新宋体"/>
                <w:color w:val="auto"/>
                <w:sz w:val="18"/>
                <w:szCs w:val="18"/>
              </w:rPr>
              <w:t>QMS：5.3岗位/职责 /权限；6.2质量目标及其实现的策划；7.1.4过程运行环境；7.2能力；7.3意识；</w:t>
            </w:r>
            <w:r>
              <w:rPr>
                <w:rFonts w:hint="eastAsia" w:ascii="宋体" w:hAnsi="宋体" w:cs="新宋体"/>
                <w:color w:val="auto"/>
                <w:sz w:val="18"/>
                <w:szCs w:val="18"/>
                <w:lang w:val="en-US" w:eastAsia="zh-CN"/>
              </w:rPr>
              <w:t>7.4沟通；</w:t>
            </w:r>
            <w:r>
              <w:rPr>
                <w:rFonts w:hint="eastAsia" w:ascii="宋体" w:hAnsi="宋体" w:cs="新宋体"/>
                <w:color w:val="auto"/>
                <w:sz w:val="18"/>
                <w:szCs w:val="18"/>
              </w:rPr>
              <w:t>7.5文件化信息</w:t>
            </w:r>
            <w:r>
              <w:rPr>
                <w:rFonts w:hint="eastAsia" w:ascii="宋体" w:hAnsi="宋体" w:cs="新宋体"/>
                <w:color w:val="auto"/>
                <w:sz w:val="18"/>
                <w:szCs w:val="18"/>
                <w:lang w:eastAsia="zh-CN"/>
              </w:rPr>
              <w:t>；</w:t>
            </w:r>
            <w:r>
              <w:rPr>
                <w:rFonts w:hint="eastAsia" w:ascii="宋体" w:hAnsi="宋体" w:cs="新宋体"/>
                <w:color w:val="auto"/>
                <w:sz w:val="18"/>
                <w:szCs w:val="18"/>
              </w:rPr>
              <w:t>9.2内部审核；</w:t>
            </w:r>
            <w:r>
              <w:rPr>
                <w:rFonts w:hint="eastAsia" w:ascii="宋体" w:hAnsi="宋体" w:cs="新宋体"/>
                <w:color w:val="auto"/>
                <w:sz w:val="18"/>
                <w:szCs w:val="18"/>
                <w:lang w:eastAsia="zh-CN"/>
              </w:rPr>
              <w:t>10.2</w:t>
            </w:r>
            <w:r>
              <w:rPr>
                <w:rFonts w:hint="eastAsia" w:ascii="宋体" w:hAnsi="宋体" w:cs="新宋体"/>
                <w:color w:val="auto"/>
                <w:sz w:val="18"/>
                <w:szCs w:val="18"/>
              </w:rPr>
              <w:t>不合格和纠正措施</w:t>
            </w:r>
            <w:r>
              <w:rPr>
                <w:rFonts w:hint="eastAsia" w:ascii="宋体" w:hAnsi="宋体" w:cs="新宋体"/>
                <w:color w:val="auto"/>
                <w:sz w:val="18"/>
                <w:szCs w:val="18"/>
                <w:lang w:eastAsia="zh-CN"/>
              </w:rPr>
              <w:t>；</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EMS：5.3组织的角色、职责和权限;6.1.2环境因素；6.1.3合规义务；6.2目标及其达成的策划；7.2能力；7.3意识；7.4沟通；7.5文件化信息；8.1运行策划和控制；8.2应急准备和响应；9.1监视、测量、分析与评估</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上次不符合项验证）</w:t>
            </w:r>
            <w:r>
              <w:rPr>
                <w:rFonts w:hint="eastAsia" w:ascii="宋体" w:hAnsi="宋体" w:cs="新宋体"/>
                <w:color w:val="auto"/>
                <w:sz w:val="18"/>
                <w:szCs w:val="18"/>
              </w:rPr>
              <w:t>；9.1.2符合性评估；9.2内部审核；10.2不符合和纠正措施/EMS运行控制相关财务支出证据。</w:t>
            </w:r>
          </w:p>
          <w:p>
            <w:pPr>
              <w:snapToGrid w:val="0"/>
              <w:spacing w:line="240" w:lineRule="exact"/>
              <w:rPr>
                <w:rFonts w:hint="eastAsia" w:ascii="宋体" w:hAnsi="宋体" w:cs="宋体"/>
                <w:color w:val="auto"/>
                <w:szCs w:val="21"/>
              </w:rPr>
            </w:pPr>
            <w:r>
              <w:rPr>
                <w:rFonts w:hint="eastAsia" w:ascii="宋体" w:hAnsi="宋体" w:cs="新宋体"/>
                <w:color w:val="auto"/>
                <w:sz w:val="18"/>
                <w:szCs w:val="18"/>
                <w:lang w:val="en-US" w:eastAsia="zh-CN"/>
              </w:rPr>
              <w:t>OHSMS</w:t>
            </w:r>
            <w:r>
              <w:rPr>
                <w:rFonts w:hint="eastAsia" w:ascii="宋体" w:hAnsi="宋体" w:cs="新宋体"/>
                <w:color w:val="auto"/>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w:t>
            </w:r>
            <w:r>
              <w:rPr>
                <w:rFonts w:hint="eastAsia" w:ascii="宋体" w:hAnsi="宋体" w:cs="新宋体"/>
                <w:color w:val="auto"/>
                <w:sz w:val="18"/>
                <w:szCs w:val="18"/>
                <w:lang w:val="en-US" w:eastAsia="zh-CN"/>
              </w:rPr>
              <w:t>2</w:t>
            </w:r>
            <w:r>
              <w:rPr>
                <w:rFonts w:hint="eastAsia" w:ascii="宋体" w:hAnsi="宋体" w:cs="新宋体"/>
                <w:color w:val="auto"/>
                <w:sz w:val="18"/>
                <w:szCs w:val="18"/>
              </w:rPr>
              <w:t>事件、不符合和纠正措施/OHSMS运行控制财务支出证据。</w:t>
            </w:r>
          </w:p>
        </w:tc>
        <w:tc>
          <w:tcPr>
            <w:tcW w:w="1136"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adjustRightInd w:val="0"/>
              <w:snapToGrid w:val="0"/>
              <w:jc w:val="center"/>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eastAsia="宋体" w:cs="宋体"/>
                <w:color w:val="auto"/>
                <w:szCs w:val="21"/>
                <w:lang w:val="en-US" w:eastAsia="zh-CN"/>
              </w:rPr>
              <w:t>QEO</w:t>
            </w:r>
            <w:r>
              <w:rPr>
                <w:rFonts w:hint="eastAsia" w:ascii="宋体" w:hAnsi="宋体" w:eastAsia="宋体" w:cs="宋体"/>
                <w:color w:val="auto"/>
                <w:szCs w:val="21"/>
              </w:rPr>
              <w:t>5.3</w:t>
            </w:r>
          </w:p>
        </w:tc>
        <w:tc>
          <w:tcPr>
            <w:tcW w:w="10453" w:type="dxa"/>
            <w:noWrap w:val="0"/>
            <w:vAlign w:val="top"/>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textAlignment w:val="baseline"/>
              <w:rPr>
                <w:rFonts w:hint="eastAsia" w:ascii="宋体" w:hAnsi="宋体" w:cs="宋体"/>
                <w:color w:val="auto"/>
                <w:szCs w:val="21"/>
              </w:rPr>
            </w:pPr>
            <w:r>
              <w:rPr>
                <w:rFonts w:hint="eastAsia"/>
                <w:color w:val="auto"/>
                <w:sz w:val="24"/>
                <w:szCs w:val="24"/>
              </w:rPr>
              <w:t xml:space="preserve">1) </w:t>
            </w:r>
            <w:r>
              <w:rPr>
                <w:rFonts w:hint="eastAsia" w:ascii="宋体" w:hAnsi="宋体" w:cs="宋体"/>
                <w:color w:val="auto"/>
                <w:szCs w:val="21"/>
              </w:rPr>
              <w:t xml:space="preserve">负责公司各种会议的组织准备工作，贯彻传达有关会议精神；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2) 协助总经理做好公司质量、环境和职业健康安全管理方针的外部宣传沟通工作；</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3) 负责协助总经理做好地方政府和上级主管部门的来访接待工作，主动与地方职能部门政府机构沟通，收集</w:t>
            </w:r>
            <w:r>
              <w:rPr>
                <w:rFonts w:hint="eastAsia" w:ascii="宋体" w:hAnsi="宋体" w:cs="宋体"/>
                <w:color w:val="auto"/>
                <w:szCs w:val="21"/>
                <w:lang w:val="en-US" w:eastAsia="zh-CN"/>
              </w:rPr>
              <w:t>有</w:t>
            </w:r>
            <w:r>
              <w:rPr>
                <w:rFonts w:hint="eastAsia" w:ascii="宋体" w:hAnsi="宋体" w:cs="宋体"/>
                <w:color w:val="auto"/>
                <w:szCs w:val="21"/>
              </w:rPr>
              <w:t xml:space="preserve">关环境保护方面的地方性法规要求；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4) 负责定期组织相关部门识别、获取公司适用的法律法规及相关要求，建立公司法律法规清单； </w:t>
            </w:r>
          </w:p>
          <w:p>
            <w:pPr>
              <w:spacing w:line="360" w:lineRule="auto"/>
              <w:textAlignment w:val="baseline"/>
              <w:rPr>
                <w:rFonts w:hint="eastAsia" w:ascii="宋体" w:hAnsi="宋体" w:cs="宋体"/>
                <w:color w:val="auto"/>
                <w:szCs w:val="21"/>
              </w:rPr>
            </w:pPr>
            <w:r>
              <w:rPr>
                <w:rFonts w:hint="eastAsia" w:ascii="宋体" w:hAnsi="宋体" w:cs="宋体"/>
                <w:color w:val="auto"/>
                <w:szCs w:val="21"/>
              </w:rPr>
              <w:t xml:space="preserve">5) 负责定期组织各部门对公司经营管理活动的合规性进行定期评价，并将评价结果提交管理评审；  </w:t>
            </w:r>
          </w:p>
          <w:p>
            <w:pPr>
              <w:spacing w:line="360" w:lineRule="auto"/>
              <w:textAlignment w:val="baseline"/>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 负责公司信息交流与沟通的渠道的建立、信息收集传递过程的策划。 </w:t>
            </w:r>
          </w:p>
          <w:p>
            <w:pPr>
              <w:spacing w:line="360" w:lineRule="auto"/>
              <w:ind w:firstLine="630" w:firstLineChars="300"/>
              <w:textAlignment w:val="baseline"/>
              <w:rPr>
                <w:rFonts w:hint="eastAsia" w:ascii="宋体" w:hAnsi="宋体" w:cs="宋体"/>
                <w:color w:val="auto"/>
                <w:szCs w:val="21"/>
              </w:rPr>
            </w:pPr>
            <w:r>
              <w:rPr>
                <w:rFonts w:hint="eastAsia" w:ascii="宋体" w:hAnsi="宋体" w:cs="宋体"/>
                <w:color w:val="auto"/>
                <w:szCs w:val="21"/>
              </w:rPr>
              <w:t xml:space="preserve"> 。。。。。。</w:t>
            </w:r>
          </w:p>
          <w:p>
            <w:pPr>
              <w:pStyle w:val="4"/>
              <w:rPr>
                <w:rFonts w:hint="eastAsia" w:ascii="宋体" w:hAnsi="宋体" w:cs="宋体"/>
                <w:color w:val="auto"/>
                <w:szCs w:val="21"/>
              </w:rPr>
            </w:pPr>
            <w:r>
              <w:rPr>
                <w:rFonts w:hint="eastAsia" w:ascii="宋体" w:hAnsi="宋体" w:cs="宋体"/>
                <w:color w:val="auto"/>
                <w:szCs w:val="21"/>
                <w:lang w:val="en-US" w:eastAsia="zh-CN"/>
              </w:rPr>
              <w:t>财务</w:t>
            </w:r>
            <w:r>
              <w:rPr>
                <w:rFonts w:hint="eastAsia" w:ascii="宋体" w:hAnsi="宋体" w:cs="宋体"/>
                <w:color w:val="auto"/>
                <w:szCs w:val="21"/>
                <w:lang w:eastAsia="zh-CN"/>
              </w:rPr>
              <w:t>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1) 负责编制、执行公司年度经营预算，对年度经营预算情况进行控制，定期组织对经营预算完成情况进行分析，提出存在的问题和改进的措施；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 负责资金支出计划的控制；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 参与重要经济合同的评审、对经济合同的执行情况进行监督、检查、控制；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负责组织本部门的环境因素、危险源辨识评价活动，对识别的重要环境因素和重大风险进行控制 </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 xml:space="preserve">) 负责公司财务支出的成本控制、管理，确保资金的合理使用； </w:t>
            </w:r>
          </w:p>
          <w:p>
            <w:pPr>
              <w:pStyle w:val="4"/>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 负责公司固定资产的统计、控制、管理，实现公司固定资产账、卡、物相符</w:t>
            </w:r>
          </w:p>
          <w:p>
            <w:pPr>
              <w:pStyle w:val="4"/>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新宋体"/>
                <w:color w:val="auto"/>
                <w:szCs w:val="21"/>
              </w:rPr>
            </w:pPr>
            <w:r>
              <w:rPr>
                <w:rFonts w:hint="eastAsia" w:ascii="宋体" w:hAnsi="宋体" w:cs="新宋体"/>
                <w:color w:val="auto"/>
                <w:szCs w:val="21"/>
              </w:rPr>
              <w:t>E6.1.2</w:t>
            </w:r>
          </w:p>
        </w:tc>
        <w:tc>
          <w:tcPr>
            <w:tcW w:w="10453" w:type="dxa"/>
            <w:noWrap w:val="0"/>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环境因素的识别与评价控制程序</w:t>
            </w:r>
            <w:r>
              <w:rPr>
                <w:rFonts w:hint="eastAsia" w:ascii="宋体" w:hAnsi="宋体" w:cs="宋体"/>
                <w:color w:val="auto"/>
                <w:szCs w:val="21"/>
              </w:rPr>
              <w:t>》，上述文件对识别和评价方法、程序、职责、记录作了规定。</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lang w:eastAsia="zh-CN"/>
              </w:rPr>
              <w:t>行政部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日组织了各个部门</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开展了环境因素的识别工作。</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环境因素识别与评价清单</w:t>
            </w:r>
            <w:r>
              <w:rPr>
                <w:rFonts w:hint="eastAsia" w:ascii="宋体" w:hAnsi="宋体" w:cs="宋体"/>
                <w:color w:val="auto"/>
                <w:szCs w:val="21"/>
              </w:rPr>
              <w:t>》和《重要环境因素清单》，按照部门和经营过程进行识别并评价出公司重要环境因素有：1）潜在火灾；2）固废</w:t>
            </w:r>
            <w:r>
              <w:rPr>
                <w:rFonts w:hint="eastAsia" w:ascii="宋体" w:hAnsi="宋体" w:cs="宋体"/>
                <w:color w:val="auto"/>
                <w:szCs w:val="21"/>
                <w:lang w:val="en-US" w:eastAsia="zh-CN"/>
              </w:rPr>
              <w:t>排放</w:t>
            </w:r>
            <w:r>
              <w:rPr>
                <w:rFonts w:hint="eastAsia" w:ascii="宋体" w:hAnsi="宋体" w:cs="宋体"/>
                <w:color w:val="auto"/>
                <w:szCs w:val="21"/>
              </w:rPr>
              <w:t>；</w:t>
            </w:r>
            <w:r>
              <w:rPr>
                <w:rFonts w:hint="eastAsia" w:ascii="宋体" w:hAnsi="宋体" w:cs="宋体"/>
                <w:color w:val="auto"/>
                <w:szCs w:val="21"/>
                <w:lang w:val="en-US" w:eastAsia="zh-CN"/>
              </w:rPr>
              <w:t>3）废气排放；4）噪声排放；5）粉尘排放等五</w:t>
            </w:r>
            <w:r>
              <w:rPr>
                <w:rFonts w:hint="eastAsia" w:ascii="宋体" w:hAnsi="宋体" w:cs="宋体"/>
                <w:color w:val="auto"/>
                <w:szCs w:val="21"/>
              </w:rPr>
              <w:t>项，识别清楚、准确，评价合理。</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查：公司《环境因素</w:t>
            </w:r>
            <w:r>
              <w:rPr>
                <w:rFonts w:hint="eastAsia" w:ascii="宋体" w:hAnsi="宋体" w:cs="宋体"/>
                <w:color w:val="auto"/>
                <w:szCs w:val="21"/>
                <w:lang w:val="en-US" w:eastAsia="zh-CN"/>
              </w:rPr>
              <w:t>清单</w:t>
            </w:r>
            <w:r>
              <w:rPr>
                <w:rFonts w:hint="eastAsia" w:ascii="宋体" w:hAnsi="宋体" w:cs="宋体"/>
                <w:color w:val="auto"/>
                <w:szCs w:val="21"/>
              </w:rPr>
              <w:t>》，涉及以下内容：</w:t>
            </w:r>
          </w:p>
          <w:p>
            <w:pPr>
              <w:keepNext w:val="0"/>
              <w:keepLines w:val="0"/>
              <w:pageBreakBefore w:val="0"/>
              <w:widowControl w:val="0"/>
              <w:numPr>
                <w:ilvl w:val="0"/>
                <w:numId w:val="4"/>
              </w:numPr>
              <w:tabs>
                <w:tab w:val="center" w:pos="3169"/>
              </w:tabs>
              <w:kinsoku/>
              <w:wordWrap/>
              <w:overflowPunct/>
              <w:topLinePunct w:val="0"/>
              <w:autoSpaceDE/>
              <w:autoSpaceDN/>
              <w:bidi w:val="0"/>
              <w:adjustRightInd/>
              <w:snapToGrid/>
              <w:spacing w:line="312" w:lineRule="auto"/>
              <w:ind w:left="0" w:leftChars="0" w:firstLine="420" w:firstLineChars="200"/>
              <w:jc w:val="left"/>
              <w:textAlignment w:val="auto"/>
              <w:rPr>
                <w:rFonts w:ascii="宋体" w:hAnsi="宋体" w:cs="宋体"/>
                <w:color w:val="auto"/>
                <w:szCs w:val="21"/>
              </w:rPr>
            </w:pPr>
            <w:r>
              <w:rPr>
                <w:rFonts w:hint="eastAsia" w:ascii="宋体" w:hAnsi="宋体"/>
                <w:color w:val="auto"/>
                <w:szCs w:val="21"/>
              </w:rPr>
              <w:t>日常电能的消耗</w:t>
            </w:r>
            <w:r>
              <w:rPr>
                <w:rFonts w:hint="eastAsia" w:ascii="宋体" w:hAnsi="宋体" w:cs="宋体"/>
                <w:color w:val="auto"/>
                <w:szCs w:val="21"/>
              </w:rPr>
              <w:t>；</w:t>
            </w:r>
          </w:p>
          <w:p>
            <w:pPr>
              <w:keepNext w:val="0"/>
              <w:keepLines w:val="0"/>
              <w:pageBreakBefore w:val="0"/>
              <w:widowControl w:val="0"/>
              <w:numPr>
                <w:ilvl w:val="0"/>
                <w:numId w:val="4"/>
              </w:numPr>
              <w:tabs>
                <w:tab w:val="center" w:pos="3169"/>
              </w:tabs>
              <w:kinsoku/>
              <w:wordWrap/>
              <w:overflowPunct/>
              <w:topLinePunct w:val="0"/>
              <w:autoSpaceDE/>
              <w:autoSpaceDN/>
              <w:bidi w:val="0"/>
              <w:adjustRightInd/>
              <w:snapToGrid/>
              <w:spacing w:line="312" w:lineRule="auto"/>
              <w:ind w:left="0" w:leftChars="0" w:firstLine="420" w:firstLineChars="200"/>
              <w:jc w:val="left"/>
              <w:textAlignment w:val="auto"/>
              <w:rPr>
                <w:rFonts w:ascii="宋体" w:hAnsi="宋体" w:cs="宋体"/>
                <w:color w:val="auto"/>
                <w:szCs w:val="21"/>
              </w:rPr>
            </w:pPr>
            <w:r>
              <w:rPr>
                <w:rFonts w:hint="eastAsia" w:ascii="宋体" w:hAnsi="宋体" w:cs="宋体"/>
                <w:color w:val="auto"/>
                <w:szCs w:val="21"/>
              </w:rPr>
              <w:t>水资源的消耗；</w:t>
            </w:r>
          </w:p>
          <w:p>
            <w:pPr>
              <w:keepNext w:val="0"/>
              <w:keepLines w:val="0"/>
              <w:pageBreakBefore w:val="0"/>
              <w:widowControl w:val="0"/>
              <w:numPr>
                <w:ilvl w:val="0"/>
                <w:numId w:val="4"/>
              </w:numPr>
              <w:tabs>
                <w:tab w:val="center" w:pos="3169"/>
              </w:tabs>
              <w:kinsoku/>
              <w:wordWrap/>
              <w:overflowPunct/>
              <w:topLinePunct w:val="0"/>
              <w:autoSpaceDE/>
              <w:autoSpaceDN/>
              <w:bidi w:val="0"/>
              <w:adjustRightInd/>
              <w:snapToGrid/>
              <w:spacing w:line="312" w:lineRule="auto"/>
              <w:ind w:left="0" w:leftChars="0" w:firstLine="420" w:firstLineChars="200"/>
              <w:jc w:val="left"/>
              <w:textAlignment w:val="auto"/>
              <w:rPr>
                <w:rFonts w:ascii="宋体" w:hAnsi="宋体" w:cs="宋体"/>
                <w:color w:val="auto"/>
                <w:szCs w:val="21"/>
              </w:rPr>
            </w:pPr>
            <w:r>
              <w:rPr>
                <w:rFonts w:hint="eastAsia"/>
                <w:color w:val="auto"/>
                <w:szCs w:val="24"/>
              </w:rPr>
              <w:t>设备的用电消耗</w:t>
            </w:r>
            <w:r>
              <w:rPr>
                <w:rFonts w:hint="eastAsia" w:ascii="宋体" w:hAnsi="宋体" w:cs="宋体"/>
                <w:color w:val="auto"/>
                <w:szCs w:val="21"/>
              </w:rPr>
              <w:t>；</w:t>
            </w:r>
          </w:p>
          <w:p>
            <w:pPr>
              <w:keepNext w:val="0"/>
              <w:keepLines w:val="0"/>
              <w:pageBreakBefore w:val="0"/>
              <w:widowControl w:val="0"/>
              <w:numPr>
                <w:ilvl w:val="0"/>
                <w:numId w:val="4"/>
              </w:numPr>
              <w:tabs>
                <w:tab w:val="center" w:pos="3169"/>
              </w:tabs>
              <w:kinsoku/>
              <w:wordWrap/>
              <w:overflowPunct/>
              <w:topLinePunct w:val="0"/>
              <w:autoSpaceDE/>
              <w:autoSpaceDN/>
              <w:bidi w:val="0"/>
              <w:adjustRightInd/>
              <w:snapToGrid/>
              <w:spacing w:line="312" w:lineRule="auto"/>
              <w:ind w:left="0" w:leftChars="0" w:firstLine="420" w:firstLineChars="200"/>
              <w:jc w:val="left"/>
              <w:textAlignment w:val="auto"/>
              <w:rPr>
                <w:rFonts w:hint="eastAsia" w:ascii="宋体" w:hAnsi="宋体" w:cs="宋体"/>
                <w:color w:val="auto"/>
                <w:szCs w:val="21"/>
              </w:rPr>
            </w:pPr>
            <w:r>
              <w:rPr>
                <w:rFonts w:hint="eastAsia" w:ascii="宋体" w:hAnsi="宋体" w:cs="宋体"/>
                <w:color w:val="auto"/>
                <w:szCs w:val="21"/>
              </w:rPr>
              <w:t>噪声排放；</w:t>
            </w:r>
          </w:p>
          <w:p>
            <w:pPr>
              <w:pStyle w:val="4"/>
              <w:keepNext w:val="0"/>
              <w:keepLines w:val="0"/>
              <w:pageBreakBefore w:val="0"/>
              <w:widowControl w:val="0"/>
              <w:numPr>
                <w:ilvl w:val="0"/>
                <w:numId w:val="4"/>
              </w:numPr>
              <w:kinsoku/>
              <w:wordWrap/>
              <w:overflowPunct/>
              <w:topLinePunct w:val="0"/>
              <w:autoSpaceDE/>
              <w:autoSpaceDN/>
              <w:bidi w:val="0"/>
              <w:adjustRightInd/>
              <w:snapToGrid/>
              <w:spacing w:after="0" w:line="312" w:lineRule="auto"/>
              <w:ind w:left="0" w:leftChars="0" w:firstLine="420" w:firstLineChars="200"/>
              <w:textAlignment w:val="auto"/>
              <w:rPr>
                <w:rFonts w:hint="eastAsia"/>
                <w:color w:val="auto"/>
              </w:rPr>
            </w:pPr>
            <w:r>
              <w:rPr>
                <w:rFonts w:hint="eastAsia"/>
                <w:color w:val="auto"/>
              </w:rPr>
              <w:t>生活垃圾/固体垃圾的废弃</w:t>
            </w:r>
          </w:p>
          <w:p>
            <w:pPr>
              <w:pStyle w:val="4"/>
              <w:keepNext w:val="0"/>
              <w:keepLines w:val="0"/>
              <w:pageBreakBefore w:val="0"/>
              <w:widowControl w:val="0"/>
              <w:numPr>
                <w:ilvl w:val="0"/>
                <w:numId w:val="4"/>
              </w:numPr>
              <w:kinsoku/>
              <w:wordWrap/>
              <w:overflowPunct/>
              <w:topLinePunct w:val="0"/>
              <w:autoSpaceDE/>
              <w:autoSpaceDN/>
              <w:bidi w:val="0"/>
              <w:adjustRightInd/>
              <w:snapToGrid/>
              <w:spacing w:after="0" w:line="312" w:lineRule="auto"/>
              <w:ind w:left="0" w:leftChars="0" w:firstLine="420" w:firstLineChars="200"/>
              <w:textAlignment w:val="auto"/>
              <w:rPr>
                <w:rFonts w:hint="eastAsia"/>
                <w:color w:val="auto"/>
                <w:lang w:eastAsia="zh-CN"/>
              </w:rPr>
            </w:pPr>
            <w:r>
              <w:rPr>
                <w:rFonts w:hint="eastAsia"/>
                <w:color w:val="auto"/>
                <w:lang w:val="en-US" w:eastAsia="zh-CN"/>
              </w:rPr>
              <w:t>粉尘排放</w:t>
            </w:r>
          </w:p>
          <w:p>
            <w:pPr>
              <w:pStyle w:val="4"/>
              <w:keepNext w:val="0"/>
              <w:keepLines w:val="0"/>
              <w:pageBreakBefore w:val="0"/>
              <w:widowControl w:val="0"/>
              <w:numPr>
                <w:ilvl w:val="0"/>
                <w:numId w:val="4"/>
              </w:numPr>
              <w:kinsoku/>
              <w:wordWrap/>
              <w:overflowPunct/>
              <w:topLinePunct w:val="0"/>
              <w:autoSpaceDE/>
              <w:autoSpaceDN/>
              <w:bidi w:val="0"/>
              <w:adjustRightInd/>
              <w:snapToGrid/>
              <w:spacing w:after="0" w:line="312" w:lineRule="auto"/>
              <w:ind w:left="0" w:leftChars="0" w:firstLine="420" w:firstLineChars="200"/>
              <w:textAlignment w:val="auto"/>
              <w:rPr>
                <w:rFonts w:hint="eastAsia"/>
                <w:color w:val="auto"/>
                <w:lang w:eastAsia="zh-CN"/>
              </w:rPr>
            </w:pPr>
            <w:r>
              <w:rPr>
                <w:rFonts w:hint="eastAsia"/>
                <w:color w:val="auto"/>
                <w:lang w:val="en-US" w:eastAsia="zh-CN"/>
              </w:rPr>
              <w:t>废水排放</w:t>
            </w:r>
          </w:p>
          <w:p>
            <w:pPr>
              <w:pStyle w:val="4"/>
              <w:keepNext w:val="0"/>
              <w:keepLines w:val="0"/>
              <w:pageBreakBefore w:val="0"/>
              <w:widowControl w:val="0"/>
              <w:numPr>
                <w:ilvl w:val="0"/>
                <w:numId w:val="4"/>
              </w:numPr>
              <w:kinsoku/>
              <w:wordWrap/>
              <w:overflowPunct/>
              <w:topLinePunct w:val="0"/>
              <w:autoSpaceDE/>
              <w:autoSpaceDN/>
              <w:bidi w:val="0"/>
              <w:adjustRightInd/>
              <w:snapToGrid/>
              <w:spacing w:after="0" w:line="312" w:lineRule="auto"/>
              <w:ind w:left="0" w:leftChars="0" w:firstLine="420" w:firstLineChars="200"/>
              <w:textAlignment w:val="auto"/>
              <w:rPr>
                <w:rFonts w:hint="eastAsia"/>
                <w:color w:val="auto"/>
                <w:lang w:eastAsia="zh-CN"/>
              </w:rPr>
            </w:pPr>
            <w:r>
              <w:rPr>
                <w:rFonts w:hint="eastAsia"/>
                <w:color w:val="auto"/>
                <w:lang w:eastAsia="zh-CN"/>
              </w:rPr>
              <w:t>火灾的发生</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识别基本清楚、全面。</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w:t>
            </w:r>
            <w:r>
              <w:rPr>
                <w:rFonts w:hint="eastAsia" w:ascii="宋体" w:hAnsi="宋体" w:cs="宋体"/>
                <w:color w:val="auto"/>
                <w:szCs w:val="21"/>
                <w:lang w:eastAsia="zh-CN"/>
              </w:rPr>
              <w:t>环境因素识别与评价清单</w:t>
            </w:r>
            <w:r>
              <w:rPr>
                <w:rFonts w:hint="eastAsia" w:ascii="宋体" w:hAnsi="宋体" w:cs="宋体"/>
                <w:color w:val="auto"/>
                <w:szCs w:val="21"/>
              </w:rPr>
              <w:t>》，涉及以下内容：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a.</w:t>
            </w:r>
            <w:r>
              <w:rPr>
                <w:rFonts w:hint="eastAsia" w:ascii="宋体" w:hAnsi="宋体"/>
                <w:color w:val="auto"/>
                <w:szCs w:val="21"/>
              </w:rPr>
              <w:t>废弃色带</w:t>
            </w:r>
            <w:r>
              <w:rPr>
                <w:rFonts w:hint="eastAsia" w:ascii="宋体" w:hAnsi="宋体" w:cs="宋体"/>
                <w:color w:val="auto"/>
                <w:szCs w:val="21"/>
              </w:rPr>
              <w:t>、日光灯管、墨盒、电脑、空调等办公用品及设备固废排放等；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b.水、电、纸张等资源和能源消耗等；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 xml:space="preserve">c.生活垃圾的排放；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生活污水的排放</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olor w:val="auto"/>
                <w:szCs w:val="21"/>
              </w:rPr>
              <w:t>废弃消防器材</w:t>
            </w:r>
            <w:r>
              <w:rPr>
                <w:rFonts w:hint="eastAsia" w:ascii="宋体" w:hAnsi="宋体" w:cs="宋体"/>
                <w:color w:val="auto"/>
                <w:szCs w:val="21"/>
              </w:rPr>
              <w:t>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color w:val="auto"/>
                <w:szCs w:val="21"/>
              </w:rPr>
            </w:pPr>
            <w:r>
              <w:rPr>
                <w:rFonts w:hint="eastAsia" w:ascii="宋体" w:hAnsi="宋体" w:cs="宋体"/>
                <w:color w:val="auto"/>
                <w:szCs w:val="21"/>
              </w:rPr>
              <w:t>识别基本清楚、全面。</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noWrap w:val="0"/>
            <w:vAlign w:val="top"/>
          </w:tcPr>
          <w:p>
            <w:pPr>
              <w:keepNext w:val="0"/>
              <w:keepLines w:val="0"/>
              <w:pageBreakBefore w:val="0"/>
              <w:kinsoku/>
              <w:wordWrap/>
              <w:overflowPunct/>
              <w:topLinePunct w:val="0"/>
              <w:bidi w:val="0"/>
              <w:snapToGrid/>
              <w:spacing w:line="312" w:lineRule="auto"/>
              <w:textAlignment w:val="auto"/>
              <w:rPr>
                <w:rFonts w:ascii="宋体" w:hAnsi="宋体" w:cs="新宋体"/>
                <w:color w:val="auto"/>
                <w:szCs w:val="21"/>
              </w:rPr>
            </w:pPr>
            <w:r>
              <w:rPr>
                <w:rFonts w:hint="eastAsia" w:ascii="宋体" w:hAnsi="宋体" w:cs="新宋体"/>
                <w:color w:val="auto"/>
                <w:szCs w:val="21"/>
                <w:lang w:val="en-US" w:eastAsia="zh-CN"/>
              </w:rPr>
              <w:t>O6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453" w:type="dxa"/>
            <w:noWrap w:val="0"/>
            <w:vAlign w:val="top"/>
          </w:tcPr>
          <w:p>
            <w:pPr>
              <w:keepNext w:val="0"/>
              <w:keepLines w:val="0"/>
              <w:pageBreakBefore w:val="0"/>
              <w:kinsoku/>
              <w:wordWrap/>
              <w:overflowPunct/>
              <w:topLinePunct w:val="0"/>
              <w:bidi w:val="0"/>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》上述文件对识别和评价方法、程序、职责、记录作了规定。</w:t>
            </w:r>
            <w:r>
              <w:rPr>
                <w:rFonts w:hint="eastAsia" w:ascii="宋体" w:hAnsi="宋体" w:cs="宋体"/>
                <w:color w:val="auto"/>
                <w:szCs w:val="21"/>
                <w:lang w:val="en-US" w:eastAsia="zh-CN"/>
              </w:rPr>
              <w:t>通</w:t>
            </w:r>
            <w:r>
              <w:rPr>
                <w:rFonts w:hint="eastAsia" w:ascii="宋体" w:hAnsi="宋体" w:cs="宋体"/>
                <w:color w:val="auto"/>
                <w:szCs w:val="21"/>
              </w:rPr>
              <w:t>过打分和小组评议共评价出公司不可接受风险：</w:t>
            </w:r>
            <w:r>
              <w:rPr>
                <w:rFonts w:hint="eastAsia" w:ascii="宋体" w:hAnsi="宋体" w:cs="宋体"/>
                <w:color w:val="auto"/>
                <w:szCs w:val="21"/>
                <w:lang w:val="en-US" w:eastAsia="zh-CN"/>
              </w:rPr>
              <w:t>5</w:t>
            </w:r>
            <w:r>
              <w:rPr>
                <w:rFonts w:hint="eastAsia" w:ascii="宋体" w:hAnsi="宋体" w:cs="宋体"/>
                <w:color w:val="auto"/>
                <w:szCs w:val="21"/>
              </w:rPr>
              <w:t>项，分别</w:t>
            </w:r>
            <w:r>
              <w:rPr>
                <w:rFonts w:hint="eastAsia" w:ascii="宋体" w:hAnsi="宋体" w:cs="宋体"/>
                <w:color w:val="auto"/>
                <w:szCs w:val="21"/>
                <w:highlight w:val="none"/>
              </w:rPr>
              <w:t>是：</w:t>
            </w:r>
            <w:r>
              <w:rPr>
                <w:rFonts w:hint="eastAsia" w:ascii="宋体" w:hAnsi="宋体" w:cs="宋体"/>
                <w:color w:val="auto"/>
                <w:szCs w:val="21"/>
                <w:highlight w:val="none"/>
                <w:lang w:val="en-US" w:eastAsia="zh-CN"/>
              </w:rPr>
              <w:t>潜在火灾、机械伤害、触电、交通重大伤亡事故、职业病</w:t>
            </w:r>
            <w:r>
              <w:rPr>
                <w:rFonts w:hint="eastAsia" w:ascii="宋体" w:hAnsi="宋体" w:cs="宋体"/>
                <w:color w:val="auto"/>
                <w:szCs w:val="21"/>
                <w:highlight w:val="none"/>
              </w:rPr>
              <w:t>。辨识清楚、准确，评价充分合理。</w:t>
            </w:r>
          </w:p>
          <w:p>
            <w:pPr>
              <w:keepNext w:val="0"/>
              <w:keepLines w:val="0"/>
              <w:pageBreakBefore w:val="0"/>
              <w:kinsoku/>
              <w:wordWrap/>
              <w:overflowPunct/>
              <w:topLinePunct w:val="0"/>
              <w:bidi w:val="0"/>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s="宋体"/>
                <w:color w:val="auto"/>
                <w:szCs w:val="21"/>
                <w:highlight w:val="none"/>
                <w:lang w:val="en-US" w:eastAsia="zh-CN"/>
              </w:rPr>
              <w:t>潜在火灾</w:t>
            </w:r>
            <w:r>
              <w:rPr>
                <w:rFonts w:hint="eastAsia" w:ascii="宋体" w:hAnsi="宋体" w:cs="宋体"/>
                <w:color w:val="auto"/>
                <w:szCs w:val="21"/>
                <w:highlight w:val="none"/>
              </w:rPr>
              <w:t>控制措施的策划：</w:t>
            </w:r>
          </w:p>
          <w:p>
            <w:pPr>
              <w:keepNext w:val="0"/>
              <w:keepLines w:val="0"/>
              <w:pageBreakBefore w:val="0"/>
              <w:widowControl/>
              <w:kinsoku/>
              <w:wordWrap/>
              <w:overflowPunct/>
              <w:topLinePunct w:val="0"/>
              <w:bidi w:val="0"/>
              <w:snapToGrid/>
              <w:spacing w:line="312" w:lineRule="auto"/>
              <w:jc w:val="left"/>
              <w:textAlignment w:val="auto"/>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eastAsia="宋体" w:cs="宋体"/>
                <w:color w:val="auto"/>
                <w:sz w:val="21"/>
                <w:szCs w:val="21"/>
              </w:rPr>
              <w:t>安全、消防、救援知识培训、学习</w:t>
            </w:r>
            <w:r>
              <w:rPr>
                <w:rFonts w:hint="eastAsia" w:ascii="宋体" w:hAnsi="宋体" w:cs="宋体"/>
                <w:bCs/>
                <w:color w:val="auto"/>
                <w:szCs w:val="21"/>
                <w:highlight w:val="none"/>
              </w:rPr>
              <w:t>；</w:t>
            </w:r>
          </w:p>
          <w:p>
            <w:pPr>
              <w:keepNext w:val="0"/>
              <w:keepLines w:val="0"/>
              <w:pageBreakBefore w:val="0"/>
              <w:widowControl/>
              <w:kinsoku/>
              <w:wordWrap/>
              <w:overflowPunct/>
              <w:topLinePunct w:val="0"/>
              <w:bidi w:val="0"/>
              <w:snapToGrid/>
              <w:spacing w:line="312" w:lineRule="auto"/>
              <w:jc w:val="left"/>
              <w:textAlignment w:val="auto"/>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eastAsia="宋体" w:cs="宋体"/>
                <w:color w:val="auto"/>
                <w:sz w:val="21"/>
                <w:szCs w:val="21"/>
              </w:rPr>
              <w:t>严禁购买和使用三无电器产品</w:t>
            </w:r>
            <w:r>
              <w:rPr>
                <w:rFonts w:hint="eastAsia" w:ascii="宋体" w:hAnsi="宋体" w:cs="宋体"/>
                <w:bCs/>
                <w:color w:val="auto"/>
                <w:szCs w:val="21"/>
                <w:highlight w:val="none"/>
              </w:rPr>
              <w:t>；</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eastAsia="宋体" w:cs="宋体"/>
                <w:color w:val="auto"/>
                <w:sz w:val="21"/>
                <w:szCs w:val="21"/>
              </w:rPr>
              <w:t>加强日常安全用电检查和电器设备维保</w:t>
            </w:r>
            <w:r>
              <w:rPr>
                <w:rFonts w:hint="eastAsia" w:ascii="宋体" w:hAnsi="宋体" w:cs="宋体"/>
                <w:bCs/>
                <w:color w:val="auto"/>
                <w:szCs w:val="21"/>
                <w:highlight w:val="none"/>
              </w:rPr>
              <w:t>；</w:t>
            </w:r>
          </w:p>
          <w:p>
            <w:pPr>
              <w:pStyle w:val="1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bCs/>
                <w:color w:val="auto"/>
                <w:kern w:val="2"/>
                <w:sz w:val="21"/>
                <w:szCs w:val="21"/>
                <w:highlight w:val="none"/>
                <w:lang w:val="en-US" w:eastAsia="zh-CN" w:bidi="ar-SA"/>
              </w:rPr>
              <w:t>4）</w:t>
            </w:r>
            <w:r>
              <w:rPr>
                <w:rFonts w:hint="eastAsia" w:ascii="宋体" w:hAnsi="宋体" w:eastAsia="宋体" w:cs="宋体"/>
                <w:color w:val="auto"/>
                <w:sz w:val="21"/>
                <w:szCs w:val="21"/>
              </w:rPr>
              <w:t>每年至少进行一次消防演习</w:t>
            </w:r>
          </w:p>
          <w:p>
            <w:pPr>
              <w:keepNext w:val="0"/>
              <w:keepLines w:val="0"/>
              <w:pageBreakBefore w:val="0"/>
              <w:numPr>
                <w:ilvl w:val="0"/>
                <w:numId w:val="0"/>
              </w:numPr>
              <w:kinsoku/>
              <w:wordWrap/>
              <w:overflowPunct/>
              <w:topLinePunct w:val="0"/>
              <w:bidi w:val="0"/>
              <w:snapToGrid/>
              <w:spacing w:line="312" w:lineRule="auto"/>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制定《安全用电管理规定》</w:t>
            </w:r>
          </w:p>
          <w:p>
            <w:pPr>
              <w:pStyle w:val="1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配置充分的消防器材</w:t>
            </w:r>
          </w:p>
          <w:p>
            <w:pPr>
              <w:pStyle w:val="1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现场增加安全、防火标识</w:t>
            </w:r>
          </w:p>
          <w:p>
            <w:pPr>
              <w:keepNext w:val="0"/>
              <w:keepLines w:val="0"/>
              <w:pageBreakBefore w:val="0"/>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及办公区域《危险源识别和评价表》</w:t>
            </w:r>
          </w:p>
          <w:p>
            <w:pPr>
              <w:keepNext w:val="0"/>
              <w:keepLines w:val="0"/>
              <w:pageBreakBefore w:val="0"/>
              <w:kinsoku/>
              <w:wordWrap/>
              <w:overflowPunct/>
              <w:topLinePunct w:val="0"/>
              <w:bidi w:val="0"/>
              <w:snapToGrid/>
              <w:spacing w:line="312" w:lineRule="auto"/>
              <w:textAlignment w:val="auto"/>
              <w:rPr>
                <w:rFonts w:hint="eastAsia"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5月28日</w:t>
            </w:r>
            <w:r>
              <w:rPr>
                <w:rFonts w:hint="eastAsia" w:ascii="宋体" w:hAnsi="宋体" w:cs="宋体"/>
                <w:color w:val="auto"/>
                <w:szCs w:val="21"/>
              </w:rPr>
              <w:t>发布</w:t>
            </w:r>
          </w:p>
          <w:p>
            <w:pPr>
              <w:keepNext w:val="0"/>
              <w:keepLines w:val="0"/>
              <w:pageBreakBefore w:val="0"/>
              <w:kinsoku/>
              <w:wordWrap/>
              <w:overflowPunct/>
              <w:topLinePunct w:val="0"/>
              <w:bidi w:val="0"/>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keepNext w:val="0"/>
              <w:keepLines w:val="0"/>
              <w:pageBreakBefore w:val="0"/>
              <w:kinsoku/>
              <w:wordWrap/>
              <w:overflowPunct/>
              <w:topLinePunct w:val="0"/>
              <w:bidi w:val="0"/>
              <w:snapToGrid/>
              <w:spacing w:line="312" w:lineRule="auto"/>
              <w:jc w:val="left"/>
              <w:textAlignment w:val="auto"/>
              <w:rPr>
                <w:rFonts w:hint="eastAsia" w:ascii="宋体" w:hAnsi="宋体" w:cs="宋体"/>
                <w:color w:val="auto"/>
                <w:szCs w:val="21"/>
                <w:lang w:eastAsia="zh-CN"/>
              </w:rPr>
            </w:pPr>
            <w:r>
              <w:rPr>
                <w:rFonts w:hint="eastAsia" w:ascii="宋体" w:hAnsi="宋体" w:cs="宋体"/>
                <w:color w:val="auto"/>
                <w:szCs w:val="21"/>
                <w:lang w:eastAsia="zh-CN"/>
              </w:rPr>
              <w:t>吸烟引燃办公用纸张引发火灾；乱扔烟头、办公用微机线路插头、开关使用不当引发触电伤人</w:t>
            </w:r>
            <w:r>
              <w:rPr>
                <w:rFonts w:hint="eastAsia" w:ascii="宋体" w:hAnsi="宋体" w:cs="宋体"/>
                <w:color w:val="auto"/>
                <w:szCs w:val="21"/>
                <w:lang w:val="en-US" w:eastAsia="zh-CN"/>
              </w:rPr>
              <w:t>；</w:t>
            </w:r>
            <w:r>
              <w:rPr>
                <w:rFonts w:hint="eastAsia" w:ascii="宋体" w:hAnsi="宋体" w:cs="宋体"/>
                <w:color w:val="auto"/>
                <w:szCs w:val="21"/>
                <w:lang w:eastAsia="zh-CN"/>
              </w:rPr>
              <w:t>照明线路损坏老化漏电伤人。</w:t>
            </w:r>
          </w:p>
          <w:p>
            <w:pPr>
              <w:keepNext w:val="0"/>
              <w:keepLines w:val="0"/>
              <w:pageBreakBefore w:val="0"/>
              <w:kinsoku/>
              <w:wordWrap/>
              <w:overflowPunct/>
              <w:topLinePunct w:val="0"/>
              <w:bidi w:val="0"/>
              <w:snapToGrid/>
              <w:spacing w:line="312"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keepNext w:val="0"/>
              <w:keepLines w:val="0"/>
              <w:pageBreakBefore w:val="0"/>
              <w:kinsoku/>
              <w:wordWrap/>
              <w:overflowPunct/>
              <w:topLinePunct w:val="0"/>
              <w:bidi w:val="0"/>
              <w:snapToGrid/>
              <w:spacing w:line="312"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及办公区域打分法确定了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项不可接受风险：（1）吸烟引燃办公用纸张引发火灾；（2）</w:t>
            </w:r>
            <w:r>
              <w:rPr>
                <w:rFonts w:hint="eastAsia" w:ascii="宋体" w:hAnsi="宋体" w:cs="宋体"/>
                <w:color w:val="auto"/>
                <w:kern w:val="0"/>
                <w:sz w:val="22"/>
                <w:szCs w:val="22"/>
                <w:highlight w:val="none"/>
              </w:rPr>
              <w:t>办公用微机线路插头、开关使用不当引发触电伤人</w:t>
            </w:r>
            <w:r>
              <w:rPr>
                <w:rFonts w:hint="eastAsia" w:ascii="宋体" w:hAnsi="宋体" w:cs="宋体"/>
                <w:color w:val="auto"/>
                <w:szCs w:val="21"/>
                <w:highlight w:val="none"/>
              </w:rPr>
              <w:t>等危险源。</w:t>
            </w:r>
          </w:p>
          <w:p>
            <w:pPr>
              <w:keepNext w:val="0"/>
              <w:keepLines w:val="0"/>
              <w:pageBreakBefore w:val="0"/>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hAnsi="宋体" w:cs="宋体"/>
                <w:color w:val="auto"/>
                <w:szCs w:val="21"/>
              </w:rPr>
              <w:t>危险源辨识基本充分、风险等级评价基本合理。</w:t>
            </w:r>
          </w:p>
          <w:p>
            <w:pPr>
              <w:keepNext w:val="0"/>
              <w:keepLines w:val="0"/>
              <w:pageBreakBefore w:val="0"/>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hAnsi="宋体" w:cs="宋体"/>
                <w:color w:val="auto"/>
                <w:szCs w:val="21"/>
              </w:rPr>
              <w:t>查见确定的消防管理措施：</w:t>
            </w:r>
          </w:p>
          <w:p>
            <w:pPr>
              <w:keepNext w:val="0"/>
              <w:keepLines w:val="0"/>
              <w:pageBreakBefore w:val="0"/>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hAnsi="宋体" w:cs="宋体"/>
                <w:color w:val="auto"/>
                <w:szCs w:val="21"/>
              </w:rPr>
              <w:t>组织员工安全教育、消防知识学习；</w:t>
            </w:r>
          </w:p>
          <w:p>
            <w:pPr>
              <w:keepNext w:val="0"/>
              <w:keepLines w:val="0"/>
              <w:pageBreakBefore w:val="0"/>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hAnsi="宋体" w:cs="宋体"/>
                <w:color w:val="auto"/>
                <w:szCs w:val="21"/>
              </w:rPr>
              <w:t>加强检查考核，不少于三个月进行一次；</w:t>
            </w:r>
          </w:p>
          <w:p>
            <w:pPr>
              <w:keepNext w:val="0"/>
              <w:keepLines w:val="0"/>
              <w:pageBreakBefore w:val="0"/>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hAnsi="宋体" w:cs="宋体"/>
                <w:color w:val="auto"/>
                <w:szCs w:val="21"/>
              </w:rPr>
              <w:t>制定安全用电使用管理规定；</w:t>
            </w:r>
          </w:p>
          <w:p>
            <w:pPr>
              <w:keepNext w:val="0"/>
              <w:keepLines w:val="0"/>
              <w:pageBreakBefore w:val="0"/>
              <w:kinsoku/>
              <w:wordWrap/>
              <w:overflowPunct/>
              <w:topLinePunct w:val="0"/>
              <w:bidi w:val="0"/>
              <w:snapToGrid/>
              <w:spacing w:line="312" w:lineRule="auto"/>
              <w:jc w:val="left"/>
              <w:textAlignment w:val="auto"/>
              <w:rPr>
                <w:rFonts w:ascii="宋体" w:hAnsi="宋体" w:cs="宋体"/>
                <w:color w:val="auto"/>
                <w:szCs w:val="21"/>
              </w:rPr>
            </w:pPr>
            <w:r>
              <w:rPr>
                <w:rFonts w:hint="eastAsia" w:ascii="宋体" w:hAnsi="宋体" w:cs="宋体"/>
                <w:color w:val="auto"/>
                <w:szCs w:val="21"/>
              </w:rPr>
              <w:t>每年参与公司组织的消防演练</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新宋体"/>
                <w:color w:val="auto"/>
                <w:szCs w:val="21"/>
              </w:rPr>
            </w:pPr>
            <w:r>
              <w:rPr>
                <w:rFonts w:hint="eastAsia" w:ascii="宋体" w:hAnsi="宋体" w:eastAsia="宋体" w:cs="宋体"/>
                <w:color w:val="auto"/>
                <w:szCs w:val="21"/>
                <w:lang w:val="en-US" w:eastAsia="zh-CN"/>
              </w:rPr>
              <w:t>QEO6.2</w:t>
            </w:r>
          </w:p>
        </w:tc>
        <w:tc>
          <w:tcPr>
            <w:tcW w:w="10453"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行政部</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val="en-US" w:eastAsia="zh-CN"/>
              </w:rPr>
              <w:t>张小红</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查《</w:t>
            </w:r>
            <w:r>
              <w:rPr>
                <w:rFonts w:hint="eastAsia" w:ascii="宋体" w:hAnsi="宋体" w:cs="宋体"/>
                <w:color w:val="auto"/>
                <w:kern w:val="0"/>
                <w:szCs w:val="21"/>
                <w:highlight w:val="none"/>
                <w:lang w:eastAsia="zh-CN"/>
              </w:rPr>
              <w:t xml:space="preserve">公司及部门2022年公司目标实施统计表》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测量时间：2022年01月—2022年10月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1）培训完成率100%          </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val="en-US" w:eastAsia="zh-CN"/>
              </w:rPr>
              <w:t>实测：100%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2）文件受控率100%           </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val="en-US" w:eastAsia="zh-CN"/>
              </w:rPr>
              <w:t>实测：100%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3）死亡、重大伤亡事故为0；          </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lang w:val="en-US" w:eastAsia="zh-CN"/>
              </w:rPr>
              <w:t>实测：零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eastAsia="宋体" w:cs="Times New Roman"/>
                <w:color w:val="auto"/>
                <w:szCs w:val="21"/>
                <w:lang w:val="en-US" w:eastAsia="zh-CN"/>
              </w:rPr>
              <w:t xml:space="preserve">4）固体废物分类处理率100%； </w:t>
            </w:r>
            <w:r>
              <w:rPr>
                <w:rFonts w:hint="eastAsia" w:ascii="宋体" w:hAnsi="宋体"/>
                <w:color w:val="auto"/>
                <w:szCs w:val="21"/>
              </w:rPr>
              <w:t xml:space="preserve">         </w:t>
            </w:r>
            <w:r>
              <w:rPr>
                <w:rFonts w:hint="eastAsia" w:ascii="宋体" w:hAnsi="宋体"/>
                <w:color w:val="auto"/>
                <w:szCs w:val="21"/>
                <w:lang w:val="en-US" w:eastAsia="zh-CN"/>
              </w:rPr>
              <w:t xml:space="preserve">  实测：</w:t>
            </w:r>
            <w:r>
              <w:rPr>
                <w:rFonts w:hint="eastAsia" w:ascii="宋体" w:hAnsi="宋体"/>
                <w:color w:val="auto"/>
                <w:szCs w:val="21"/>
              </w:rPr>
              <w:t>100%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lang w:val="en-US" w:eastAsia="zh-CN"/>
              </w:rPr>
            </w:pP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无火灾事故</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实测：零</w:t>
            </w:r>
          </w:p>
          <w:p>
            <w:pPr>
              <w:pStyle w:val="4"/>
              <w:keepNext w:val="0"/>
              <w:keepLines w:val="0"/>
              <w:pageBreakBefore w:val="0"/>
              <w:widowControl w:val="0"/>
              <w:kinsoku/>
              <w:wordWrap/>
              <w:overflowPunct/>
              <w:topLinePunct w:val="0"/>
              <w:autoSpaceDE/>
              <w:autoSpaceDN/>
              <w:bidi w:val="0"/>
              <w:adjustRightInd/>
              <w:snapToGrid/>
              <w:spacing w:after="0" w:line="312" w:lineRule="auto"/>
              <w:textAlignment w:val="auto"/>
              <w:rPr>
                <w:rFonts w:hint="default"/>
                <w:color w:val="auto"/>
                <w:lang w:val="en-US" w:eastAsia="zh-CN"/>
              </w:rPr>
            </w:pPr>
            <w:r>
              <w:rPr>
                <w:rFonts w:hint="eastAsia" w:ascii="宋体" w:hAnsi="宋体"/>
                <w:color w:val="auto"/>
                <w:szCs w:val="21"/>
                <w:lang w:val="en-US" w:eastAsia="zh-CN"/>
              </w:rPr>
              <w:t>6）环境和安全项目资金及时支付率100%    实测：</w:t>
            </w:r>
            <w:r>
              <w:rPr>
                <w:rFonts w:hint="eastAsia" w:ascii="宋体" w:hAnsi="宋体"/>
                <w:color w:val="auto"/>
                <w:szCs w:val="21"/>
              </w:rPr>
              <w:t>100%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查20</w:t>
            </w:r>
            <w:r>
              <w:rPr>
                <w:rFonts w:hint="eastAsia" w:ascii="宋体" w:hAnsi="宋体" w:eastAsia="宋体" w:cs="宋体"/>
                <w:color w:val="auto"/>
                <w:spacing w:val="-4"/>
                <w:szCs w:val="21"/>
                <w:highlight w:val="none"/>
                <w:lang w:val="en-US" w:eastAsia="zh-CN"/>
              </w:rPr>
              <w:t>2</w:t>
            </w:r>
            <w:r>
              <w:rPr>
                <w:rFonts w:hint="eastAsia" w:ascii="宋体" w:hAnsi="宋体" w:cs="宋体"/>
                <w:color w:val="auto"/>
                <w:spacing w:val="-4"/>
                <w:szCs w:val="21"/>
                <w:highlight w:val="none"/>
                <w:lang w:val="en-US" w:eastAsia="zh-CN"/>
              </w:rPr>
              <w:t>2</w:t>
            </w:r>
            <w:r>
              <w:rPr>
                <w:rFonts w:hint="eastAsia" w:ascii="宋体" w:hAnsi="宋体" w:eastAsia="宋体" w:cs="宋体"/>
                <w:color w:val="auto"/>
                <w:spacing w:val="-4"/>
                <w:szCs w:val="21"/>
                <w:highlight w:val="none"/>
                <w:lang w:eastAsia="zh-CN"/>
              </w:rPr>
              <w:t>年培训计划</w:t>
            </w:r>
            <w:r>
              <w:rPr>
                <w:rFonts w:hint="eastAsia" w:ascii="宋体" w:hAnsi="宋体" w:cs="宋体"/>
                <w:color w:val="auto"/>
                <w:spacing w:val="-4"/>
                <w:szCs w:val="21"/>
                <w:highlight w:val="none"/>
                <w:lang w:eastAsia="zh-CN"/>
              </w:rPr>
              <w:t>共计</w:t>
            </w:r>
            <w:r>
              <w:rPr>
                <w:rFonts w:hint="eastAsia" w:ascii="宋体" w:hAnsi="宋体" w:cs="宋体"/>
                <w:color w:val="auto"/>
                <w:spacing w:val="-4"/>
                <w:szCs w:val="21"/>
                <w:highlight w:val="none"/>
                <w:lang w:val="en-US" w:eastAsia="zh-CN"/>
              </w:rPr>
              <w:t>10</w:t>
            </w:r>
            <w:r>
              <w:rPr>
                <w:rFonts w:hint="eastAsia" w:ascii="宋体" w:hAnsi="宋体" w:cs="宋体"/>
                <w:color w:val="auto"/>
                <w:spacing w:val="-4"/>
                <w:szCs w:val="21"/>
                <w:highlight w:val="none"/>
                <w:lang w:eastAsia="zh-CN"/>
              </w:rPr>
              <w:t>次，已经实施</w:t>
            </w:r>
            <w:r>
              <w:rPr>
                <w:rFonts w:hint="eastAsia" w:ascii="宋体" w:hAnsi="宋体" w:cs="宋体"/>
                <w:color w:val="auto"/>
                <w:spacing w:val="-4"/>
                <w:szCs w:val="21"/>
                <w:highlight w:val="none"/>
                <w:lang w:val="en-US" w:eastAsia="zh-CN"/>
              </w:rPr>
              <w:t>8</w:t>
            </w:r>
            <w:r>
              <w:rPr>
                <w:rFonts w:hint="eastAsia" w:ascii="宋体" w:hAnsi="宋体" w:cs="宋体"/>
                <w:color w:val="auto"/>
                <w:spacing w:val="-4"/>
                <w:szCs w:val="21"/>
                <w:highlight w:val="none"/>
                <w:lang w:eastAsia="zh-CN"/>
              </w:rPr>
              <w:t>次</w:t>
            </w:r>
            <w:r>
              <w:rPr>
                <w:rFonts w:hint="eastAsia" w:ascii="宋体" w:hAnsi="宋体" w:eastAsia="宋体" w:cs="宋体"/>
                <w:color w:val="auto"/>
                <w:spacing w:val="-4"/>
                <w:szCs w:val="21"/>
                <w:highlight w:val="none"/>
                <w:lang w:eastAsia="zh-CN"/>
              </w:rPr>
              <w:t>，均按照培训计划执行实施。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color w:val="auto"/>
                <w:szCs w:val="21"/>
              </w:rPr>
            </w:pPr>
            <w:r>
              <w:rPr>
                <w:rFonts w:hint="eastAsia" w:ascii="宋体" w:hAnsi="宋体" w:eastAsia="宋体" w:cs="宋体"/>
                <w:color w:val="auto"/>
                <w:spacing w:val="-4"/>
                <w:szCs w:val="21"/>
                <w:highlight w:val="none"/>
                <w:lang w:eastAsia="zh-CN"/>
              </w:rPr>
              <w:t>质量目标覆盖相关职能、层次和过程，质量目标与质量方针保持一致基本符合要求。</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6.1.3</w:t>
            </w:r>
          </w:p>
          <w:p>
            <w:pPr>
              <w:rPr>
                <w:rFonts w:ascii="宋体" w:hAnsi="宋体" w:cs="新宋体"/>
                <w:color w:val="auto"/>
                <w:szCs w:val="21"/>
              </w:rPr>
            </w:pPr>
          </w:p>
        </w:tc>
        <w:tc>
          <w:tcPr>
            <w:tcW w:w="10453" w:type="dxa"/>
            <w:noWrap w:val="0"/>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法律法规和其他要求控制程序</w:t>
            </w:r>
            <w:r>
              <w:rPr>
                <w:rFonts w:hint="eastAsia" w:ascii="宋体" w:hAnsi="宋体" w:cs="宋体"/>
                <w:color w:val="auto"/>
                <w:szCs w:val="21"/>
              </w:rPr>
              <w:t>》，查有《法律法规和其他要求清单》，对本公司环境和职业健康安全管理体系适用的法律法规和当地政府、行业要求进行了识别，包括环境质量标准、排放标准、职业健康安全卫生标准等。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hint="eastAsia"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中华人民共和国节约能源法</w:t>
            </w:r>
          </w:p>
          <w:p>
            <w:pPr>
              <w:spacing w:line="400" w:lineRule="exact"/>
              <w:rPr>
                <w:rFonts w:ascii="Arial" w:cs="Arial"/>
                <w:bCs/>
                <w:color w:val="auto"/>
                <w:szCs w:val="21"/>
                <w:highlight w:val="none"/>
              </w:rPr>
            </w:pP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中华人民共和国大气</w:t>
            </w:r>
            <w:r>
              <w:rPr>
                <w:rFonts w:ascii="Arial" w:cs="Arial"/>
                <w:bCs/>
                <w:color w:val="auto"/>
                <w:szCs w:val="21"/>
              </w:rPr>
              <w:t>污</w:t>
            </w:r>
            <w:r>
              <w:rPr>
                <w:rFonts w:ascii="Arial" w:cs="Arial"/>
                <w:bCs/>
                <w:color w:val="auto"/>
                <w:szCs w:val="21"/>
                <w:highlight w:val="none"/>
              </w:rPr>
              <w:t>染防治法</w:t>
            </w:r>
          </w:p>
          <w:p>
            <w:pPr>
              <w:spacing w:line="400" w:lineRule="exact"/>
              <w:ind w:firstLine="525" w:firstLineChars="250"/>
              <w:rPr>
                <w:rFonts w:ascii="Arial" w:cs="Arial"/>
                <w:color w:val="auto"/>
                <w:szCs w:val="21"/>
                <w:highlight w:val="none"/>
              </w:rPr>
            </w:pPr>
            <w:r>
              <w:rPr>
                <w:rFonts w:ascii="Arial" w:cs="Arial"/>
                <w:color w:val="auto"/>
                <w:szCs w:val="21"/>
                <w:highlight w:val="none"/>
              </w:rPr>
              <w:t>中华人民共和国职业病防治法</w:t>
            </w:r>
          </w:p>
          <w:p>
            <w:pPr>
              <w:spacing w:line="400" w:lineRule="exact"/>
              <w:ind w:firstLine="525" w:firstLineChars="250"/>
              <w:rPr>
                <w:rFonts w:ascii="宋体" w:hAnsi="宋体" w:cs="宋体"/>
                <w:color w:val="auto"/>
                <w:szCs w:val="21"/>
                <w:highlight w:val="none"/>
              </w:rPr>
            </w:pPr>
            <w:r>
              <w:rPr>
                <w:rFonts w:ascii="Arial" w:hAnsi="Arial" w:cs="Arial"/>
                <w:color w:val="auto"/>
                <w:szCs w:val="21"/>
                <w:highlight w:val="none"/>
              </w:rPr>
              <w:t>职业健康检查管理办</w:t>
            </w:r>
            <w:r>
              <w:rPr>
                <w:rFonts w:hint="eastAsia" w:ascii="Arial" w:hAnsi="Arial" w:cs="Arial"/>
                <w:color w:val="auto"/>
                <w:szCs w:val="21"/>
                <w:highlight w:val="none"/>
                <w:lang w:val="en-US" w:eastAsia="zh-CN"/>
              </w:rPr>
              <w:t>法</w:t>
            </w:r>
            <w:r>
              <w:rPr>
                <w:rFonts w:hint="eastAsia" w:ascii="宋体" w:hAnsi="宋体" w:cs="宋体"/>
                <w:color w:val="auto"/>
                <w:szCs w:val="21"/>
                <w:highlight w:val="none"/>
              </w:rPr>
              <w:t>等</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noWrap w:val="0"/>
            <w:vAlign w:val="top"/>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工作环境</w:t>
            </w:r>
          </w:p>
        </w:tc>
        <w:tc>
          <w:tcPr>
            <w:tcW w:w="960" w:type="dxa"/>
            <w:noWrap w:val="0"/>
            <w:vAlign w:val="top"/>
          </w:tcPr>
          <w:p>
            <w:pPr>
              <w:spacing w:line="36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Q7.1.4</w:t>
            </w:r>
          </w:p>
        </w:tc>
        <w:tc>
          <w:tcPr>
            <w:tcW w:w="10453" w:type="dxa"/>
            <w:noWrap w:val="0"/>
            <w:vAlign w:val="top"/>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现场观察：</w:t>
            </w:r>
          </w:p>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办公室共约280平方米、办公条件满足要求，配置有电脑、打印机、电话、传真等。办公区按消防要求配备消防设施，设施完好有效；办公场宽敞明亮，实施了定置管理，设备摆放有序。</w:t>
            </w:r>
          </w:p>
        </w:tc>
        <w:tc>
          <w:tcPr>
            <w:tcW w:w="1136" w:type="dxa"/>
            <w:noWrap w:val="0"/>
            <w:vAlign w:val="top"/>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noWrap w:val="0"/>
            <w:vAlign w:val="top"/>
          </w:tcPr>
          <w:p>
            <w:pPr>
              <w:rPr>
                <w:rFonts w:ascii="宋体" w:hAnsi="宋体"/>
                <w:color w:val="auto"/>
                <w:szCs w:val="21"/>
              </w:rPr>
            </w:pPr>
            <w:r>
              <w:rPr>
                <w:rFonts w:hint="eastAsia" w:ascii="宋体" w:hAnsi="宋体" w:cs="宋体"/>
                <w:color w:val="auto"/>
                <w:szCs w:val="21"/>
                <w:highlight w:val="none"/>
                <w:lang w:val="en-US" w:eastAsia="zh-CN"/>
              </w:rPr>
              <w:t>QEO</w:t>
            </w:r>
            <w:r>
              <w:rPr>
                <w:rFonts w:hint="eastAsia" w:ascii="宋体" w:hAnsi="宋体" w:cs="宋体"/>
                <w:color w:val="auto"/>
                <w:szCs w:val="21"/>
                <w:highlight w:val="none"/>
              </w:rPr>
              <w:t>7.2</w:t>
            </w:r>
          </w:p>
        </w:tc>
        <w:tc>
          <w:tcPr>
            <w:tcW w:w="10453"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公司确定了从事的工作影响质量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环境及职业健康安全</w:t>
            </w:r>
            <w:r>
              <w:rPr>
                <w:rFonts w:hint="eastAsia" w:ascii="宋体" w:hAnsi="宋体" w:eastAsia="宋体" w:cs="宋体"/>
                <w:color w:val="auto"/>
                <w:sz w:val="21"/>
                <w:szCs w:val="21"/>
              </w:rPr>
              <w:t>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公司对每个从事影响产品符合性要求及从事的工作影响管理体系绩效和有效性的工作人员的能力进行识别，制定培训制度、有计划有目的、系统地提供培训以满足这些需求。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查见公司人员能力、资质要求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姓名        证件编号                  准操项目             有效期</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唐龙       500383198803272256          N1                  20225-09</w:t>
            </w:r>
          </w:p>
          <w:p>
            <w:pPr>
              <w:pStyle w:val="4"/>
              <w:keepNext w:val="0"/>
              <w:keepLines w:val="0"/>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刘兴华      51023219670612542X         N2                  2023-01-06</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李承洪      T51028119780211831X       低压电工作业        2025-10-31</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年度培训计划表，计划培训</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次，已培训</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次。</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抽查培训计划和培训记录。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 培训内容：</w:t>
            </w:r>
            <w:r>
              <w:rPr>
                <w:rFonts w:hint="eastAsia" w:ascii="宋体" w:hAnsi="宋体" w:eastAsia="宋体" w:cs="宋体"/>
                <w:color w:val="auto"/>
                <w:sz w:val="21"/>
                <w:szCs w:val="21"/>
                <w:lang w:eastAsia="zh-CN"/>
              </w:rPr>
              <w:t>公司管理手册、程序文件培训</w:t>
            </w:r>
            <w:r>
              <w:rPr>
                <w:rFonts w:hint="eastAsia" w:ascii="宋体" w:hAnsi="宋体" w:eastAsia="宋体" w:cs="宋体"/>
                <w:color w:val="auto"/>
                <w:sz w:val="21"/>
                <w:szCs w:val="21"/>
              </w:rPr>
              <w:t>。培训老师：</w:t>
            </w:r>
            <w:r>
              <w:rPr>
                <w:rFonts w:hint="eastAsia" w:ascii="宋体" w:hAnsi="宋体" w:eastAsia="宋体" w:cs="宋体"/>
                <w:color w:val="auto"/>
                <w:sz w:val="21"/>
                <w:szCs w:val="21"/>
                <w:lang w:eastAsia="zh-CN"/>
              </w:rPr>
              <w:t>陈老师</w:t>
            </w:r>
            <w:r>
              <w:rPr>
                <w:rFonts w:hint="eastAsia" w:ascii="宋体" w:hAnsi="宋体" w:eastAsia="宋体" w:cs="宋体"/>
                <w:color w:val="auto"/>
                <w:sz w:val="21"/>
                <w:szCs w:val="21"/>
              </w:rPr>
              <w:t>。培训人员：</w:t>
            </w:r>
            <w:r>
              <w:rPr>
                <w:rFonts w:hint="eastAsia" w:ascii="宋体" w:hAnsi="宋体" w:eastAsia="宋体" w:cs="宋体"/>
                <w:color w:val="auto"/>
                <w:sz w:val="21"/>
                <w:szCs w:val="21"/>
                <w:lang w:val="en-US" w:eastAsia="zh-CN"/>
              </w:rPr>
              <w:t>公司全体人员</w:t>
            </w:r>
            <w:r>
              <w:rPr>
                <w:rFonts w:hint="eastAsia" w:ascii="宋体" w:hAnsi="宋体" w:eastAsia="宋体" w:cs="宋体"/>
                <w:color w:val="auto"/>
                <w:sz w:val="21"/>
                <w:szCs w:val="21"/>
              </w:rPr>
              <w:t>；效果评价：达到培训效果，学员基本掌握所学内容，效果良好。评价人：</w:t>
            </w:r>
            <w:r>
              <w:rPr>
                <w:rFonts w:hint="eastAsia" w:ascii="宋体" w:hAnsi="宋体" w:eastAsia="宋体" w:cs="宋体"/>
                <w:color w:val="auto"/>
                <w:sz w:val="21"/>
                <w:szCs w:val="21"/>
                <w:lang w:eastAsia="zh-CN"/>
              </w:rPr>
              <w:t>陈老师</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培训内容：环境因素识别、危险源识别培训；培训教师：</w:t>
            </w:r>
            <w:r>
              <w:rPr>
                <w:rFonts w:hint="eastAsia" w:ascii="宋体" w:hAnsi="宋体" w:eastAsia="宋体" w:cs="宋体"/>
                <w:color w:val="auto"/>
                <w:sz w:val="21"/>
                <w:szCs w:val="21"/>
                <w:lang w:eastAsia="zh-CN"/>
              </w:rPr>
              <w:t>陈老师</w:t>
            </w:r>
            <w:r>
              <w:rPr>
                <w:rFonts w:hint="eastAsia" w:ascii="宋体" w:hAnsi="宋体" w:eastAsia="宋体" w:cs="宋体"/>
                <w:color w:val="auto"/>
                <w:sz w:val="21"/>
                <w:szCs w:val="21"/>
              </w:rPr>
              <w:t>。培训人员：</w:t>
            </w:r>
            <w:r>
              <w:rPr>
                <w:rFonts w:hint="eastAsia" w:ascii="宋体" w:hAnsi="宋体" w:eastAsia="宋体" w:cs="宋体"/>
                <w:color w:val="auto"/>
                <w:sz w:val="21"/>
                <w:szCs w:val="21"/>
                <w:lang w:val="en-US" w:eastAsia="zh-CN"/>
              </w:rPr>
              <w:t>各部门主要负责人</w:t>
            </w:r>
            <w:r>
              <w:rPr>
                <w:rFonts w:hint="eastAsia" w:ascii="宋体" w:hAnsi="宋体" w:eastAsia="宋体" w:cs="宋体"/>
                <w:color w:val="auto"/>
                <w:sz w:val="21"/>
                <w:szCs w:val="21"/>
              </w:rPr>
              <w:t>；效果评价：达到培训效果，学员基本掌握所学内容，效果良好。评价人：</w:t>
            </w:r>
            <w:r>
              <w:rPr>
                <w:rFonts w:hint="eastAsia" w:ascii="宋体" w:hAnsi="宋体" w:eastAsia="宋体" w:cs="宋体"/>
                <w:color w:val="auto"/>
                <w:sz w:val="21"/>
                <w:szCs w:val="21"/>
                <w:lang w:eastAsia="zh-CN"/>
              </w:rPr>
              <w:t>陈老师</w:t>
            </w:r>
            <w:r>
              <w:rPr>
                <w:rFonts w:hint="eastAsia" w:ascii="宋体" w:hAnsi="宋体" w:eastAsia="宋体" w:cs="宋体"/>
                <w:color w:val="auto"/>
                <w:sz w:val="21"/>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pStyle w:val="4"/>
              <w:keepNext w:val="0"/>
              <w:keepLines w:val="0"/>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其</w:t>
            </w:r>
            <w:r>
              <w:rPr>
                <w:rFonts w:hint="eastAsia" w:ascii="宋体" w:hAnsi="宋体" w:eastAsia="宋体" w:cs="宋体"/>
                <w:color w:val="auto"/>
                <w:sz w:val="21"/>
                <w:szCs w:val="21"/>
                <w:highlight w:val="none"/>
              </w:rPr>
              <w:t>余培训计划均按时进行了培训。</w:t>
            </w:r>
          </w:p>
        </w:tc>
        <w:tc>
          <w:tcPr>
            <w:tcW w:w="1136" w:type="dxa"/>
            <w:noWrap w:val="0"/>
            <w:vAlign w:val="top"/>
          </w:tcPr>
          <w:p>
            <w:pPr>
              <w:pStyle w:val="4"/>
              <w:keepNext w:val="0"/>
              <w:keepLines w:val="0"/>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p>
            <w:pPr>
              <w:pStyle w:val="4"/>
              <w:keepNext w:val="0"/>
              <w:keepLines w:val="0"/>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1"/>
                <w:szCs w:val="21"/>
              </w:rPr>
            </w:pPr>
          </w:p>
          <w:p>
            <w:pPr>
              <w:pStyle w:val="4"/>
              <w:keepNext w:val="0"/>
              <w:keepLines w:val="0"/>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noWrap w:val="0"/>
            <w:vAlign w:val="top"/>
          </w:tcPr>
          <w:p>
            <w:pPr>
              <w:rPr>
                <w:rFonts w:ascii="宋体" w:hAnsi="宋体"/>
                <w:color w:val="auto"/>
                <w:szCs w:val="21"/>
              </w:rPr>
            </w:pPr>
            <w:r>
              <w:rPr>
                <w:rFonts w:hint="eastAsia" w:ascii="宋体" w:hAnsi="宋体" w:eastAsia="宋体" w:cs="新宋体"/>
                <w:color w:val="auto"/>
                <w:szCs w:val="21"/>
                <w:highlight w:val="none"/>
                <w:lang w:val="en-US" w:eastAsia="zh-CN"/>
              </w:rPr>
              <w:t>Q</w:t>
            </w:r>
            <w:r>
              <w:rPr>
                <w:rFonts w:hint="eastAsia" w:ascii="宋体" w:hAnsi="宋体" w:cs="新宋体"/>
                <w:color w:val="auto"/>
                <w:szCs w:val="21"/>
                <w:highlight w:val="none"/>
                <w:lang w:val="en-US" w:eastAsia="zh-CN"/>
              </w:rPr>
              <w:t>EO</w:t>
            </w:r>
            <w:r>
              <w:rPr>
                <w:rFonts w:hint="eastAsia" w:ascii="宋体" w:hAnsi="宋体" w:eastAsia="宋体" w:cs="新宋体"/>
                <w:color w:val="auto"/>
                <w:szCs w:val="21"/>
                <w:highlight w:val="none"/>
              </w:rPr>
              <w:t>7.3</w:t>
            </w:r>
          </w:p>
        </w:tc>
        <w:tc>
          <w:tcPr>
            <w:tcW w:w="10453"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w:t>
            </w:r>
            <w:r>
              <w:rPr>
                <w:rFonts w:hint="eastAsia" w:ascii="宋体" w:hAnsi="宋体" w:eastAsia="宋体" w:cs="宋体"/>
                <w:color w:val="auto"/>
                <w:sz w:val="21"/>
                <w:szCs w:val="21"/>
              </w:rPr>
              <w:t>质量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环境及职业健康安全</w:t>
            </w:r>
            <w:r>
              <w:rPr>
                <w:rFonts w:hint="eastAsia" w:ascii="宋体" w:hAnsi="宋体" w:eastAsia="宋体" w:cs="宋体"/>
                <w:color w:val="auto"/>
                <w:sz w:val="21"/>
                <w:szCs w:val="21"/>
              </w:rPr>
              <w:t>管理体系</w:t>
            </w:r>
            <w:r>
              <w:rPr>
                <w:rFonts w:hint="eastAsia" w:ascii="宋体" w:hAnsi="宋体" w:cs="宋体"/>
                <w:color w:val="auto"/>
                <w:szCs w:val="21"/>
              </w:rPr>
              <w:t>的有效性的积极贡献，以及其不符合</w:t>
            </w:r>
            <w:r>
              <w:rPr>
                <w:rFonts w:hint="eastAsia" w:ascii="宋体" w:hAnsi="宋体" w:cs="宋体"/>
                <w:color w:val="auto"/>
                <w:szCs w:val="21"/>
                <w:lang w:val="en-US" w:eastAsia="zh-CN"/>
              </w:rPr>
              <w:t>其</w:t>
            </w:r>
            <w:r>
              <w:rPr>
                <w:rFonts w:hint="eastAsia" w:ascii="宋体" w:hAnsi="宋体" w:cs="宋体"/>
                <w:color w:val="auto"/>
                <w:szCs w:val="21"/>
              </w:rPr>
              <w:t>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刘林、李承洪</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w:t>
            </w:r>
            <w:r>
              <w:rPr>
                <w:rFonts w:hint="eastAsia" w:ascii="宋体" w:hAnsi="宋体" w:eastAsia="宋体" w:cs="宋体"/>
                <w:color w:val="auto"/>
                <w:sz w:val="21"/>
                <w:szCs w:val="21"/>
              </w:rPr>
              <w:t>质量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环境及职业健康安全管理体系</w:t>
            </w:r>
            <w:r>
              <w:rPr>
                <w:rFonts w:hint="eastAsia" w:ascii="宋体" w:hAnsi="宋体" w:cs="宋体"/>
                <w:color w:val="auto"/>
                <w:szCs w:val="21"/>
              </w:rPr>
              <w:t>相关意识。</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noWrap w:val="0"/>
            <w:vAlign w:val="top"/>
          </w:tcPr>
          <w:p>
            <w:pPr>
              <w:spacing w:line="360" w:lineRule="auto"/>
              <w:rPr>
                <w:color w:val="auto"/>
              </w:rPr>
            </w:pPr>
            <w:r>
              <w:rPr>
                <w:rFonts w:hint="eastAsia" w:ascii="宋体" w:hAnsi="宋体" w:cs="宋体"/>
                <w:color w:val="auto"/>
                <w:szCs w:val="24"/>
              </w:rPr>
              <w:t>沟通</w:t>
            </w:r>
          </w:p>
          <w:p>
            <w:pPr>
              <w:spacing w:line="360" w:lineRule="auto"/>
              <w:jc w:val="left"/>
              <w:rPr>
                <w:rFonts w:hint="eastAsia" w:ascii="宋体" w:hAnsi="宋体" w:cs="宋体"/>
                <w:color w:val="auto"/>
                <w:spacing w:val="-4"/>
                <w:szCs w:val="21"/>
              </w:rPr>
            </w:pPr>
          </w:p>
        </w:tc>
        <w:tc>
          <w:tcPr>
            <w:tcW w:w="960" w:type="dxa"/>
            <w:noWrap w:val="0"/>
            <w:vAlign w:val="top"/>
          </w:tcPr>
          <w:p>
            <w:pPr>
              <w:rPr>
                <w:rFonts w:hint="eastAsia" w:ascii="宋体" w:hAnsi="宋体" w:cs="宋体"/>
                <w:b/>
                <w:color w:val="auto"/>
                <w:szCs w:val="21"/>
              </w:rPr>
            </w:pPr>
            <w:r>
              <w:rPr>
                <w:rFonts w:hint="eastAsia" w:ascii="宋体" w:hAnsi="宋体" w:eastAsia="宋体" w:cs="新宋体"/>
                <w:color w:val="auto"/>
                <w:szCs w:val="21"/>
                <w:highlight w:val="none"/>
                <w:lang w:val="en-US" w:eastAsia="zh-CN"/>
              </w:rPr>
              <w:t>Q</w:t>
            </w:r>
            <w:r>
              <w:rPr>
                <w:rFonts w:hint="eastAsia" w:ascii="宋体" w:hAnsi="宋体" w:cs="新宋体"/>
                <w:color w:val="auto"/>
                <w:szCs w:val="21"/>
                <w:highlight w:val="none"/>
                <w:lang w:val="en-US" w:eastAsia="zh-CN"/>
              </w:rPr>
              <w:t>EO</w:t>
            </w:r>
            <w:r>
              <w:rPr>
                <w:rFonts w:hint="eastAsia" w:ascii="宋体" w:hAnsi="宋体" w:eastAsia="宋体" w:cs="新宋体"/>
                <w:color w:val="auto"/>
                <w:szCs w:val="21"/>
                <w:highlight w:val="none"/>
              </w:rPr>
              <w:t>7.4</w:t>
            </w:r>
          </w:p>
        </w:tc>
        <w:tc>
          <w:tcPr>
            <w:tcW w:w="10453"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公司制定的</w:t>
            </w:r>
            <w:r>
              <w:rPr>
                <w:rFonts w:hint="eastAsia" w:ascii="宋体" w:hAnsi="宋体"/>
                <w:color w:val="auto"/>
                <w:szCs w:val="21"/>
              </w:rPr>
              <w:t>《信息交流、沟通与协商控制程序》规定了公司内外信息交流、协商的对象、方式、记录等。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对部门之间有需要交流的有关</w:t>
            </w:r>
            <w:r>
              <w:rPr>
                <w:rFonts w:hint="eastAsia" w:ascii="宋体" w:hAnsi="宋体"/>
                <w:color w:val="auto"/>
                <w:szCs w:val="21"/>
                <w:lang w:val="en-US" w:eastAsia="zh-CN"/>
              </w:rPr>
              <w:t>质量、</w:t>
            </w:r>
            <w:r>
              <w:rPr>
                <w:rFonts w:hint="eastAsia" w:ascii="宋体" w:hAnsi="宋体"/>
                <w:color w:val="auto"/>
                <w:szCs w:val="21"/>
              </w:rPr>
              <w:t>环境、安全健康管理信息，在公司内部利用部门会议、宣传栏进行环境、安全管理方针及目标、指标、管理方案及环保法律法规等内容的宣传、沟通。</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Cs w:val="21"/>
              </w:rPr>
            </w:pPr>
            <w:r>
              <w:rPr>
                <w:rFonts w:hint="eastAsia" w:ascii="宋体" w:hAnsi="宋体"/>
                <w:color w:val="auto"/>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Cs w:val="21"/>
              </w:rPr>
            </w:pPr>
            <w:r>
              <w:rPr>
                <w:rFonts w:hint="eastAsia" w:ascii="宋体" w:hAnsi="宋体"/>
                <w:color w:val="auto"/>
                <w:szCs w:val="21"/>
              </w:rPr>
              <w:t>查见内部交流主要通过直接面谈、会议、文件、培训方式，外部交流主要通过电话、信函方式。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Cs w:val="21"/>
              </w:rPr>
            </w:pPr>
            <w:r>
              <w:rPr>
                <w:rFonts w:hint="eastAsia" w:ascii="宋体" w:hAnsi="宋体"/>
                <w:color w:val="auto"/>
                <w:szCs w:val="21"/>
              </w:rPr>
              <w:t>查见：部门内部会议记录表，沟通信息包括：</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Cs w:val="21"/>
              </w:rPr>
            </w:pPr>
            <w:r>
              <w:rPr>
                <w:rFonts w:hint="eastAsia" w:ascii="宋体" w:hAnsi="宋体"/>
                <w:color w:val="auto"/>
                <w:szCs w:val="21"/>
              </w:rPr>
              <w:t>1）告知员工：管理者代表</w:t>
            </w:r>
            <w:r>
              <w:rPr>
                <w:rFonts w:hint="eastAsia" w:ascii="宋体" w:hAnsi="宋体"/>
                <w:color w:val="auto"/>
                <w:szCs w:val="21"/>
                <w:lang w:val="en-US" w:eastAsia="zh-CN"/>
              </w:rPr>
              <w:t>及</w:t>
            </w:r>
            <w:r>
              <w:rPr>
                <w:rFonts w:hint="eastAsia" w:ascii="宋体" w:hAnsi="宋体"/>
                <w:color w:val="auto"/>
                <w:szCs w:val="21"/>
              </w:rPr>
              <w:t>健康安全事务代表</w:t>
            </w:r>
            <w:r>
              <w:rPr>
                <w:rFonts w:hint="eastAsia"/>
                <w:color w:val="auto"/>
                <w:lang w:val="en-US" w:eastAsia="zh-CN"/>
              </w:rPr>
              <w:t>丁卫国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Cs w:val="21"/>
              </w:rPr>
            </w:pPr>
            <w:r>
              <w:rPr>
                <w:rFonts w:hint="eastAsia" w:ascii="宋体" w:hAnsi="宋体"/>
                <w:color w:val="auto"/>
                <w:szCs w:val="21"/>
              </w:rPr>
              <w:t>2）告知员工：职业健康安全管理体系建立的依据、标准和意义；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Cs w:val="21"/>
              </w:rPr>
            </w:pPr>
            <w:r>
              <w:rPr>
                <w:rFonts w:hint="eastAsia" w:ascii="宋体" w:hAnsi="宋体"/>
                <w:color w:val="auto"/>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olor w:val="auto"/>
                <w:szCs w:val="21"/>
              </w:rPr>
            </w:pPr>
            <w:r>
              <w:rPr>
                <w:rFonts w:hint="eastAsia" w:ascii="宋体" w:hAnsi="宋体"/>
                <w:color w:val="auto"/>
                <w:szCs w:val="21"/>
              </w:rPr>
              <w:t>4）将劳动保护要求、安全、节能环保要求和意义作为新员工岗前培训内容。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审核时未发现有相关方投诉和环境安全违规情况发生。</w:t>
            </w:r>
          </w:p>
        </w:tc>
        <w:tc>
          <w:tcPr>
            <w:tcW w:w="1136"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noWrap w:val="0"/>
            <w:vAlign w:val="top"/>
          </w:tcPr>
          <w:p>
            <w:pPr>
              <w:adjustRightInd w:val="0"/>
              <w:snapToGrid w:val="0"/>
              <w:jc w:val="both"/>
              <w:rPr>
                <w:rFonts w:ascii="宋体" w:hAnsi="宋体"/>
                <w:color w:val="auto"/>
                <w:szCs w:val="21"/>
              </w:rPr>
            </w:pPr>
            <w:r>
              <w:rPr>
                <w:rFonts w:hint="eastAsia" w:ascii="宋体" w:hAnsi="宋体" w:cs="新宋体"/>
                <w:color w:val="auto"/>
                <w:szCs w:val="21"/>
              </w:rPr>
              <w:t>文件化信息</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Q</w:t>
            </w:r>
            <w:r>
              <w:rPr>
                <w:rFonts w:hint="eastAsia" w:ascii="宋体" w:hAnsi="宋体" w:cs="新宋体"/>
                <w:color w:val="auto"/>
                <w:szCs w:val="21"/>
                <w:highlight w:val="none"/>
                <w:lang w:val="en-US" w:eastAsia="zh-CN"/>
              </w:rPr>
              <w:t>EO</w:t>
            </w:r>
            <w:r>
              <w:rPr>
                <w:rFonts w:hint="eastAsia" w:ascii="宋体" w:hAnsi="宋体" w:cs="新宋体"/>
                <w:color w:val="auto"/>
                <w:szCs w:val="21"/>
                <w:highlight w:val="none"/>
              </w:rPr>
              <w:t>7.5</w:t>
            </w:r>
          </w:p>
          <w:p>
            <w:pPr>
              <w:rPr>
                <w:rFonts w:ascii="宋体" w:hAnsi="宋体" w:cs="宋体"/>
                <w:b/>
                <w:color w:val="auto"/>
                <w:szCs w:val="21"/>
              </w:rPr>
            </w:pPr>
          </w:p>
        </w:tc>
        <w:tc>
          <w:tcPr>
            <w:tcW w:w="10453" w:type="dxa"/>
            <w:noWrap w:val="0"/>
            <w:vAlign w:val="top"/>
          </w:tcPr>
          <w:p>
            <w:pPr>
              <w:pStyle w:val="5"/>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公司的管理体系文件----包括</w:t>
            </w:r>
          </w:p>
          <w:p>
            <w:pPr>
              <w:pStyle w:val="5"/>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一级文件：管理手册</w:t>
            </w:r>
          </w:p>
          <w:p>
            <w:pPr>
              <w:pStyle w:val="5"/>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二级文件：程序文件</w:t>
            </w:r>
          </w:p>
          <w:p>
            <w:pPr>
              <w:pStyle w:val="5"/>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三级文件：管理规定或制度</w:t>
            </w:r>
          </w:p>
          <w:p>
            <w:pPr>
              <w:pStyle w:val="5"/>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四级文件：表格和检查表。</w:t>
            </w:r>
          </w:p>
          <w:p>
            <w:pPr>
              <w:pStyle w:val="5"/>
              <w:keepNext w:val="0"/>
              <w:keepLines w:val="0"/>
              <w:pageBreakBefore w:val="0"/>
              <w:widowControl w:val="0"/>
              <w:tabs>
                <w:tab w:val="left" w:pos="902"/>
                <w:tab w:val="clear" w:pos="1069"/>
              </w:tabs>
              <w:kinsoku/>
              <w:wordWrap/>
              <w:overflowPunct/>
              <w:topLinePunct w:val="0"/>
              <w:autoSpaceDE/>
              <w:autoSpaceDN/>
              <w:bidi w:val="0"/>
              <w:spacing w:line="312" w:lineRule="auto"/>
              <w:ind w:left="0" w:right="1"/>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--此外，外来文件即外部提供的文件,包括规格标准、与产品质量有关的标准。通常属于第三级文件，并得到及时识别和分发控制。</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经查：公司提供的各级体系文件总体满足标准的要求和确保</w:t>
            </w:r>
            <w:r>
              <w:rPr>
                <w:rFonts w:hint="eastAsia" w:ascii="宋体" w:hAnsi="宋体" w:cs="宋体"/>
                <w:color w:val="auto"/>
                <w:sz w:val="21"/>
                <w:szCs w:val="21"/>
                <w:lang w:val="en-US" w:eastAsia="zh-CN"/>
              </w:rPr>
              <w:t>质量、环境及职业健康安全</w:t>
            </w:r>
            <w:r>
              <w:rPr>
                <w:rFonts w:hint="eastAsia" w:ascii="宋体" w:hAnsi="宋体" w:eastAsia="宋体" w:cs="宋体"/>
                <w:color w:val="auto"/>
                <w:sz w:val="21"/>
                <w:szCs w:val="21"/>
              </w:rPr>
              <w:t>有效性的需要。</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抽查3-5个体系文件</w:t>
            </w:r>
            <w:r>
              <w:rPr>
                <w:rFonts w:hint="eastAsia" w:ascii="宋体" w:hAnsi="宋体" w:eastAsia="宋体" w:cs="宋体"/>
                <w:color w:val="auto"/>
                <w:sz w:val="21"/>
                <w:szCs w:val="21"/>
              </w:rPr>
              <w:t>如：</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、程序文件、特殊过程确认记录及</w:t>
            </w:r>
            <w:r>
              <w:rPr>
                <w:rFonts w:hint="eastAsia" w:ascii="宋体" w:hAnsi="宋体" w:eastAsia="宋体" w:cs="宋体"/>
                <w:color w:val="auto"/>
                <w:sz w:val="21"/>
                <w:szCs w:val="21"/>
                <w:lang w:eastAsia="zh-CN"/>
              </w:rPr>
              <w:t>部门职责</w:t>
            </w:r>
            <w:r>
              <w:rPr>
                <w:rFonts w:hint="eastAsia" w:ascii="宋体" w:hAnsi="宋体" w:eastAsia="宋体" w:cs="宋体"/>
                <w:color w:val="auto"/>
                <w:sz w:val="21"/>
                <w:szCs w:val="21"/>
              </w:rPr>
              <w:t>、管理制度等均有适当的标识和说明、相对固定的格式、纸质和电子档为载体、文件发布前均的得到评审和批准，从而确保了适宜性和充分性；记录得到确认等。</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现场抽见《</w:t>
            </w:r>
            <w:r>
              <w:rPr>
                <w:rFonts w:hint="eastAsia" w:ascii="宋体" w:hAnsi="宋体" w:eastAsia="宋体" w:cs="宋体"/>
                <w:color w:val="auto"/>
                <w:sz w:val="21"/>
                <w:szCs w:val="21"/>
                <w:lang w:eastAsia="zh-CN"/>
              </w:rPr>
              <w:t>管理手册</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文件编号：</w:t>
            </w:r>
            <w:r>
              <w:rPr>
                <w:rFonts w:hint="eastAsia" w:ascii="宋体" w:hAnsi="宋体" w:eastAsia="宋体" w:cs="宋体"/>
                <w:color w:val="auto"/>
                <w:sz w:val="21"/>
                <w:szCs w:val="21"/>
                <w:lang w:eastAsia="zh-CN"/>
              </w:rPr>
              <w:t>YG</w:t>
            </w:r>
            <w:r>
              <w:rPr>
                <w:rFonts w:hint="eastAsia" w:ascii="宋体" w:hAnsi="宋体" w:eastAsia="宋体" w:cs="宋体"/>
                <w:color w:val="auto"/>
                <w:sz w:val="21"/>
                <w:szCs w:val="21"/>
              </w:rPr>
              <w:t>/Q</w:t>
            </w:r>
            <w:r>
              <w:rPr>
                <w:rFonts w:hint="eastAsia" w:ascii="宋体" w:hAnsi="宋体" w:cs="宋体"/>
                <w:color w:val="auto"/>
                <w:sz w:val="21"/>
                <w:szCs w:val="21"/>
                <w:lang w:eastAsia="zh-CN"/>
              </w:rPr>
              <w:t>EO</w:t>
            </w:r>
            <w:r>
              <w:rPr>
                <w:rFonts w:hint="eastAsia" w:ascii="宋体" w:hAnsi="宋体" w:eastAsia="宋体" w:cs="宋体"/>
                <w:color w:val="auto"/>
                <w:sz w:val="21"/>
                <w:szCs w:val="21"/>
              </w:rPr>
              <w:t>-2019 版本号：A/0</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03</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19</w:t>
            </w:r>
            <w:r>
              <w:rPr>
                <w:rFonts w:hint="eastAsia" w:ascii="宋体" w:hAnsi="宋体" w:eastAsia="宋体" w:cs="宋体"/>
                <w:color w:val="auto"/>
                <w:sz w:val="21"/>
                <w:szCs w:val="21"/>
              </w:rPr>
              <w:t>发布  编制：</w:t>
            </w:r>
            <w:r>
              <w:rPr>
                <w:rFonts w:hint="eastAsia" w:ascii="宋体" w:hAnsi="宋体" w:eastAsia="宋体" w:cs="宋体"/>
                <w:color w:val="auto"/>
                <w:sz w:val="21"/>
                <w:szCs w:val="21"/>
                <w:lang w:val="en-US" w:eastAsia="zh-CN"/>
              </w:rPr>
              <w:t>张小红</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审核：</w:t>
            </w:r>
            <w:r>
              <w:rPr>
                <w:rFonts w:hint="eastAsia" w:ascii="宋体" w:hAnsi="宋体" w:eastAsia="宋体" w:cs="宋体"/>
                <w:color w:val="auto"/>
                <w:sz w:val="21"/>
                <w:szCs w:val="21"/>
                <w:lang w:val="en-US" w:eastAsia="zh-CN"/>
              </w:rPr>
              <w:t>丁卫国</w:t>
            </w:r>
            <w:r>
              <w:rPr>
                <w:rFonts w:hint="eastAsia" w:ascii="宋体" w:hAnsi="宋体" w:eastAsia="宋体" w:cs="宋体"/>
                <w:color w:val="auto"/>
                <w:sz w:val="21"/>
                <w:szCs w:val="21"/>
              </w:rPr>
              <w:t xml:space="preserve"> 批准：</w:t>
            </w:r>
            <w:r>
              <w:rPr>
                <w:rFonts w:hint="eastAsia" w:ascii="宋体" w:hAnsi="宋体" w:cs="宋体"/>
                <w:color w:val="auto"/>
                <w:sz w:val="21"/>
                <w:szCs w:val="21"/>
                <w:lang w:val="en-US" w:eastAsia="zh-CN"/>
              </w:rPr>
              <w:t>温涛</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抽见《程序文件》</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文件编号：YG/Q</w:t>
            </w:r>
            <w:r>
              <w:rPr>
                <w:rFonts w:hint="eastAsia" w:ascii="宋体" w:hAnsi="宋体" w:cs="宋体"/>
                <w:color w:val="auto"/>
                <w:sz w:val="21"/>
                <w:szCs w:val="21"/>
                <w:lang w:val="en-US" w:eastAsia="zh-CN"/>
              </w:rPr>
              <w:t>EO</w:t>
            </w:r>
            <w:r>
              <w:rPr>
                <w:rFonts w:hint="eastAsia" w:ascii="宋体" w:hAnsi="宋体" w:eastAsia="宋体" w:cs="宋体"/>
                <w:color w:val="auto"/>
                <w:sz w:val="21"/>
                <w:szCs w:val="21"/>
                <w:lang w:val="en-US" w:eastAsia="zh-CN"/>
              </w:rPr>
              <w:t>.CX 版本： A/0</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03</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19</w:t>
            </w:r>
            <w:r>
              <w:rPr>
                <w:rFonts w:hint="eastAsia" w:ascii="宋体" w:hAnsi="宋体" w:eastAsia="宋体" w:cs="宋体"/>
                <w:color w:val="auto"/>
                <w:sz w:val="21"/>
                <w:szCs w:val="21"/>
              </w:rPr>
              <w:t>发布  编制：</w:t>
            </w:r>
            <w:r>
              <w:rPr>
                <w:rFonts w:hint="eastAsia" w:ascii="宋体" w:hAnsi="宋体" w:eastAsia="宋体" w:cs="宋体"/>
                <w:color w:val="auto"/>
                <w:sz w:val="21"/>
                <w:szCs w:val="21"/>
                <w:lang w:val="en-US" w:eastAsia="zh-CN"/>
              </w:rPr>
              <w:t>张小红</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审核：</w:t>
            </w:r>
            <w:r>
              <w:rPr>
                <w:rFonts w:hint="eastAsia" w:ascii="宋体" w:hAnsi="宋体" w:eastAsia="宋体" w:cs="宋体"/>
                <w:color w:val="auto"/>
                <w:sz w:val="21"/>
                <w:szCs w:val="21"/>
                <w:lang w:val="en-US" w:eastAsia="zh-CN"/>
              </w:rPr>
              <w:t>丁卫国</w:t>
            </w:r>
            <w:r>
              <w:rPr>
                <w:rFonts w:hint="eastAsia" w:ascii="宋体" w:hAnsi="宋体" w:eastAsia="宋体" w:cs="宋体"/>
                <w:color w:val="auto"/>
                <w:sz w:val="21"/>
                <w:szCs w:val="21"/>
              </w:rPr>
              <w:t xml:space="preserve"> 批准：</w:t>
            </w:r>
            <w:r>
              <w:rPr>
                <w:rFonts w:hint="eastAsia" w:ascii="宋体" w:hAnsi="宋体" w:cs="宋体"/>
                <w:color w:val="auto"/>
                <w:sz w:val="21"/>
                <w:szCs w:val="21"/>
                <w:lang w:val="en-US" w:eastAsia="zh-CN"/>
              </w:rPr>
              <w:t>温涛</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以上文件均有编审批，发布实施日期及发放编号、受控状态。</w:t>
            </w:r>
          </w:p>
          <w:p>
            <w:pPr>
              <w:keepNext w:val="0"/>
              <w:keepLines w:val="0"/>
              <w:pageBreakBefore w:val="0"/>
              <w:widowControl w:val="0"/>
              <w:kinsoku/>
              <w:wordWrap/>
              <w:overflowPunct/>
              <w:topLinePunct w:val="0"/>
              <w:autoSpaceDE/>
              <w:autoSpaceDN/>
              <w:bidi w:val="0"/>
              <w:spacing w:line="312"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使用文件的现场抽查确认，未发现不适宜或缺失的文件。</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--公司对重要的文件信息通过权限控制分发或禁止复印外传等予以保密。</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--现场确认：各级文件的分发、访问、检索和使用、存储和防护等均符合规定要求。</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w:t>
            </w:r>
            <w:r>
              <w:rPr>
                <w:rFonts w:hint="eastAsia" w:ascii="宋体" w:hAnsi="宋体" w:eastAsia="宋体" w:cs="宋体"/>
                <w:color w:val="auto"/>
                <w:sz w:val="21"/>
                <w:szCs w:val="21"/>
                <w:lang w:eastAsia="zh-CN"/>
              </w:rPr>
              <w:t>受控文件清单</w:t>
            </w:r>
            <w:r>
              <w:rPr>
                <w:rFonts w:hint="eastAsia" w:ascii="宋体" w:hAnsi="宋体" w:eastAsia="宋体" w:cs="宋体"/>
                <w:color w:val="auto"/>
                <w:sz w:val="21"/>
                <w:szCs w:val="21"/>
              </w:rPr>
              <w:t>》，目录上有</w:t>
            </w:r>
            <w:r>
              <w:rPr>
                <w:rFonts w:hint="eastAsia" w:ascii="宋体" w:hAnsi="宋体" w:cs="宋体"/>
                <w:color w:val="auto"/>
                <w:sz w:val="21"/>
                <w:szCs w:val="21"/>
                <w:lang w:val="en-US" w:eastAsia="zh-CN"/>
              </w:rPr>
              <w:t>文</w:t>
            </w:r>
            <w:r>
              <w:rPr>
                <w:rFonts w:hint="eastAsia" w:ascii="宋体" w:hAnsi="宋体" w:eastAsia="宋体" w:cs="宋体"/>
                <w:color w:val="auto"/>
                <w:sz w:val="21"/>
                <w:szCs w:val="21"/>
              </w:rPr>
              <w:t>件号、</w:t>
            </w:r>
            <w:r>
              <w:rPr>
                <w:rFonts w:hint="eastAsia" w:ascii="宋体" w:hAnsi="宋体" w:cs="宋体"/>
                <w:color w:val="auto"/>
                <w:sz w:val="21"/>
                <w:szCs w:val="21"/>
                <w:lang w:val="en-US" w:eastAsia="zh-CN"/>
              </w:rPr>
              <w:t>保存部门</w:t>
            </w:r>
            <w:r>
              <w:rPr>
                <w:rFonts w:hint="eastAsia" w:ascii="宋体" w:hAnsi="宋体" w:eastAsia="宋体" w:cs="宋体"/>
                <w:color w:val="auto"/>
                <w:sz w:val="21"/>
                <w:szCs w:val="21"/>
              </w:rPr>
              <w:t>、文号、文件名、日期及文件页码。</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：公司编制了《记录控制程序》，规定了体系文件的编制、审核、批准、受控、使用、报废等要求。查见：程序文件有</w:t>
            </w:r>
            <w:r>
              <w:rPr>
                <w:rFonts w:hint="eastAsia" w:ascii="宋体" w:hAnsi="宋体" w:cs="宋体"/>
                <w:color w:val="auto"/>
                <w:sz w:val="21"/>
                <w:szCs w:val="21"/>
                <w:lang w:val="en-US" w:eastAsia="zh-CN"/>
              </w:rPr>
              <w:t>32</w:t>
            </w:r>
            <w:r>
              <w:rPr>
                <w:rFonts w:hint="eastAsia" w:ascii="宋体" w:hAnsi="宋体" w:eastAsia="宋体" w:cs="宋体"/>
                <w:color w:val="auto"/>
                <w:sz w:val="21"/>
                <w:szCs w:val="21"/>
              </w:rPr>
              <w:t>个，查：《受控文件清单》里面包括：</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、程序文件、部门职责</w:t>
            </w:r>
            <w:r>
              <w:rPr>
                <w:rFonts w:hint="eastAsia" w:ascii="宋体" w:hAnsi="宋体"/>
                <w:color w:val="auto"/>
                <w:sz w:val="24"/>
                <w:szCs w:val="24"/>
                <w:lang w:eastAsia="zh-CN"/>
              </w:rPr>
              <w:t>、</w:t>
            </w:r>
            <w:r>
              <w:rPr>
                <w:rFonts w:hint="eastAsia" w:ascii="宋体" w:hAnsi="宋体" w:eastAsia="宋体" w:cs="宋体"/>
                <w:color w:val="auto"/>
                <w:sz w:val="21"/>
                <w:szCs w:val="21"/>
              </w:rPr>
              <w:t>岗位任职要求、管理评审报告、合规性评价及报告等。</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查见：《发文记录表》程序文件、</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行了发放；对文件的发放记录内容，有文件</w:t>
            </w:r>
            <w:r>
              <w:rPr>
                <w:rFonts w:hint="eastAsia" w:ascii="宋体" w:hAnsi="宋体" w:cs="宋体"/>
                <w:color w:val="auto"/>
                <w:sz w:val="21"/>
                <w:szCs w:val="21"/>
                <w:lang w:val="en-US" w:eastAsia="zh-CN"/>
              </w:rPr>
              <w:t>名称</w:t>
            </w:r>
            <w:r>
              <w:rPr>
                <w:rFonts w:hint="eastAsia" w:ascii="宋体" w:hAnsi="宋体" w:eastAsia="宋体" w:cs="宋体"/>
                <w:color w:val="auto"/>
                <w:sz w:val="21"/>
                <w:szCs w:val="21"/>
              </w:rPr>
              <w:t>、分发号，版本，部门签收等内容，暂无回收记录发生。</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可获得该文件的有效版本：</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eastAsia="zh-CN"/>
              </w:rPr>
              <w:t>管理手册</w:t>
            </w:r>
            <w:r>
              <w:rPr>
                <w:rFonts w:hint="eastAsia" w:ascii="宋体" w:hAnsi="宋体" w:eastAsia="宋体" w:cs="宋体"/>
                <w:color w:val="auto"/>
                <w:sz w:val="21"/>
                <w:szCs w:val="21"/>
              </w:rPr>
              <w:t>》现行版本为A/0版</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以上文件字迹清楚，审批齐全，受控标识完整</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保存完好，易于识别。</w:t>
            </w:r>
          </w:p>
          <w:p>
            <w:pPr>
              <w:keepNext w:val="0"/>
              <w:keepLines w:val="0"/>
              <w:pageBreakBefore w:val="0"/>
              <w:widowControl w:val="0"/>
              <w:kinsoku/>
              <w:wordWrap/>
              <w:overflowPunct/>
              <w:topLinePunct w:val="0"/>
              <w:autoSpaceDE/>
              <w:autoSpaceDN/>
              <w:bidi w:val="0"/>
              <w:snapToGrid w:val="0"/>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查《法律法规和其他要求清单》,里面包括法律法规：中华人民共和国劳动合同法、</w:t>
            </w:r>
            <w:r>
              <w:rPr>
                <w:rFonts w:hint="eastAsia" w:ascii="宋体" w:hAnsi="宋体"/>
                <w:color w:val="auto"/>
                <w:szCs w:val="21"/>
              </w:rPr>
              <w:t>中华人民共和国职业病防治法</w:t>
            </w:r>
            <w:r>
              <w:rPr>
                <w:rFonts w:hint="eastAsia" w:ascii="宋体" w:hAnsi="宋体" w:eastAsia="宋体" w:cs="宋体"/>
                <w:color w:val="auto"/>
                <w:sz w:val="21"/>
                <w:szCs w:val="21"/>
              </w:rPr>
              <w:t>、</w:t>
            </w:r>
            <w:r>
              <w:rPr>
                <w:rFonts w:hint="eastAsia" w:ascii="宋体" w:hAnsi="宋体"/>
                <w:color w:val="auto"/>
                <w:spacing w:val="-6"/>
                <w:kern w:val="0"/>
                <w:szCs w:val="21"/>
              </w:rPr>
              <w:t>中华人民共和国消防法</w:t>
            </w:r>
            <w:r>
              <w:rPr>
                <w:rFonts w:hint="eastAsia" w:ascii="宋体" w:hAnsi="宋体" w:eastAsia="宋体" w:cs="宋体"/>
                <w:color w:val="auto"/>
                <w:sz w:val="21"/>
                <w:szCs w:val="21"/>
              </w:rPr>
              <w:t>、中华人民共和国产品质量法、</w:t>
            </w:r>
            <w:r>
              <w:rPr>
                <w:rFonts w:hint="eastAsia" w:ascii="宋体" w:hAnsi="宋体"/>
                <w:color w:val="auto"/>
                <w:szCs w:val="21"/>
              </w:rPr>
              <w:t>中华人民共和国</w:t>
            </w:r>
            <w:r>
              <w:rPr>
                <w:rFonts w:hint="eastAsia" w:ascii="宋体" w:hAnsi="宋体"/>
                <w:color w:val="auto"/>
                <w:szCs w:val="21"/>
                <w:lang w:val="en-US" w:eastAsia="zh-CN"/>
              </w:rPr>
              <w:t>节约能源</w:t>
            </w:r>
            <w:r>
              <w:rPr>
                <w:rFonts w:hint="eastAsia" w:ascii="宋体" w:hAnsi="宋体" w:eastAsia="宋体" w:cs="宋体"/>
                <w:color w:val="auto"/>
                <w:sz w:val="21"/>
                <w:szCs w:val="21"/>
              </w:rPr>
              <w:t>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firstLine="420" w:firstLineChars="200"/>
              <w:jc w:val="left"/>
              <w:textAlignment w:val="auto"/>
              <w:rPr>
                <w:rFonts w:hint="eastAsia" w:ascii="宋体" w:hAnsi="宋体" w:eastAsia="宋体" w:cs="宋体"/>
                <w:color w:val="auto"/>
                <w:sz w:val="21"/>
                <w:szCs w:val="21"/>
                <w:highlight w:val="none"/>
                <w:shd w:val="clear" w:color="auto" w:fill="FFFFFF"/>
              </w:rPr>
            </w:pPr>
            <w:r>
              <w:rPr>
                <w:rFonts w:hint="eastAsia"/>
                <w:color w:val="auto"/>
                <w:szCs w:val="21"/>
                <w:highlight w:val="none"/>
              </w:rPr>
              <w:t>执行标准包括：</w:t>
            </w:r>
            <w:r>
              <w:rPr>
                <w:rFonts w:hint="eastAsia" w:ascii="宋体" w:hAnsi="宋体"/>
                <w:color w:val="auto"/>
                <w:szCs w:val="21"/>
                <w:lang w:val="en-US" w:eastAsia="zh-CN"/>
              </w:rPr>
              <w:t>干混砂浆应用技术规程</w:t>
            </w:r>
            <w:r>
              <w:rPr>
                <w:rFonts w:hint="eastAsia" w:ascii="宋体" w:hAnsi="宋体"/>
                <w:color w:val="auto"/>
                <w:szCs w:val="21"/>
                <w:lang w:val="en-US" w:eastAsia="zh-CN"/>
              </w:rPr>
              <w:tab/>
            </w:r>
            <w:r>
              <w:rPr>
                <w:rFonts w:hint="eastAsia" w:ascii="宋体" w:hAnsi="宋体"/>
                <w:color w:val="auto"/>
                <w:szCs w:val="21"/>
                <w:lang w:val="en-US" w:eastAsia="zh-CN"/>
              </w:rPr>
              <w:t>DB37/T 5066-2016、干混砂浆生产线设计规范 GB 51176-2016、干混砂浆生产工艺与应用技术规范</w:t>
            </w:r>
            <w:r>
              <w:rPr>
                <w:rFonts w:hint="eastAsia" w:ascii="宋体" w:hAnsi="宋体"/>
                <w:color w:val="auto"/>
                <w:szCs w:val="21"/>
                <w:lang w:val="en-US" w:eastAsia="zh-CN"/>
              </w:rPr>
              <w:tab/>
            </w:r>
            <w:r>
              <w:rPr>
                <w:rFonts w:hint="eastAsia" w:ascii="宋体" w:hAnsi="宋体"/>
                <w:color w:val="auto"/>
                <w:szCs w:val="21"/>
                <w:lang w:val="en-US" w:eastAsia="zh-CN"/>
              </w:rPr>
              <w:t>JC/T 2089-2011</w:t>
            </w:r>
            <w:r>
              <w:rPr>
                <w:rFonts w:hint="eastAsia"/>
                <w:color w:val="auto"/>
                <w:szCs w:val="21"/>
                <w:highlight w:val="none"/>
              </w:rPr>
              <w:t>和合同协议等标准</w:t>
            </w:r>
            <w:r>
              <w:rPr>
                <w:rFonts w:hint="eastAsia"/>
                <w:color w:val="auto"/>
                <w:szCs w:val="21"/>
                <w:highlight w:val="none"/>
                <w:lang w:eastAsia="zh-CN"/>
              </w:rPr>
              <w:t>。</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记录清单》，规定了保存期以及保存的部门。有《</w:t>
            </w:r>
            <w:r>
              <w:rPr>
                <w:rFonts w:hint="eastAsia"/>
                <w:color w:val="auto"/>
                <w:sz w:val="22"/>
                <w:szCs w:val="22"/>
              </w:rPr>
              <w:t>文件收</w:t>
            </w:r>
            <w:r>
              <w:rPr>
                <w:color w:val="auto"/>
                <w:sz w:val="22"/>
                <w:szCs w:val="22"/>
              </w:rPr>
              <w:t>/</w:t>
            </w:r>
            <w:r>
              <w:rPr>
                <w:rFonts w:hint="eastAsia"/>
                <w:color w:val="auto"/>
                <w:sz w:val="22"/>
                <w:szCs w:val="22"/>
              </w:rPr>
              <w:t>发登记表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合同评审表</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合格供应商评价表</w:t>
            </w:r>
            <w:r>
              <w:rPr>
                <w:rFonts w:hint="eastAsia" w:ascii="宋体" w:hAnsi="宋体" w:cs="宋体"/>
                <w:color w:val="auto"/>
                <w:sz w:val="21"/>
                <w:szCs w:val="21"/>
                <w:highlight w:val="none"/>
              </w:rPr>
              <w:t>》、《</w:t>
            </w:r>
            <w:r>
              <w:rPr>
                <w:rFonts w:hint="eastAsia"/>
                <w:color w:val="auto"/>
                <w:sz w:val="22"/>
                <w:szCs w:val="22"/>
              </w:rPr>
              <w:t>年度培训计划</w:t>
            </w:r>
            <w:r>
              <w:rPr>
                <w:rFonts w:hint="eastAsia" w:ascii="宋体" w:hAnsi="宋体" w:cs="宋体"/>
                <w:color w:val="auto"/>
                <w:sz w:val="21"/>
                <w:szCs w:val="21"/>
                <w:highlight w:val="none"/>
              </w:rPr>
              <w:t>》等。规定了保存部门和保存期限，根据情况相关安全记录保存期限分为：3年。</w:t>
            </w:r>
          </w:p>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公司因总经理变更，对管理手册进行了修订要，管理手册有修订记录</w:t>
            </w:r>
            <w:r>
              <w:rPr>
                <w:rFonts w:hint="eastAsia" w:ascii="宋体" w:hAnsi="宋体" w:cs="宋体"/>
                <w:color w:val="auto"/>
                <w:sz w:val="21"/>
                <w:szCs w:val="21"/>
              </w:rPr>
              <w:t>。</w:t>
            </w:r>
          </w:p>
        </w:tc>
        <w:tc>
          <w:tcPr>
            <w:tcW w:w="1136"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olor w:val="auto"/>
                <w:szCs w:val="21"/>
                <w:highlight w:val="none"/>
              </w:rPr>
            </w:pPr>
            <w:r>
              <w:rPr>
                <w:rFonts w:hint="eastAsia" w:ascii="宋体" w:hAnsi="宋体"/>
                <w:color w:val="auto"/>
                <w:szCs w:val="21"/>
                <w:highlight w:val="none"/>
              </w:rPr>
              <w:t>运行的策划与控制</w:t>
            </w:r>
          </w:p>
          <w:p>
            <w:pPr>
              <w:adjustRightInd w:val="0"/>
              <w:snapToGrid w:val="0"/>
              <w:jc w:val="left"/>
              <w:rPr>
                <w:rFonts w:ascii="宋体" w:hAnsi="宋体" w:cs="新宋体"/>
                <w:color w:val="auto"/>
                <w:szCs w:val="21"/>
                <w:highlight w:val="none"/>
              </w:rPr>
            </w:pPr>
          </w:p>
        </w:tc>
        <w:tc>
          <w:tcPr>
            <w:tcW w:w="960" w:type="dxa"/>
            <w:noWrap w:val="0"/>
            <w:vAlign w:val="top"/>
          </w:tcPr>
          <w:p>
            <w:pPr>
              <w:adjustRightInd w:val="0"/>
              <w:snapToGrid w:val="0"/>
              <w:rPr>
                <w:rFonts w:ascii="宋体" w:hAnsi="宋体"/>
                <w:color w:val="auto"/>
                <w:szCs w:val="21"/>
                <w:highlight w:val="none"/>
              </w:rPr>
            </w:pPr>
            <w:r>
              <w:rPr>
                <w:rFonts w:hint="eastAsia" w:ascii="宋体" w:hAnsi="宋体"/>
                <w:color w:val="auto"/>
                <w:szCs w:val="21"/>
                <w:highlight w:val="none"/>
              </w:rPr>
              <w:t>E</w:t>
            </w:r>
            <w:r>
              <w:rPr>
                <w:rFonts w:hint="eastAsia" w:ascii="宋体" w:hAnsi="宋体"/>
                <w:color w:val="auto"/>
                <w:szCs w:val="21"/>
                <w:highlight w:val="none"/>
                <w:lang w:val="en-US" w:eastAsia="zh-CN"/>
              </w:rPr>
              <w:t>O</w:t>
            </w:r>
            <w:r>
              <w:rPr>
                <w:rFonts w:hint="eastAsia" w:ascii="宋体" w:hAnsi="宋体"/>
                <w:color w:val="auto"/>
                <w:szCs w:val="21"/>
                <w:highlight w:val="none"/>
              </w:rPr>
              <w:t>8.1</w:t>
            </w:r>
          </w:p>
          <w:p>
            <w:pPr>
              <w:rPr>
                <w:rFonts w:ascii="宋体" w:hAnsi="宋体" w:cs="新宋体"/>
                <w:color w:val="auto"/>
                <w:szCs w:val="21"/>
                <w:highlight w:val="none"/>
              </w:rPr>
            </w:pPr>
          </w:p>
        </w:tc>
        <w:tc>
          <w:tcPr>
            <w:tcW w:w="10453"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 xml:space="preserve"> ◆根据过程的运行准则，组织实施资源能源的消耗控制火灾预防、职业健康安全事故防范等过程的控制，避免和减少了环境职业健康安全的损失。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 xml:space="preserve"> ◆抽查环境运行的策划与控制实施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1）固体废弃物排放的管控：</w:t>
            </w:r>
          </w:p>
          <w:p>
            <w:pPr>
              <w:pStyle w:val="19"/>
              <w:keepNext w:val="0"/>
              <w:keepLines w:val="0"/>
              <w:pageBreakBefore w:val="0"/>
              <w:widowControl w:val="0"/>
              <w:kinsoku/>
              <w:wordWrap/>
              <w:overflowPunct/>
              <w:topLinePunct w:val="0"/>
              <w:autoSpaceDE/>
              <w:autoSpaceDN/>
              <w:bidi w:val="0"/>
              <w:adjustRightInd/>
              <w:snapToGrid/>
              <w:spacing w:line="312"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生活垃圾在办公和生产区域集中收集分类后定点存放，由市政环卫部门统一定期清运；回收固废</w:t>
            </w:r>
            <w:r>
              <w:rPr>
                <w:rFonts w:hint="eastAsia" w:ascii="宋体" w:hAnsi="宋体" w:eastAsia="宋体" w:cs="宋体"/>
                <w:color w:val="auto"/>
                <w:lang w:val="en-US" w:eastAsia="zh-CN"/>
              </w:rPr>
              <w:t>(</w:t>
            </w:r>
            <w:r>
              <w:rPr>
                <w:rFonts w:hint="eastAsia" w:ascii="宋体" w:hAnsi="宋体" w:eastAsia="宋体" w:cs="宋体"/>
                <w:color w:val="auto"/>
              </w:rPr>
              <w:t>废</w:t>
            </w:r>
            <w:r>
              <w:rPr>
                <w:rFonts w:hint="eastAsia" w:ascii="宋体" w:hAnsi="宋体" w:eastAsia="宋体" w:cs="宋体"/>
                <w:color w:val="auto"/>
                <w:lang w:val="en-US" w:eastAsia="zh-CN"/>
              </w:rPr>
              <w:t>油桶)</w:t>
            </w:r>
            <w:r>
              <w:rPr>
                <w:rFonts w:hint="eastAsia" w:ascii="宋体" w:hAnsi="宋体" w:eastAsia="宋体" w:cs="宋体"/>
                <w:color w:val="auto"/>
              </w:rPr>
              <w:t>处理作好分类，标识交供应商回收；</w:t>
            </w:r>
            <w:r>
              <w:rPr>
                <w:rFonts w:hint="eastAsia" w:ascii="宋体" w:hAnsi="宋体" w:eastAsia="宋体" w:cs="宋体"/>
                <w:color w:val="auto"/>
                <w:lang w:eastAsia="zh-CN"/>
              </w:rPr>
              <w:t>建立有</w:t>
            </w:r>
            <w:r>
              <w:rPr>
                <w:rFonts w:hint="eastAsia" w:ascii="宋体" w:hAnsi="宋体" w:eastAsia="宋体" w:cs="宋体"/>
                <w:color w:val="auto"/>
                <w:lang w:val="en-US" w:eastAsia="zh-CN"/>
              </w:rPr>
              <w:t>固废回收记录</w:t>
            </w:r>
            <w:r>
              <w:rPr>
                <w:rFonts w:hint="eastAsia" w:ascii="宋体" w:hAnsi="宋体" w:eastAsia="宋体" w:cs="宋体"/>
                <w:color w:val="auto"/>
                <w:lang w:eastAsia="zh-CN"/>
              </w:rPr>
              <w:t>，</w:t>
            </w:r>
            <w:r>
              <w:rPr>
                <w:rFonts w:hint="eastAsia" w:ascii="宋体" w:hAnsi="宋体" w:eastAsia="宋体" w:cs="宋体"/>
                <w:color w:val="auto"/>
                <w:lang w:val="en-US" w:eastAsia="zh-CN"/>
              </w:rPr>
              <w:t>对固废名称</w:t>
            </w:r>
            <w:r>
              <w:rPr>
                <w:rFonts w:hint="eastAsia" w:ascii="宋体" w:hAnsi="宋体" w:eastAsia="宋体" w:cs="宋体"/>
                <w:color w:val="auto"/>
                <w:lang w:eastAsia="zh-CN"/>
              </w:rPr>
              <w:t>、数量、</w:t>
            </w:r>
            <w:r>
              <w:rPr>
                <w:rFonts w:hint="eastAsia" w:ascii="宋体" w:hAnsi="宋体" w:eastAsia="宋体" w:cs="宋体"/>
                <w:color w:val="auto"/>
                <w:lang w:val="en-US" w:eastAsia="zh-CN"/>
              </w:rPr>
              <w:t>处理方法及去向</w:t>
            </w:r>
            <w:r>
              <w:rPr>
                <w:rFonts w:hint="eastAsia" w:ascii="宋体" w:hAnsi="宋体" w:eastAsia="宋体" w:cs="宋体"/>
                <w:color w:val="auto"/>
                <w:lang w:eastAsia="zh-CN"/>
              </w:rPr>
              <w:t>、</w:t>
            </w:r>
            <w:r>
              <w:rPr>
                <w:rFonts w:hint="eastAsia" w:ascii="宋体" w:hAnsi="宋体" w:eastAsia="宋体" w:cs="宋体"/>
                <w:color w:val="auto"/>
                <w:lang w:val="en-US" w:eastAsia="zh-CN"/>
              </w:rPr>
              <w:t>处理人</w:t>
            </w:r>
            <w:r>
              <w:rPr>
                <w:rFonts w:hint="eastAsia" w:ascii="宋体" w:hAnsi="宋体" w:eastAsia="宋体" w:cs="宋体"/>
                <w:color w:val="auto"/>
                <w:lang w:eastAsia="zh-CN"/>
              </w:rPr>
              <w:t>、</w:t>
            </w:r>
            <w:r>
              <w:rPr>
                <w:rFonts w:hint="eastAsia" w:ascii="宋体" w:hAnsi="宋体" w:eastAsia="宋体" w:cs="宋体"/>
                <w:color w:val="auto"/>
                <w:lang w:val="en-US" w:eastAsia="zh-CN"/>
              </w:rPr>
              <w:t>处理</w:t>
            </w:r>
            <w:r>
              <w:rPr>
                <w:rFonts w:hint="eastAsia" w:ascii="宋体" w:hAnsi="宋体" w:eastAsia="宋体" w:cs="宋体"/>
                <w:color w:val="auto"/>
                <w:lang w:eastAsia="zh-CN"/>
              </w:rPr>
              <w:t>日期等进行祥细记录</w:t>
            </w:r>
            <w:r>
              <w:rPr>
                <w:rFonts w:hint="eastAsia" w:ascii="宋体" w:hAnsi="宋体" w:eastAsia="宋体" w:cs="宋体"/>
                <w:color w:val="auto"/>
              </w:rPr>
              <w:t>，提供了：</w:t>
            </w:r>
            <w:r>
              <w:rPr>
                <w:rFonts w:hint="eastAsia" w:ascii="宋体" w:hAnsi="宋体" w:eastAsia="宋体" w:cs="宋体"/>
                <w:color w:val="auto"/>
                <w:lang w:val="en-US" w:eastAsia="zh-CN"/>
              </w:rPr>
              <w:t>回收记录单。</w:t>
            </w:r>
          </w:p>
          <w:p>
            <w:pPr>
              <w:pStyle w:val="19"/>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宋体" w:hAnsi="宋体" w:eastAsia="宋体" w:cs="宋体"/>
                <w:color w:val="auto"/>
              </w:rPr>
            </w:pPr>
            <w:r>
              <w:rPr>
                <w:rFonts w:hint="eastAsia" w:ascii="宋体" w:hAnsi="宋体" w:eastAsia="宋体" w:cs="宋体"/>
                <w:color w:val="auto"/>
              </w:rPr>
              <w:t>2）资源、能源消耗管控：</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rFonts w:hint="eastAsia" w:ascii="宋体" w:hAnsi="宋体" w:eastAsia="宋体" w:cs="宋体"/>
                <w:color w:val="auto"/>
                <w:lang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3）火灾预防：</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 xml:space="preserve">  公司统一配置了消防栓</w:t>
            </w:r>
            <w:r>
              <w:rPr>
                <w:rFonts w:hint="eastAsia" w:ascii="宋体" w:hAnsi="宋体" w:eastAsia="宋体" w:cs="宋体"/>
                <w:color w:val="auto"/>
                <w:lang w:eastAsia="zh-CN"/>
              </w:rPr>
              <w:t>，</w:t>
            </w:r>
            <w:r>
              <w:rPr>
                <w:rFonts w:hint="eastAsia" w:ascii="宋体" w:hAnsi="宋体" w:eastAsia="宋体" w:cs="宋体"/>
                <w:color w:val="auto"/>
              </w:rPr>
              <w:t>张贴防火标识，购买灭火器等消防设施，制定火灾应急预案，组织相关人员进行火灾消防培训及应急演习；</w:t>
            </w:r>
            <w:r>
              <w:rPr>
                <w:rFonts w:hint="eastAsia" w:ascii="宋体" w:hAnsi="宋体" w:eastAsia="宋体" w:cs="宋体"/>
                <w:color w:val="auto"/>
                <w:lang w:val="en-US" w:eastAsia="zh-CN"/>
              </w:rPr>
              <w:t>进行</w:t>
            </w:r>
            <w:r>
              <w:rPr>
                <w:rFonts w:hint="eastAsia" w:ascii="宋体" w:hAnsi="宋体" w:eastAsia="宋体" w:cs="宋体"/>
                <w:color w:val="auto"/>
              </w:rPr>
              <w:t>日常的检查。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◆查见组织的职业健康安全运行控制状况：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 xml:space="preserve">  1）火灾、易燃易爆的控制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rPr>
            </w:pPr>
            <w:r>
              <w:rPr>
                <w:rFonts w:hint="eastAsia" w:ascii="宋体" w:hAnsi="宋体" w:eastAsia="宋体" w:cs="宋体"/>
                <w:color w:val="auto"/>
              </w:rPr>
              <w:t xml:space="preserve">  a）消防设备的配置；b）消防小组的成立；c）应急准备预案的制定；d）岗前培训；e)消防演习。</w:t>
            </w:r>
          </w:p>
          <w:p>
            <w:pPr>
              <w:pStyle w:val="4"/>
              <w:keepNext w:val="0"/>
              <w:keepLines w:val="0"/>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2）机械伤害的控制：</w:t>
            </w:r>
          </w:p>
          <w:p>
            <w:pPr>
              <w:pStyle w:val="4"/>
              <w:keepNext w:val="0"/>
              <w:keepLines w:val="0"/>
              <w:pageBreakBefore w:val="0"/>
              <w:widowControl w:val="0"/>
              <w:kinsoku/>
              <w:wordWrap/>
              <w:overflowPunct/>
              <w:topLinePunct w:val="0"/>
              <w:autoSpaceDE/>
              <w:autoSpaceDN/>
              <w:bidi w:val="0"/>
              <w:adjustRightInd/>
              <w:snapToGrid/>
              <w:spacing w:after="0" w:line="312" w:lineRule="auto"/>
              <w:ind w:firstLine="210" w:firstLineChars="100"/>
              <w:textAlignment w:val="auto"/>
              <w:rPr>
                <w:rFonts w:hint="eastAsia" w:ascii="宋体" w:hAnsi="宋体" w:eastAsia="宋体" w:cs="宋体"/>
                <w:color w:val="auto"/>
                <w:rtl w:val="0"/>
                <w:lang w:val="en-US" w:eastAsia="zh-CN"/>
              </w:rPr>
            </w:pPr>
            <w:r>
              <w:rPr>
                <w:rFonts w:hint="eastAsia" w:ascii="宋体" w:hAnsi="宋体" w:eastAsia="宋体" w:cs="宋体"/>
                <w:color w:val="auto"/>
                <w:rtl w:val="0"/>
                <w:lang w:val="en-US" w:eastAsia="zh-CN"/>
              </w:rPr>
              <w:t>生产车间配置适当的劳保防护用品，制订安全操作规程。确保劳保防护用品按时发放、按规定佩带使用。</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Cs w:val="22"/>
                <w:rtl w:val="0"/>
                <w:lang w:val="en-US" w:eastAsia="zh-CN"/>
              </w:rPr>
            </w:pPr>
            <w:r>
              <w:rPr>
                <w:rFonts w:hint="eastAsia" w:ascii="宋体" w:hAnsi="宋体" w:eastAsia="宋体" w:cs="宋体"/>
                <w:bCs w:val="0"/>
                <w:color w:val="auto"/>
                <w:spacing w:val="0"/>
                <w:kern w:val="2"/>
                <w:sz w:val="21"/>
                <w:szCs w:val="21"/>
                <w:lang w:val="en-US" w:eastAsia="zh-CN" w:bidi="ar-SA"/>
              </w:rPr>
              <w:t>3</w:t>
            </w:r>
            <w:r>
              <w:rPr>
                <w:rFonts w:hint="eastAsia" w:ascii="宋体" w:hAnsi="宋体" w:eastAsia="宋体" w:cs="宋体"/>
                <w:color w:val="auto"/>
                <w:szCs w:val="22"/>
                <w:lang w:val="en-US" w:eastAsia="zh-CN"/>
              </w:rPr>
              <w:t>）查疫情期间控制措施:配置有测温仪、消毒液、口罩等设施物资，对外来人员进行登记，登记有姓名、身份证号、手机号等，测量温度低于37度才能进入。并定期对生产车间和办公区域喷洒消毒水消毒。目前公司所在地处于新冠疫情低风险区，公司人员外出办事或服务时严格按客户要求佩戴口罩和测量体温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2"/>
              </w:rPr>
            </w:pPr>
            <w:r>
              <w:rPr>
                <w:rFonts w:hint="eastAsia" w:ascii="宋体" w:hAnsi="宋体" w:eastAsia="宋体" w:cs="宋体"/>
                <w:color w:val="auto"/>
                <w:szCs w:val="22"/>
              </w:rPr>
              <w:t xml:space="preserve">  </w:t>
            </w:r>
            <w:r>
              <w:rPr>
                <w:rFonts w:hint="eastAsia" w:ascii="宋体" w:hAnsi="宋体" w:eastAsia="宋体" w:cs="宋体"/>
                <w:color w:val="auto"/>
                <w:szCs w:val="22"/>
                <w:lang w:val="en-US" w:eastAsia="zh-CN"/>
              </w:rPr>
              <w:t>4</w:t>
            </w:r>
            <w:r>
              <w:rPr>
                <w:rFonts w:hint="eastAsia" w:ascii="宋体" w:hAnsi="宋体" w:eastAsia="宋体" w:cs="宋体"/>
                <w:color w:val="auto"/>
                <w:szCs w:val="22"/>
              </w:rPr>
              <w:t>）对相关方施加影响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2"/>
              </w:rPr>
            </w:pPr>
            <w:r>
              <w:rPr>
                <w:rFonts w:hint="eastAsia" w:ascii="宋体" w:hAnsi="宋体" w:eastAsia="宋体" w:cs="宋体"/>
                <w:color w:val="auto"/>
                <w:szCs w:val="22"/>
              </w:rPr>
              <w:t xml:space="preserve">  组织对进入场所内的供方送货员、访客视情况由安保人员或受访人提醒或签定安全协议等方式，告知相关</w:t>
            </w:r>
            <w:r>
              <w:rPr>
                <w:rFonts w:hint="eastAsia" w:ascii="宋体" w:hAnsi="宋体" w:eastAsia="宋体" w:cs="宋体"/>
                <w:color w:val="auto"/>
                <w:szCs w:val="22"/>
                <w:lang w:val="en-US" w:eastAsia="zh-CN"/>
              </w:rPr>
              <w:t>方</w:t>
            </w:r>
            <w:r>
              <w:rPr>
                <w:rFonts w:hint="eastAsia" w:ascii="宋体" w:hAnsi="宋体" w:eastAsia="宋体" w:cs="宋体"/>
                <w:color w:val="auto"/>
                <w:szCs w:val="22"/>
              </w:rPr>
              <w:t>遵守相应的运行准则，以防止外来人员受到人身伤害或职业健康安危害。</w:t>
            </w:r>
          </w:p>
          <w:p>
            <w:pPr>
              <w:pStyle w:val="4"/>
              <w:keepNext w:val="0"/>
              <w:keepLines w:val="0"/>
              <w:pageBreakBefore w:val="0"/>
              <w:widowControl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c>
          <w:tcPr>
            <w:tcW w:w="1136"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highlight w:val="green"/>
              </w:rPr>
            </w:pPr>
            <w:r>
              <w:rPr>
                <w:rFonts w:hint="eastAsia" w:ascii="宋体" w:hAnsi="宋体" w:eastAsia="宋体" w:cs="宋体"/>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453" w:type="dxa"/>
            <w:noWrap w:val="0"/>
            <w:vAlign w:val="top"/>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w:t>
            </w:r>
            <w:r>
              <w:rPr>
                <w:rFonts w:hint="eastAsia" w:ascii="宋体" w:hAnsi="宋体" w:eastAsia="宋体" w:cs="宋体"/>
                <w:color w:val="auto"/>
                <w:szCs w:val="21"/>
                <w:highlight w:val="none"/>
                <w:lang w:eastAsia="zh-CN"/>
              </w:rPr>
              <w:t>响应控制程序》、《</w:t>
            </w:r>
            <w:r>
              <w:rPr>
                <w:rFonts w:hint="eastAsia" w:ascii="宋体" w:hAnsi="宋体" w:eastAsia="宋体" w:cs="宋体"/>
                <w:color w:val="auto"/>
                <w:szCs w:val="21"/>
                <w:highlight w:val="none"/>
                <w:lang w:val="en-US" w:eastAsia="zh-CN"/>
              </w:rPr>
              <w:t>火灾</w:t>
            </w:r>
            <w:r>
              <w:rPr>
                <w:rFonts w:hint="eastAsia" w:ascii="宋体" w:hAnsi="宋体" w:eastAsia="宋体" w:cs="宋体"/>
                <w:color w:val="auto"/>
                <w:szCs w:val="21"/>
                <w:highlight w:val="none"/>
                <w:lang w:eastAsia="zh-CN"/>
              </w:rPr>
              <w:t>应急预案》、《</w:t>
            </w:r>
            <w:r>
              <w:rPr>
                <w:rFonts w:hint="eastAsia" w:ascii="宋体" w:hAnsi="宋体" w:eastAsia="宋体" w:cs="宋体"/>
                <w:color w:val="auto"/>
                <w:szCs w:val="21"/>
                <w:highlight w:val="none"/>
                <w:lang w:val="en-US" w:eastAsia="zh-CN"/>
              </w:rPr>
              <w:t>高温中暑</w:t>
            </w:r>
            <w:r>
              <w:rPr>
                <w:rFonts w:hint="eastAsia" w:ascii="宋体" w:hAnsi="宋体" w:eastAsia="宋体" w:cs="宋体"/>
                <w:color w:val="auto"/>
                <w:szCs w:val="21"/>
                <w:highlight w:val="none"/>
                <w:lang w:eastAsia="zh-CN"/>
              </w:rPr>
              <w:t>应急预案》、《</w:t>
            </w:r>
            <w:r>
              <w:rPr>
                <w:rFonts w:hint="eastAsia" w:ascii="宋体" w:hAnsi="宋体" w:eastAsia="宋体" w:cs="宋体"/>
                <w:color w:val="auto"/>
                <w:szCs w:val="21"/>
                <w:highlight w:val="none"/>
                <w:lang w:val="en-US" w:eastAsia="zh-CN"/>
              </w:rPr>
              <w:t>环境污染与突发环境事故</w:t>
            </w:r>
            <w:r>
              <w:rPr>
                <w:rFonts w:hint="eastAsia" w:ascii="宋体" w:hAnsi="宋体" w:eastAsia="宋体" w:cs="宋体"/>
                <w:color w:val="auto"/>
                <w:szCs w:val="21"/>
                <w:highlight w:val="none"/>
                <w:lang w:eastAsia="zh-CN"/>
              </w:rPr>
              <w:t>应急预案》等。</w:t>
            </w:r>
          </w:p>
          <w:p>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tl w:val="0"/>
                <w:lang w:val="en-US" w:eastAsia="zh-CN"/>
              </w:rPr>
              <w:t>2022</w:t>
            </w:r>
            <w:r>
              <w:rPr>
                <w:rFonts w:hint="eastAsia" w:ascii="宋体" w:hAnsi="宋体" w:eastAsia="宋体" w:cs="宋体"/>
                <w:color w:val="auto"/>
                <w:szCs w:val="21"/>
                <w:highlight w:val="none"/>
                <w:rtl w:val="0"/>
                <w:lang w:val="zh-TW" w:eastAsia="zh-TW"/>
              </w:rPr>
              <w:t>年</w:t>
            </w:r>
            <w:r>
              <w:rPr>
                <w:rFonts w:hint="eastAsia" w:ascii="宋体" w:hAnsi="宋体" w:eastAsia="宋体" w:cs="宋体"/>
                <w:color w:val="auto"/>
                <w:szCs w:val="21"/>
                <w:highlight w:val="none"/>
                <w:rtl w:val="0"/>
                <w:lang w:val="en-US" w:eastAsia="zh-CN"/>
              </w:rPr>
              <w:t>7</w:t>
            </w:r>
            <w:r>
              <w:rPr>
                <w:rFonts w:hint="eastAsia" w:ascii="宋体" w:hAnsi="宋体" w:eastAsia="宋体" w:cs="宋体"/>
                <w:color w:val="auto"/>
                <w:szCs w:val="21"/>
                <w:highlight w:val="none"/>
                <w:rtl w:val="0"/>
                <w:lang w:val="zh-TW" w:eastAsia="zh-TW"/>
              </w:rPr>
              <w:t>月</w:t>
            </w:r>
            <w:r>
              <w:rPr>
                <w:rFonts w:hint="eastAsia" w:ascii="宋体" w:hAnsi="宋体" w:eastAsia="宋体" w:cs="宋体"/>
                <w:color w:val="auto"/>
                <w:szCs w:val="21"/>
                <w:highlight w:val="none"/>
                <w:rtl w:val="0"/>
                <w:lang w:val="en-US" w:eastAsia="zh-CN"/>
              </w:rPr>
              <w:t>12</w:t>
            </w:r>
            <w:r>
              <w:rPr>
                <w:rFonts w:hint="eastAsia" w:ascii="宋体" w:hAnsi="宋体" w:eastAsia="宋体" w:cs="宋体"/>
                <w:color w:val="auto"/>
                <w:szCs w:val="21"/>
                <w:highlight w:val="none"/>
                <w:rtl w:val="0"/>
                <w:lang w:val="zh-TW" w:eastAsia="zh-TW"/>
              </w:rPr>
              <w:t>日，为检验公司应对生产突发事件的应急能力，和应急预案的可操作性，进一步完善应急救援体系，预防或减少事件所造成的人员伤亡和财产损失，公司在</w:t>
            </w:r>
            <w:r>
              <w:rPr>
                <w:rFonts w:hint="eastAsia" w:ascii="宋体" w:hAnsi="宋体" w:eastAsia="宋体" w:cs="宋体"/>
                <w:color w:val="auto"/>
                <w:szCs w:val="21"/>
                <w:highlight w:val="none"/>
                <w:rtl w:val="0"/>
                <w:lang w:val="zh-TW" w:eastAsia="zh-CN"/>
              </w:rPr>
              <w:t>生产技术部</w:t>
            </w:r>
            <w:r>
              <w:rPr>
                <w:rFonts w:hint="eastAsia" w:ascii="宋体" w:hAnsi="宋体" w:eastAsia="宋体" w:cs="宋体"/>
                <w:color w:val="auto"/>
                <w:szCs w:val="21"/>
                <w:highlight w:val="none"/>
                <w:rtl w:val="0"/>
                <w:lang w:val="zh-TW" w:eastAsia="zh-TW"/>
              </w:rPr>
              <w:t>进行了火灾事故应急预案现场演练</w:t>
            </w:r>
            <w:r>
              <w:rPr>
                <w:rFonts w:hint="eastAsia" w:ascii="宋体" w:hAnsi="宋体" w:eastAsia="宋体" w:cs="宋体"/>
                <w:color w:val="auto"/>
                <w:szCs w:val="21"/>
                <w:highlight w:val="none"/>
                <w:lang w:eastAsia="zh-CN"/>
              </w:rPr>
              <w:t>。</w:t>
            </w:r>
          </w:p>
          <w:p>
            <w:pPr>
              <w:spacing w:line="400" w:lineRule="exact"/>
              <w:rPr>
                <w:rFonts w:ascii="宋体" w:hAnsi="宋体" w:cs="宋体"/>
                <w:color w:val="auto"/>
                <w:szCs w:val="21"/>
                <w:highlight w:val="none"/>
              </w:rPr>
            </w:pPr>
            <w:r>
              <w:rPr>
                <w:rFonts w:hint="eastAsia" w:ascii="宋体" w:hAnsi="宋体" w:eastAsia="宋体" w:cs="宋体"/>
                <w:color w:val="auto"/>
                <w:szCs w:val="21"/>
                <w:highlight w:val="none"/>
              </w:rPr>
              <w:t>现场能提供以上演练记录及演练效果评估报告</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通过演练，检验了公司应对突发事件的能力、以及公司触电和火灾事故应急预案的可操作性。有效降低事故危害，减少事故损失，确保公司安全、健康、有序的发展等。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highlight w:val="none"/>
              </w:rPr>
              <w:t>应急准备：在公司办公区域</w:t>
            </w:r>
            <w:r>
              <w:rPr>
                <w:rFonts w:hint="eastAsia" w:ascii="宋体" w:hAnsi="宋体" w:cs="宋体"/>
                <w:color w:val="auto"/>
                <w:szCs w:val="21"/>
                <w:highlight w:val="none"/>
                <w:lang w:val="en-US" w:eastAsia="zh-CN"/>
              </w:rPr>
              <w:t>及生产车间</w:t>
            </w:r>
            <w:r>
              <w:rPr>
                <w:rFonts w:hint="eastAsia" w:ascii="宋体" w:hAnsi="宋体" w:cs="宋体"/>
                <w:color w:val="auto"/>
                <w:szCs w:val="21"/>
                <w:highlight w:val="none"/>
              </w:rPr>
              <w:t>，按要求配置灭火器。</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10453" w:type="dxa"/>
            <w:noWrap w:val="0"/>
            <w:vAlign w:val="top"/>
          </w:tcPr>
          <w:p>
            <w:pPr>
              <w:keepNext w:val="0"/>
              <w:keepLines w:val="0"/>
              <w:pageBreakBefore w:val="0"/>
              <w:kinsoku/>
              <w:wordWrap/>
              <w:overflowPunct/>
              <w:topLinePunct w:val="0"/>
              <w:bidi w:val="0"/>
              <w:snapToGrid/>
              <w:spacing w:line="312" w:lineRule="auto"/>
              <w:textAlignment w:val="auto"/>
              <w:rPr>
                <w:color w:val="auto"/>
              </w:rPr>
            </w:pPr>
            <w:r>
              <w:rPr>
                <w:rFonts w:hint="eastAsia"/>
                <w:color w:val="auto"/>
              </w:rPr>
              <w:t>----在管理手册和</w:t>
            </w:r>
            <w:r>
              <w:rPr>
                <w:rFonts w:hint="eastAsia"/>
                <w:color w:val="auto"/>
                <w:lang w:eastAsia="zh-CN"/>
              </w:rPr>
              <w:t>《</w:t>
            </w:r>
            <w:r>
              <w:rPr>
                <w:rFonts w:hint="eastAsia"/>
                <w:color w:val="auto"/>
              </w:rPr>
              <w:t>过程的监视和测量控制程序</w:t>
            </w:r>
            <w:r>
              <w:rPr>
                <w:rFonts w:hint="eastAsia"/>
                <w:color w:val="auto"/>
                <w:lang w:eastAsia="zh-CN"/>
              </w:rPr>
              <w:t>》</w:t>
            </w:r>
            <w:r>
              <w:rPr>
                <w:rFonts w:hint="eastAsia"/>
                <w:color w:val="auto"/>
              </w:rPr>
              <w:t>及公司相应管理制度中，明确规定环境、职业健康安全运行检查的责任部门，检查频次等。</w:t>
            </w:r>
          </w:p>
          <w:p>
            <w:pPr>
              <w:spacing w:line="400" w:lineRule="exact"/>
              <w:rPr>
                <w:color w:val="auto"/>
              </w:rPr>
            </w:pPr>
            <w:r>
              <w:rPr>
                <w:rFonts w:hint="eastAsia"/>
                <w:color w:val="auto"/>
              </w:rPr>
              <w:t>◆查公司环境安全运行检查记录表</w:t>
            </w:r>
          </w:p>
          <w:p>
            <w:pPr>
              <w:spacing w:line="400" w:lineRule="exact"/>
              <w:ind w:firstLine="210" w:firstLineChars="100"/>
              <w:rPr>
                <w:rFonts w:hint="eastAsia"/>
                <w:color w:val="auto"/>
                <w:lang w:eastAsia="zh-CN"/>
              </w:rPr>
            </w:pPr>
            <w:r>
              <w:rPr>
                <w:rFonts w:hint="eastAsia"/>
                <w:color w:val="auto"/>
              </w:rPr>
              <w:t>程序文件规定公司每月由</w:t>
            </w:r>
            <w:r>
              <w:rPr>
                <w:rFonts w:hint="eastAsia"/>
                <w:color w:val="auto"/>
                <w:lang w:eastAsia="zh-CN"/>
              </w:rPr>
              <w:t>行政部</w:t>
            </w:r>
            <w:r>
              <w:rPr>
                <w:rFonts w:hint="eastAsia"/>
                <w:color w:val="auto"/>
              </w:rPr>
              <w:t>组织人员对公司办公场所和</w:t>
            </w:r>
            <w:r>
              <w:rPr>
                <w:rFonts w:hint="eastAsia"/>
                <w:color w:val="auto"/>
                <w:lang w:eastAsia="zh-CN"/>
              </w:rPr>
              <w:t>生产车间</w:t>
            </w:r>
            <w:r>
              <w:rPr>
                <w:rFonts w:hint="eastAsia"/>
                <w:color w:val="auto"/>
              </w:rPr>
              <w:t>的环境、安全消防方面的</w:t>
            </w:r>
            <w:r>
              <w:rPr>
                <w:rFonts w:hint="eastAsia"/>
                <w:color w:val="auto"/>
                <w:lang w:val="en-US" w:eastAsia="zh-CN"/>
              </w:rPr>
              <w:t>噪声控制、</w:t>
            </w:r>
            <w:r>
              <w:rPr>
                <w:rFonts w:hint="eastAsia"/>
                <w:color w:val="auto"/>
              </w:rPr>
              <w:t>固</w:t>
            </w:r>
            <w:r>
              <w:rPr>
                <w:rFonts w:hint="eastAsia"/>
                <w:color w:val="auto"/>
                <w:lang w:val="en-US" w:eastAsia="zh-CN"/>
              </w:rPr>
              <w:t>废管理</w:t>
            </w:r>
            <w:r>
              <w:rPr>
                <w:rFonts w:hint="eastAsia"/>
                <w:color w:val="auto"/>
              </w:rPr>
              <w:t>、消防</w:t>
            </w:r>
            <w:r>
              <w:rPr>
                <w:rFonts w:hint="eastAsia"/>
                <w:color w:val="auto"/>
                <w:lang w:val="en-US" w:eastAsia="zh-CN"/>
              </w:rPr>
              <w:t>安全管理、水电管理等</w:t>
            </w:r>
            <w:r>
              <w:rPr>
                <w:rFonts w:hint="eastAsia"/>
                <w:color w:val="auto"/>
              </w:rPr>
              <w:t>进行检查，检查结论：</w:t>
            </w:r>
            <w:r>
              <w:rPr>
                <w:rFonts w:hint="eastAsia"/>
                <w:color w:val="auto"/>
                <w:lang w:val="en-US" w:eastAsia="zh-CN"/>
              </w:rPr>
              <w:t>合格。</w:t>
            </w:r>
            <w:r>
              <w:rPr>
                <w:rFonts w:hint="eastAsia"/>
                <w:color w:val="auto"/>
              </w:rPr>
              <w:t>检查人：</w:t>
            </w:r>
            <w:r>
              <w:rPr>
                <w:rFonts w:hint="eastAsia"/>
                <w:color w:val="auto"/>
                <w:lang w:eastAsia="zh-CN"/>
              </w:rPr>
              <w:t>张小红</w:t>
            </w:r>
            <w:r>
              <w:rPr>
                <w:rFonts w:hint="eastAsia"/>
                <w:color w:val="auto"/>
              </w:rPr>
              <w:t>。提供有20</w:t>
            </w:r>
            <w:r>
              <w:rPr>
                <w:rFonts w:hint="eastAsia"/>
                <w:color w:val="auto"/>
                <w:lang w:val="en-US" w:eastAsia="zh-CN"/>
              </w:rPr>
              <w:t>22</w:t>
            </w:r>
            <w:r>
              <w:rPr>
                <w:rFonts w:hint="eastAsia"/>
                <w:color w:val="auto"/>
              </w:rPr>
              <w:t>年</w:t>
            </w:r>
            <w:r>
              <w:rPr>
                <w:rFonts w:hint="eastAsia"/>
                <w:color w:val="auto"/>
                <w:lang w:val="en-US" w:eastAsia="zh-CN"/>
              </w:rPr>
              <w:t>7</w:t>
            </w:r>
            <w:r>
              <w:rPr>
                <w:rFonts w:hint="eastAsia"/>
                <w:color w:val="auto"/>
              </w:rPr>
              <w:t>月至202</w:t>
            </w:r>
            <w:r>
              <w:rPr>
                <w:rFonts w:hint="eastAsia"/>
                <w:color w:val="auto"/>
                <w:lang w:val="en-US" w:eastAsia="zh-CN"/>
              </w:rPr>
              <w:t>2</w:t>
            </w:r>
            <w:r>
              <w:rPr>
                <w:rFonts w:hint="eastAsia"/>
                <w:color w:val="auto"/>
              </w:rPr>
              <w:t>年</w:t>
            </w:r>
            <w:r>
              <w:rPr>
                <w:rFonts w:hint="eastAsia"/>
                <w:color w:val="auto"/>
                <w:lang w:val="en-US" w:eastAsia="zh-CN"/>
              </w:rPr>
              <w:t>11</w:t>
            </w:r>
            <w:r>
              <w:rPr>
                <w:rFonts w:hint="eastAsia"/>
                <w:color w:val="auto"/>
              </w:rPr>
              <w:t>月份</w:t>
            </w:r>
            <w:r>
              <w:rPr>
                <w:rFonts w:hint="eastAsia"/>
                <w:color w:val="auto"/>
                <w:lang w:val="en-US" w:eastAsia="zh-CN"/>
              </w:rPr>
              <w:t>公司</w:t>
            </w:r>
            <w:r>
              <w:rPr>
                <w:rFonts w:hint="eastAsia"/>
                <w:color w:val="auto"/>
              </w:rPr>
              <w:t>《</w:t>
            </w:r>
            <w:r>
              <w:rPr>
                <w:rFonts w:hint="eastAsia"/>
                <w:color w:val="auto"/>
                <w:lang w:eastAsia="zh-CN"/>
              </w:rPr>
              <w:t>环境安全</w:t>
            </w:r>
            <w:r>
              <w:rPr>
                <w:rFonts w:hint="eastAsia"/>
                <w:color w:val="auto"/>
                <w:lang w:val="en-US" w:eastAsia="zh-CN"/>
              </w:rPr>
              <w:t>体系</w:t>
            </w:r>
            <w:r>
              <w:rPr>
                <w:rFonts w:hint="eastAsia"/>
                <w:color w:val="auto"/>
                <w:lang w:eastAsia="zh-CN"/>
              </w:rPr>
              <w:t>运行检查记录》。</w:t>
            </w:r>
          </w:p>
          <w:p>
            <w:pPr>
              <w:spacing w:line="400" w:lineRule="exact"/>
              <w:rPr>
                <w:rFonts w:hint="default"/>
                <w:color w:val="auto"/>
                <w:lang w:val="en-US" w:eastAsia="zh-CN"/>
              </w:rPr>
            </w:pPr>
            <w:r>
              <w:rPr>
                <w:rFonts w:hint="eastAsia"/>
                <w:color w:val="auto"/>
              </w:rPr>
              <w:t>◆查</w:t>
            </w:r>
            <w:r>
              <w:rPr>
                <w:rFonts w:hint="eastAsia"/>
                <w:color w:val="auto"/>
                <w:lang w:val="en-US" w:eastAsia="zh-CN"/>
              </w:rPr>
              <w:t>环境</w:t>
            </w:r>
            <w:r>
              <w:rPr>
                <w:rFonts w:hint="eastAsia"/>
                <w:color w:val="auto"/>
              </w:rPr>
              <w:t>检测，提供有202</w:t>
            </w:r>
            <w:r>
              <w:rPr>
                <w:rFonts w:hint="eastAsia"/>
                <w:color w:val="auto"/>
                <w:lang w:val="en-US" w:eastAsia="zh-CN"/>
              </w:rPr>
              <w:t>1</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07</w:t>
            </w:r>
            <w:r>
              <w:rPr>
                <w:rFonts w:hint="eastAsia"/>
                <w:color w:val="auto"/>
              </w:rPr>
              <w:t>日（废水、废气</w:t>
            </w:r>
            <w:r>
              <w:rPr>
                <w:rFonts w:hint="eastAsia"/>
                <w:color w:val="auto"/>
                <w:lang w:eastAsia="zh-CN"/>
              </w:rPr>
              <w:t>、</w:t>
            </w:r>
            <w:r>
              <w:rPr>
                <w:rFonts w:hint="eastAsia"/>
                <w:color w:val="auto"/>
                <w:lang w:val="en-US" w:eastAsia="zh-CN"/>
              </w:rPr>
              <w:t>噪声</w:t>
            </w:r>
            <w:r>
              <w:rPr>
                <w:rFonts w:hint="eastAsia"/>
                <w:color w:val="auto"/>
              </w:rPr>
              <w:t>）监测报告、报告编号：</w:t>
            </w:r>
            <w:r>
              <w:rPr>
                <w:rFonts w:hint="eastAsia"/>
                <w:color w:val="auto"/>
                <w:lang w:val="en-US" w:eastAsia="zh-CN"/>
              </w:rPr>
              <w:t>重庆隆宇（2021）第YB11006号</w:t>
            </w:r>
            <w:r>
              <w:rPr>
                <w:rFonts w:hint="eastAsia"/>
                <w:color w:val="auto"/>
              </w:rPr>
              <w:t>。检测单位：重庆</w:t>
            </w:r>
            <w:r>
              <w:rPr>
                <w:rFonts w:hint="eastAsia"/>
                <w:color w:val="auto"/>
                <w:lang w:val="en-US" w:eastAsia="zh-CN"/>
              </w:rPr>
              <w:t>以伯环境监测咨询</w:t>
            </w:r>
            <w:r>
              <w:rPr>
                <w:rFonts w:hint="eastAsia"/>
                <w:color w:val="auto"/>
              </w:rPr>
              <w:t>有限公司。检测结论：</w:t>
            </w:r>
            <w:r>
              <w:rPr>
                <w:rFonts w:hint="eastAsia"/>
                <w:color w:val="auto"/>
                <w:lang w:val="en-US" w:eastAsia="zh-CN"/>
              </w:rPr>
              <w:t>符合标准。负责人介绍今年的环境监测原本安排在10月下旬，因受疫情影响环境监测延迟，提供有企业所在辖区临时管控通知。已与负责人沟通2022年度的环境监测报告出具后报中心备案。上次审核不符合项“</w:t>
            </w:r>
            <w:r>
              <w:rPr>
                <w:rFonts w:hint="eastAsia"/>
                <w:color w:val="auto"/>
              </w:rPr>
              <w:t>查近期排放检测，不能提供近一年内的监测报告以证明噪声、废气、废水符合排放的要求</w:t>
            </w:r>
            <w:r>
              <w:rPr>
                <w:rFonts w:hint="eastAsia"/>
                <w:color w:val="auto"/>
                <w:lang w:eastAsia="zh-CN"/>
              </w:rPr>
              <w:t>”</w:t>
            </w:r>
            <w:r>
              <w:rPr>
                <w:rFonts w:hint="eastAsia"/>
                <w:color w:val="auto"/>
              </w:rPr>
              <w:t>。</w:t>
            </w:r>
            <w:r>
              <w:rPr>
                <w:rFonts w:hint="eastAsia"/>
                <w:color w:val="auto"/>
                <w:lang w:val="en-US" w:eastAsia="zh-CN"/>
              </w:rPr>
              <w:t>整改有效。</w:t>
            </w:r>
          </w:p>
          <w:p>
            <w:pPr>
              <w:spacing w:line="400" w:lineRule="exact"/>
              <w:rPr>
                <w:rFonts w:hint="eastAsia"/>
                <w:color w:val="auto"/>
                <w:lang w:eastAsia="zh-CN"/>
              </w:rPr>
            </w:pPr>
            <w:r>
              <w:rPr>
                <w:rFonts w:hint="eastAsia"/>
                <w:color w:val="auto"/>
                <w:lang w:eastAsia="zh-CN"/>
              </w:rPr>
              <w:t>◆ 查职业体检，</w:t>
            </w:r>
            <w:r>
              <w:rPr>
                <w:rFonts w:hint="eastAsia"/>
                <w:color w:val="auto"/>
                <w:lang w:val="en-US" w:eastAsia="zh-CN"/>
              </w:rPr>
              <w:t>企业对员工做有体检，特别对关键岗位做有专门职业健康安全体检</w:t>
            </w:r>
            <w:r>
              <w:rPr>
                <w:rFonts w:hint="eastAsia"/>
                <w:color w:val="auto"/>
                <w:lang w:eastAsia="zh-CN"/>
              </w:rPr>
              <w:t>：</w:t>
            </w:r>
          </w:p>
          <w:p>
            <w:pPr>
              <w:spacing w:line="400" w:lineRule="exact"/>
              <w:ind w:firstLine="210" w:firstLineChars="100"/>
              <w:rPr>
                <w:rFonts w:hint="default"/>
                <w:color w:val="auto"/>
                <w:lang w:val="en-US" w:eastAsia="zh-CN"/>
              </w:rPr>
            </w:pPr>
            <w:r>
              <w:rPr>
                <w:rFonts w:hint="eastAsia"/>
                <w:color w:val="auto"/>
                <w:lang w:val="en-US" w:eastAsia="zh-CN"/>
              </w:rPr>
              <w:t>查职业健康检查表：</w:t>
            </w:r>
          </w:p>
          <w:p>
            <w:pPr>
              <w:spacing w:line="400" w:lineRule="exact"/>
              <w:rPr>
                <w:color w:val="auto"/>
              </w:rPr>
            </w:pPr>
            <w:r>
              <w:rPr>
                <w:rFonts w:hint="eastAsia"/>
                <w:color w:val="auto"/>
              </w:rPr>
              <w:t xml:space="preserve">姓名     体检日期  </w:t>
            </w:r>
            <w:r>
              <w:rPr>
                <w:rFonts w:hint="eastAsia"/>
                <w:color w:val="auto"/>
                <w:lang w:val="en-US" w:eastAsia="zh-CN"/>
              </w:rPr>
              <w:t xml:space="preserve">            编号                    </w:t>
            </w:r>
            <w:r>
              <w:rPr>
                <w:rFonts w:hint="eastAsia"/>
                <w:color w:val="auto"/>
              </w:rPr>
              <w:t>检查机构</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结论</w:t>
            </w:r>
          </w:p>
          <w:p>
            <w:pPr>
              <w:spacing w:line="400" w:lineRule="exact"/>
              <w:rPr>
                <w:rFonts w:hint="default"/>
                <w:color w:val="auto"/>
                <w:lang w:val="en-US" w:eastAsia="zh-CN"/>
              </w:rPr>
            </w:pPr>
            <w:r>
              <w:rPr>
                <w:rFonts w:hint="eastAsia"/>
                <w:color w:val="auto"/>
                <w:lang w:val="en-US" w:eastAsia="zh-CN"/>
              </w:rPr>
              <w:t>钟绍成</w:t>
            </w:r>
            <w:r>
              <w:rPr>
                <w:rFonts w:hint="eastAsia"/>
                <w:color w:val="auto"/>
              </w:rPr>
              <w:t xml:space="preserve">   </w:t>
            </w:r>
            <w:r>
              <w:rPr>
                <w:rFonts w:hint="eastAsia"/>
                <w:color w:val="auto"/>
                <w:lang w:val="en-US" w:eastAsia="zh-CN"/>
              </w:rPr>
              <w:t xml:space="preserve">2022.5.5          202205050012      </w:t>
            </w:r>
            <w:r>
              <w:rPr>
                <w:rFonts w:hint="eastAsia"/>
                <w:color w:val="auto"/>
              </w:rPr>
              <w:t xml:space="preserve">  </w:t>
            </w:r>
            <w:r>
              <w:rPr>
                <w:rFonts w:hint="eastAsia"/>
                <w:color w:val="auto"/>
                <w:lang w:val="en-US" w:eastAsia="zh-CN"/>
              </w:rPr>
              <w:t>重庆市永川区疾病预防控制中心</w:t>
            </w:r>
            <w:r>
              <w:rPr>
                <w:rFonts w:hint="eastAsia"/>
                <w:color w:val="auto"/>
              </w:rPr>
              <w:t xml:space="preserve">    </w:t>
            </w:r>
            <w:r>
              <w:rPr>
                <w:rFonts w:hint="eastAsia"/>
                <w:color w:val="auto"/>
                <w:lang w:val="en-US" w:eastAsia="zh-CN"/>
              </w:rPr>
              <w:t xml:space="preserve">      目前未见异常</w:t>
            </w:r>
          </w:p>
          <w:p>
            <w:pPr>
              <w:spacing w:line="400" w:lineRule="exact"/>
              <w:rPr>
                <w:rFonts w:hint="eastAsia"/>
                <w:color w:val="auto"/>
                <w:lang w:val="en-US" w:eastAsia="zh-CN"/>
              </w:rPr>
            </w:pPr>
            <w:r>
              <w:rPr>
                <w:rFonts w:hint="eastAsia"/>
                <w:color w:val="auto"/>
                <w:lang w:val="en-US" w:eastAsia="zh-CN"/>
              </w:rPr>
              <w:t>姚金琼   2022.4.8          202204080082         重庆市永川区疾病预防控制中心         目前未见异常</w:t>
            </w:r>
          </w:p>
          <w:p>
            <w:pPr>
              <w:spacing w:line="400" w:lineRule="exact"/>
              <w:rPr>
                <w:rFonts w:hint="eastAsia"/>
                <w:color w:val="auto"/>
                <w:lang w:val="en-US" w:eastAsia="zh-CN"/>
              </w:rPr>
            </w:pPr>
            <w:r>
              <w:rPr>
                <w:rFonts w:hint="eastAsia"/>
                <w:color w:val="auto"/>
                <w:lang w:val="en-US" w:eastAsia="zh-CN"/>
              </w:rPr>
              <w:t>钟元容</w:t>
            </w:r>
            <w:r>
              <w:rPr>
                <w:rFonts w:hint="eastAsia"/>
                <w:color w:val="auto"/>
              </w:rPr>
              <w:t xml:space="preserve">   </w:t>
            </w:r>
            <w:r>
              <w:rPr>
                <w:rFonts w:hint="eastAsia"/>
                <w:color w:val="auto"/>
                <w:lang w:val="en-US" w:eastAsia="zh-CN"/>
              </w:rPr>
              <w:t>2022.4.8          202204080085         重庆市永川区疾病预防控制中心         目前未见异常</w:t>
            </w:r>
          </w:p>
          <w:p>
            <w:pPr>
              <w:spacing w:line="400" w:lineRule="exact"/>
              <w:rPr>
                <w:rFonts w:hint="default"/>
                <w:color w:val="auto"/>
                <w:lang w:val="en-US" w:eastAsia="zh-CN"/>
              </w:rPr>
            </w:pPr>
            <w:r>
              <w:rPr>
                <w:rFonts w:hint="eastAsia"/>
                <w:color w:val="auto"/>
                <w:lang w:val="en-US" w:eastAsia="zh-CN"/>
              </w:rPr>
              <w:t>徐云敏</w:t>
            </w:r>
            <w:r>
              <w:rPr>
                <w:rFonts w:hint="eastAsia"/>
                <w:color w:val="auto"/>
              </w:rPr>
              <w:t xml:space="preserve">   </w:t>
            </w:r>
            <w:r>
              <w:rPr>
                <w:rFonts w:hint="eastAsia"/>
                <w:color w:val="auto"/>
                <w:lang w:val="en-US" w:eastAsia="zh-CN"/>
              </w:rPr>
              <w:t>2022.4.8          202204080075         重庆市永川区疾病预防控制中心         目前未见异常</w:t>
            </w:r>
          </w:p>
          <w:p>
            <w:pPr>
              <w:spacing w:line="400" w:lineRule="exact"/>
              <w:rPr>
                <w:rFonts w:hint="eastAsia" w:eastAsia="宋体"/>
                <w:color w:val="auto"/>
                <w:lang w:eastAsia="zh-CN"/>
              </w:rPr>
            </w:pPr>
            <w:r>
              <w:rPr>
                <w:rFonts w:hint="eastAsia"/>
                <w:color w:val="auto"/>
                <w:lang w:eastAsia="zh-CN"/>
              </w:rPr>
              <w:t>。。。。。。</w:t>
            </w:r>
          </w:p>
          <w:p>
            <w:pPr>
              <w:pStyle w:val="2"/>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color w:val="auto"/>
                <w:lang w:eastAsia="zh-CN"/>
              </w:rPr>
              <w:t>◆</w:t>
            </w:r>
            <w:r>
              <w:rPr>
                <w:rFonts w:hint="eastAsia" w:ascii="宋体" w:hAnsi="宋体" w:eastAsia="宋体" w:cs="宋体"/>
                <w:color w:val="auto"/>
                <w:sz w:val="21"/>
                <w:szCs w:val="21"/>
                <w:highlight w:val="none"/>
              </w:rPr>
              <w:t>查职业病危害因素检测报告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报告时间：</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日、报告编号：</w:t>
            </w:r>
            <w:r>
              <w:rPr>
                <w:rFonts w:hint="eastAsia" w:ascii="宋体" w:hAnsi="宋体" w:cs="宋体"/>
                <w:color w:val="auto"/>
                <w:sz w:val="21"/>
                <w:szCs w:val="21"/>
                <w:highlight w:val="none"/>
                <w:lang w:val="en-US" w:eastAsia="zh-CN"/>
              </w:rPr>
              <w:t>渝泉融职检字</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78</w:t>
            </w:r>
            <w:r>
              <w:rPr>
                <w:rFonts w:hint="eastAsia" w:ascii="宋体" w:hAnsi="宋体" w:eastAsia="宋体" w:cs="宋体"/>
                <w:color w:val="auto"/>
                <w:sz w:val="21"/>
                <w:szCs w:val="21"/>
                <w:highlight w:val="none"/>
                <w:lang w:val="en-US" w:eastAsia="zh-CN"/>
              </w:rPr>
              <w:t>号</w:t>
            </w:r>
            <w:r>
              <w:rPr>
                <w:rFonts w:hint="eastAsia" w:ascii="宋体" w:hAnsi="宋体" w:eastAsia="宋体" w:cs="宋体"/>
                <w:color w:val="auto"/>
                <w:sz w:val="21"/>
                <w:szCs w:val="21"/>
                <w:highlight w:val="none"/>
              </w:rPr>
              <w:t>。检测单位：</w:t>
            </w:r>
            <w:r>
              <w:rPr>
                <w:rFonts w:hint="eastAsia" w:ascii="宋体" w:hAnsi="宋体" w:cs="宋体"/>
                <w:color w:val="auto"/>
                <w:sz w:val="21"/>
                <w:szCs w:val="21"/>
                <w:highlight w:val="none"/>
                <w:lang w:val="en-US" w:eastAsia="zh-CN"/>
              </w:rPr>
              <w:t>泉融科技（重庆）</w:t>
            </w:r>
            <w:r>
              <w:rPr>
                <w:rFonts w:hint="eastAsia" w:ascii="宋体" w:hAnsi="宋体" w:eastAsia="宋体" w:cs="宋体"/>
                <w:color w:val="auto"/>
                <w:sz w:val="21"/>
                <w:szCs w:val="21"/>
                <w:highlight w:val="none"/>
                <w:lang w:val="en-US" w:eastAsia="zh-CN"/>
              </w:rPr>
              <w:t>有限公司</w:t>
            </w:r>
            <w:r>
              <w:rPr>
                <w:rFonts w:hint="eastAsia" w:ascii="宋体" w:hAnsi="宋体" w:eastAsia="宋体" w:cs="宋体"/>
                <w:color w:val="auto"/>
                <w:sz w:val="21"/>
                <w:szCs w:val="21"/>
                <w:highlight w:val="none"/>
              </w:rPr>
              <w:t>。检测项目：</w:t>
            </w:r>
            <w:r>
              <w:rPr>
                <w:rFonts w:hint="eastAsia" w:ascii="宋体" w:hAnsi="宋体" w:eastAsia="宋体" w:cs="宋体"/>
                <w:color w:val="auto"/>
                <w:sz w:val="21"/>
                <w:szCs w:val="21"/>
                <w:highlight w:val="none"/>
                <w:lang w:val="en-US" w:eastAsia="zh-CN"/>
              </w:rPr>
              <w:t>噪声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粉尘、</w:t>
            </w:r>
            <w:r>
              <w:rPr>
                <w:rFonts w:hint="eastAsia" w:ascii="宋体" w:hAnsi="宋体" w:cs="宋体"/>
                <w:color w:val="auto"/>
                <w:sz w:val="21"/>
                <w:szCs w:val="21"/>
                <w:highlight w:val="none"/>
                <w:lang w:val="en-US" w:eastAsia="zh-CN"/>
              </w:rPr>
              <w:t>二氧化硅</w:t>
            </w:r>
            <w:r>
              <w:rPr>
                <w:rFonts w:hint="eastAsia" w:ascii="宋体" w:hAnsi="宋体" w:eastAsia="宋体" w:cs="宋体"/>
                <w:color w:val="auto"/>
                <w:sz w:val="21"/>
                <w:szCs w:val="21"/>
                <w:highlight w:val="none"/>
              </w:rPr>
              <w:t>等检测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详见复印件</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自体系建立以来没有发生过</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安全事故。</w:t>
            </w:r>
          </w:p>
          <w:p>
            <w:pPr>
              <w:pStyle w:val="2"/>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监测设备：公司暂无环境、职业健康安全监测设备。</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453" w:type="dxa"/>
            <w:noWrap w:val="0"/>
            <w:vAlign w:val="top"/>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法律法规和其他要求控制程序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行政部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olor w:val="auto"/>
                <w:szCs w:val="21"/>
                <w:highlight w:val="none"/>
                <w:lang w:eastAsia="zh-CN"/>
              </w:rPr>
              <w:t>行政部</w:t>
            </w:r>
            <w:r>
              <w:rPr>
                <w:rFonts w:hint="eastAsia" w:ascii="宋体" w:hAnsi="宋体"/>
                <w:color w:val="auto"/>
                <w:szCs w:val="21"/>
                <w:highlight w:val="none"/>
              </w:rPr>
              <w:t>组织各部门于</w:t>
            </w:r>
            <w:r>
              <w:rPr>
                <w:rFonts w:hint="eastAsia" w:ascii="宋体" w:hAnsi="宋体" w:cs="Times New Roman"/>
                <w:color w:val="auto"/>
                <w:szCs w:val="21"/>
                <w:highlight w:val="none"/>
                <w:lang w:eastAsia="zh-CN"/>
              </w:rPr>
              <w:t>20</w:t>
            </w:r>
            <w:r>
              <w:rPr>
                <w:rFonts w:hint="eastAsia" w:ascii="宋体" w:hAnsi="宋体" w:cs="Times New Roman"/>
                <w:color w:val="auto"/>
                <w:szCs w:val="21"/>
                <w:highlight w:val="none"/>
                <w:lang w:val="en-US" w:eastAsia="zh-CN"/>
              </w:rPr>
              <w:t>22</w:t>
            </w:r>
            <w:r>
              <w:rPr>
                <w:rFonts w:hint="eastAsia" w:ascii="宋体" w:hAnsi="宋体" w:cs="Times New Roman"/>
                <w:color w:val="auto"/>
                <w:szCs w:val="21"/>
                <w:highlight w:val="none"/>
                <w:lang w:eastAsia="zh-CN"/>
              </w:rPr>
              <w:t>年</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lang w:eastAsia="zh-CN"/>
              </w:rPr>
              <w:t>月</w:t>
            </w:r>
            <w:r>
              <w:rPr>
                <w:rFonts w:hint="eastAsia" w:ascii="宋体" w:hAnsi="宋体" w:cs="Times New Roman"/>
                <w:color w:val="auto"/>
                <w:szCs w:val="21"/>
                <w:highlight w:val="none"/>
                <w:lang w:val="en-US" w:eastAsia="zh-CN"/>
              </w:rPr>
              <w:t>13</w:t>
            </w:r>
            <w:r>
              <w:rPr>
                <w:rFonts w:hint="eastAsia" w:ascii="宋体" w:hAnsi="宋体" w:cs="Times New Roman"/>
                <w:color w:val="auto"/>
                <w:szCs w:val="21"/>
                <w:highlight w:val="none"/>
                <w:lang w:eastAsia="zh-CN"/>
              </w:rPr>
              <w:t>日</w:t>
            </w:r>
            <w:r>
              <w:rPr>
                <w:rFonts w:hint="eastAsia" w:ascii="宋体" w:hAnsi="宋体"/>
                <w:color w:val="auto"/>
                <w:szCs w:val="21"/>
                <w:highlight w:val="none"/>
              </w:rPr>
              <w:t>对公司管理和经营活动中涉及的重要环境因素、危险源、法律法规进行了评价。</w:t>
            </w:r>
          </w:p>
          <w:p>
            <w:pPr>
              <w:widowControl/>
              <w:spacing w:line="400" w:lineRule="exact"/>
              <w:jc w:val="left"/>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评价结论：公司在环境安全管理方面符合相关的法律法规要求</w:t>
            </w:r>
            <w:r>
              <w:rPr>
                <w:rFonts w:hint="eastAsia" w:ascii="宋体" w:hAnsi="宋体"/>
                <w:color w:val="auto"/>
                <w:szCs w:val="21"/>
                <w:highlight w:val="none"/>
                <w:lang w:eastAsia="zh-CN"/>
              </w:rPr>
              <w:t>，</w:t>
            </w:r>
            <w:r>
              <w:rPr>
                <w:rFonts w:hint="eastAsia" w:ascii="宋体" w:hAnsi="宋体"/>
                <w:color w:val="auto"/>
                <w:szCs w:val="21"/>
                <w:highlight w:val="none"/>
              </w:rPr>
              <w:t>公司在环境安全管理方面符合其他要求，包括上级文件和本公司文件提出的各项</w:t>
            </w:r>
            <w:r>
              <w:rPr>
                <w:rFonts w:hint="eastAsia" w:ascii="宋体" w:hAnsi="宋体" w:eastAsia="宋体" w:cs="Times New Roman"/>
                <w:color w:val="auto"/>
                <w:szCs w:val="21"/>
                <w:highlight w:val="none"/>
              </w:rPr>
              <w:t>要求</w:t>
            </w:r>
            <w:r>
              <w:rPr>
                <w:rFonts w:hint="eastAsia" w:ascii="宋体" w:hAnsi="宋体" w:eastAsia="宋体" w:cs="Times New Roman"/>
                <w:color w:val="auto"/>
                <w:szCs w:val="21"/>
                <w:highlight w:val="none"/>
                <w:lang w:eastAsia="zh-CN"/>
              </w:rPr>
              <w:t>。</w:t>
            </w:r>
          </w:p>
          <w:p>
            <w:pPr>
              <w:widowControl/>
              <w:spacing w:line="400" w:lineRule="exact"/>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评价组长：</w:t>
            </w:r>
            <w:r>
              <w:rPr>
                <w:rFonts w:hint="eastAsia" w:ascii="宋体" w:hAnsi="宋体" w:eastAsia="宋体" w:cs="Times New Roman"/>
                <w:color w:val="auto"/>
                <w:szCs w:val="21"/>
                <w:highlight w:val="none"/>
                <w:lang w:val="en-US" w:eastAsia="zh-CN"/>
              </w:rPr>
              <w:t>温涛</w:t>
            </w:r>
          </w:p>
          <w:p>
            <w:pPr>
              <w:widowControl/>
              <w:spacing w:line="400" w:lineRule="exact"/>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成员：</w:t>
            </w:r>
            <w:r>
              <w:rPr>
                <w:rFonts w:hint="eastAsia" w:ascii="宋体" w:hAnsi="宋体" w:eastAsia="宋体" w:cs="Times New Roman"/>
                <w:color w:val="auto"/>
                <w:szCs w:val="21"/>
                <w:highlight w:val="none"/>
                <w:lang w:val="en-US" w:eastAsia="zh-CN"/>
              </w:rPr>
              <w:t xml:space="preserve"> 张小红</w:t>
            </w:r>
            <w:r>
              <w:rPr>
                <w:rFonts w:hint="eastAsia" w:ascii="宋体" w:hAnsi="宋体" w:eastAsia="宋体" w:cs="Times New Roman"/>
                <w:color w:val="auto"/>
                <w:szCs w:val="21"/>
                <w:highlight w:val="none"/>
                <w:lang w:eastAsia="zh-CN"/>
              </w:rPr>
              <w:t>、丁卫国、唐龙、</w:t>
            </w:r>
            <w:r>
              <w:rPr>
                <w:rFonts w:hint="eastAsia" w:ascii="宋体" w:hAnsi="宋体" w:eastAsia="宋体" w:cs="Times New Roman"/>
                <w:color w:val="auto"/>
                <w:szCs w:val="21"/>
                <w:highlight w:val="none"/>
                <w:lang w:val="en-US" w:eastAsia="zh-CN"/>
              </w:rPr>
              <w:t>张绍忠</w:t>
            </w:r>
            <w:r>
              <w:rPr>
                <w:rFonts w:hint="eastAsia" w:ascii="宋体" w:hAnsi="宋体" w:eastAsia="宋体" w:cs="Times New Roman"/>
                <w:color w:val="auto"/>
                <w:szCs w:val="21"/>
                <w:highlight w:val="none"/>
                <w:lang w:eastAsia="zh-CN"/>
              </w:rPr>
              <w:t>等</w:t>
            </w:r>
          </w:p>
          <w:p>
            <w:pPr>
              <w:widowControl/>
              <w:spacing w:line="400" w:lineRule="exact"/>
              <w:jc w:val="left"/>
              <w:rPr>
                <w:rFonts w:ascii="宋体" w:hAnsi="宋体" w:cs="宋体"/>
                <w:color w:val="auto"/>
                <w:szCs w:val="21"/>
                <w:highlight w:val="green"/>
              </w:rPr>
            </w:pPr>
            <w:r>
              <w:rPr>
                <w:rFonts w:hint="eastAsia" w:ascii="宋体" w:hAnsi="宋体" w:eastAsia="宋体" w:cs="Times New Roman"/>
                <w:color w:val="auto"/>
                <w:szCs w:val="21"/>
                <w:highlight w:val="none"/>
              </w:rPr>
              <w:t>查：有《合规性评价报告》，有保持合规性评价的相关记录。</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noWrap w:val="0"/>
            <w:vAlign w:val="top"/>
          </w:tcPr>
          <w:p>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内部审核</w:t>
            </w:r>
          </w:p>
        </w:tc>
        <w:tc>
          <w:tcPr>
            <w:tcW w:w="960" w:type="dxa"/>
            <w:noWrap w:val="0"/>
            <w:vAlign w:val="top"/>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453" w:type="dxa"/>
            <w:noWrap w:val="0"/>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2</w:t>
            </w:r>
            <w:r>
              <w:rPr>
                <w:rFonts w:hint="eastAsia" w:ascii="宋体" w:hAnsi="宋体" w:cs="宋体"/>
                <w:color w:val="auto"/>
                <w:szCs w:val="21"/>
              </w:rPr>
              <w:t>年《内部审核实施计划》（三体系结合审核）</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lang w:eastAsia="zh-CN"/>
              </w:rPr>
            </w:pPr>
            <w:r>
              <w:rPr>
                <w:rFonts w:hint="eastAsia" w:ascii="宋体" w:hAnsi="宋体" w:cs="宋体"/>
                <w:color w:val="auto"/>
                <w:szCs w:val="21"/>
              </w:rPr>
              <w:t>审核时间：202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月25日</w:t>
            </w:r>
            <w:r>
              <w:rPr>
                <w:rFonts w:hint="eastAsia" w:ascii="宋体" w:hAnsi="宋体" w:cs="宋体"/>
                <w:color w:val="auto"/>
                <w:szCs w:val="21"/>
                <w:lang w:eastAsia="zh-CN"/>
              </w:rPr>
              <w:t>（</w:t>
            </w:r>
            <w:r>
              <w:rPr>
                <w:rFonts w:hint="eastAsia" w:ascii="宋体" w:hAnsi="宋体" w:cs="宋体"/>
                <w:color w:val="auto"/>
                <w:szCs w:val="21"/>
              </w:rPr>
              <w:t>上次内审时间：2021年7月25日未超过12个月，符合策划要求</w:t>
            </w:r>
            <w:r>
              <w:rPr>
                <w:rFonts w:hint="eastAsia" w:ascii="宋体" w:hAnsi="宋体" w:cs="宋体"/>
                <w:color w:val="auto"/>
                <w:szCs w:val="21"/>
                <w:lang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目的：提供管理体系是否符合标准和公司管理体系规定，是否得到有效实施与保持的信息；</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Cs w:val="21"/>
              </w:rPr>
            </w:pPr>
            <w:r>
              <w:rPr>
                <w:rFonts w:hint="eastAsia" w:ascii="宋体" w:hAnsi="宋体" w:cs="宋体"/>
                <w:color w:val="auto"/>
                <w:szCs w:val="21"/>
              </w:rPr>
              <w:t>范围：ISO9001：2015、ISO14001：2015、ISO45001：2018标准</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cs="宋体"/>
                <w:color w:val="auto"/>
                <w:szCs w:val="21"/>
              </w:rPr>
              <w:t>所涉及的过程和部门包括：管理层、行政部、生产技术部、营销部、采购部、财务部。</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szCs w:val="21"/>
              </w:rPr>
            </w:pPr>
            <w:r>
              <w:rPr>
                <w:rFonts w:hint="eastAsia"/>
                <w:color w:val="auto"/>
                <w:szCs w:val="21"/>
              </w:rPr>
              <w:t>审核组：组长A：丁卫国 组员B： 张小红</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cs="宋体"/>
                <w:color w:val="auto"/>
                <w:szCs w:val="21"/>
              </w:rPr>
              <w:t>抽查《管理层内部审核检查表》、《营销部内部审核检查表》、《生产技术部内部审核检查表》、《行政部内部审核检查表》等审核记录，审核</w:t>
            </w:r>
            <w:r>
              <w:rPr>
                <w:rFonts w:hint="eastAsia" w:ascii="宋体" w:hAnsi="宋体" w:eastAsia="宋体" w:cs="宋体"/>
                <w:color w:val="auto"/>
                <w:szCs w:val="21"/>
              </w:rPr>
              <w:t xml:space="preserve">过程及条款基本齐全，不存在审核自己部门的情况。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查本次内审共发现不合格项1个，属一般不符合。不符合涉及</w:t>
            </w:r>
            <w:r>
              <w:rPr>
                <w:rFonts w:hint="eastAsia" w:ascii="宋体" w:hAnsi="宋体" w:eastAsia="宋体" w:cs="宋体"/>
                <w:color w:val="auto"/>
                <w:szCs w:val="21"/>
                <w:lang w:val="en-US" w:eastAsia="zh-CN"/>
              </w:rPr>
              <w:t>生产技术</w:t>
            </w:r>
            <w:r>
              <w:rPr>
                <w:rFonts w:hint="eastAsia" w:ascii="宋体" w:hAnsi="宋体" w:eastAsia="宋体" w:cs="宋体"/>
                <w:color w:val="auto"/>
                <w:szCs w:val="21"/>
              </w:rPr>
              <w:t>部7</w:t>
            </w:r>
            <w:r>
              <w:rPr>
                <w:rFonts w:hint="eastAsia" w:ascii="宋体" w:hAnsi="宋体" w:eastAsia="宋体" w:cs="宋体"/>
                <w:color w:val="auto"/>
                <w:szCs w:val="21"/>
                <w:lang w:val="en-US" w:eastAsia="zh-CN"/>
              </w:rPr>
              <w:t>.1</w:t>
            </w: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条款，不符合事实描述为“查</w:t>
            </w:r>
            <w:r>
              <w:rPr>
                <w:rFonts w:hint="eastAsia" w:ascii="宋体" w:hAnsi="宋体" w:eastAsia="宋体" w:cs="宋体"/>
                <w:color w:val="auto"/>
                <w:szCs w:val="21"/>
                <w:lang w:val="en-US" w:eastAsia="zh-CN"/>
              </w:rPr>
              <w:t>5月部分设备未保养</w:t>
            </w:r>
            <w:r>
              <w:rPr>
                <w:rFonts w:hint="eastAsia" w:ascii="宋体" w:hAnsi="宋体" w:eastAsia="宋体" w:cs="宋体"/>
                <w:color w:val="auto"/>
                <w:szCs w:val="21"/>
              </w:rPr>
              <w:t>”。已经对不合格原因进行了分析，制订了纠正措施，并对结果进行了验证。</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rPr>
            </w:pPr>
            <w:r>
              <w:rPr>
                <w:rFonts w:hint="eastAsia" w:ascii="宋体" w:hAnsi="宋体" w:eastAsia="宋体" w:cs="宋体"/>
                <w:color w:val="auto"/>
                <w:szCs w:val="21"/>
              </w:rPr>
              <w:t>查，审核结论：公司管理体系符</w:t>
            </w:r>
            <w:r>
              <w:rPr>
                <w:rFonts w:hint="eastAsia" w:ascii="宋体" w:hAnsi="宋体" w:cs="宋体"/>
                <w:color w:val="auto"/>
                <w:szCs w:val="21"/>
              </w:rPr>
              <w:t>合标准和公司管理体系规定，得到了有效实施与保持的信息。 质量、环境、职业健康安全体系的运行基本有效。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通过内部审核，公司质量管理体系的建立实施是有效的，符合标准要求。</w:t>
            </w:r>
          </w:p>
        </w:tc>
        <w:tc>
          <w:tcPr>
            <w:tcW w:w="1136"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hint="eastAsia" w:ascii="宋体" w:hAnsi="宋体" w:cs="宋体"/>
                <w:color w:val="auto"/>
                <w:szCs w:val="24"/>
              </w:rPr>
            </w:pPr>
            <w:r>
              <w:rPr>
                <w:rFonts w:hint="eastAsia" w:ascii="宋体" w:hAnsi="宋体" w:cs="宋体"/>
                <w:color w:val="auto"/>
                <w:szCs w:val="24"/>
              </w:rPr>
              <w:t>不合格和纠正措施</w:t>
            </w:r>
          </w:p>
          <w:p>
            <w:pPr>
              <w:spacing w:line="360" w:lineRule="auto"/>
              <w:ind w:firstLine="420" w:firstLineChars="200"/>
              <w:rPr>
                <w:rFonts w:hint="eastAsia" w:ascii="宋体" w:hAnsi="宋体" w:cs="宋体"/>
                <w:color w:val="auto"/>
                <w:szCs w:val="24"/>
              </w:rPr>
            </w:pPr>
          </w:p>
        </w:tc>
        <w:tc>
          <w:tcPr>
            <w:tcW w:w="960" w:type="dxa"/>
            <w:noWrap w:val="0"/>
            <w:vAlign w:val="top"/>
          </w:tcPr>
          <w:p>
            <w:pPr>
              <w:spacing w:line="360" w:lineRule="auto"/>
              <w:rPr>
                <w:rFonts w:hint="eastAsia" w:ascii="宋体" w:hAnsi="宋体" w:cs="宋体"/>
                <w:color w:val="auto"/>
                <w:szCs w:val="24"/>
              </w:rPr>
            </w:pPr>
            <w:r>
              <w:rPr>
                <w:rFonts w:hint="eastAsia" w:ascii="宋体" w:hAnsi="宋体" w:eastAsia="宋体" w:cs="宋体"/>
                <w:color w:val="auto"/>
                <w:szCs w:val="24"/>
                <w:lang w:val="en-US" w:eastAsia="zh-CN"/>
              </w:rPr>
              <w:t>Q</w:t>
            </w:r>
            <w:r>
              <w:rPr>
                <w:rFonts w:hint="eastAsia" w:ascii="宋体" w:hAnsi="宋体" w:cs="宋体"/>
                <w:color w:val="auto"/>
                <w:szCs w:val="24"/>
                <w:lang w:val="en-US" w:eastAsia="zh-CN"/>
              </w:rPr>
              <w:t>EO</w:t>
            </w:r>
            <w:r>
              <w:rPr>
                <w:rFonts w:hint="eastAsia" w:ascii="宋体" w:hAnsi="宋体" w:eastAsia="宋体" w:cs="宋体"/>
                <w:color w:val="auto"/>
                <w:szCs w:val="24"/>
                <w:lang w:eastAsia="zh-CN"/>
              </w:rPr>
              <w:t>10.2</w:t>
            </w:r>
          </w:p>
        </w:tc>
        <w:tc>
          <w:tcPr>
            <w:tcW w:w="10453" w:type="dxa"/>
            <w:noWrap w:val="0"/>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了相关程序文件</w:t>
            </w:r>
            <w:r>
              <w:rPr>
                <w:rFonts w:hint="eastAsia" w:ascii="宋体" w:hAnsi="宋体" w:cs="宋体"/>
                <w:color w:val="auto"/>
                <w:szCs w:val="24"/>
              </w:rPr>
              <w:t>，实施纠正措施，消除不合格的原因，以防止其再发生。在程序文件中规定了对不合格的处理要求，不合格处理程序和机构健全。现场提供有</w:t>
            </w:r>
            <w:r>
              <w:rPr>
                <w:rFonts w:hint="eastAsia" w:ascii="宋体" w:hAnsi="宋体" w:cs="宋体"/>
                <w:color w:val="auto"/>
                <w:szCs w:val="24"/>
                <w:lang w:eastAsia="zh-CN"/>
              </w:rPr>
              <w:t>《纠正和预防措施处理单》</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纠正和预防措施处理</w:t>
            </w:r>
            <w:r>
              <w:rPr>
                <w:rFonts w:hint="eastAsia" w:ascii="宋体" w:hAnsi="宋体" w:cs="宋体"/>
                <w:color w:val="auto"/>
                <w:szCs w:val="24"/>
                <w:highlight w:val="none"/>
              </w:rPr>
              <w:t>记录：</w:t>
            </w:r>
          </w:p>
          <w:p>
            <w:pPr>
              <w:spacing w:line="360" w:lineRule="auto"/>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提供有《纠正预防</w:t>
            </w:r>
            <w:r>
              <w:rPr>
                <w:rFonts w:hint="eastAsia" w:ascii="宋体" w:hAnsi="宋体" w:eastAsia="宋体" w:cs="宋体"/>
                <w:color w:val="auto"/>
                <w:szCs w:val="24"/>
                <w:highlight w:val="none"/>
                <w:lang w:eastAsia="zh-CN"/>
              </w:rPr>
              <w:t>措</w:t>
            </w:r>
            <w:r>
              <w:rPr>
                <w:rFonts w:hint="eastAsia" w:ascii="宋体" w:hAnsi="宋体" w:eastAsia="宋体" w:cs="宋体"/>
                <w:color w:val="auto"/>
                <w:szCs w:val="24"/>
                <w:highlight w:val="none"/>
                <w:lang w:val="en-US" w:eastAsia="zh-CN"/>
              </w:rPr>
              <w:t>记录</w:t>
            </w:r>
            <w:r>
              <w:rPr>
                <w:rFonts w:hint="eastAsia" w:ascii="宋体" w:hAnsi="宋体" w:eastAsia="宋体" w:cs="宋体"/>
                <w:color w:val="auto"/>
                <w:szCs w:val="24"/>
                <w:highlight w:val="none"/>
                <w:lang w:eastAsia="zh-CN"/>
              </w:rPr>
              <w:t>表》1份</w:t>
            </w:r>
          </w:p>
          <w:p>
            <w:pPr>
              <w:spacing w:line="360" w:lineRule="auto"/>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责任部门</w:t>
            </w:r>
            <w:r>
              <w:rPr>
                <w:rFonts w:hint="eastAsia" w:ascii="宋体" w:hAnsi="宋体" w:eastAsia="宋体" w:cs="宋体"/>
                <w:color w:val="auto"/>
                <w:szCs w:val="24"/>
                <w:highlight w:val="none"/>
                <w:lang w:val="en-US" w:eastAsia="zh-CN"/>
              </w:rPr>
              <w:t xml:space="preserve">:生产技术部    </w:t>
            </w:r>
          </w:p>
          <w:p>
            <w:pPr>
              <w:spacing w:line="360" w:lineRule="auto"/>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不合格描述：</w:t>
            </w:r>
            <w:r>
              <w:rPr>
                <w:rFonts w:hint="eastAsia" w:ascii="宋体" w:hAnsi="宋体" w:eastAsia="宋体" w:cs="宋体"/>
                <w:color w:val="auto"/>
                <w:szCs w:val="24"/>
                <w:highlight w:val="none"/>
                <w:lang w:val="en-US" w:eastAsia="zh-CN"/>
              </w:rPr>
              <w:t>2022年5月，部分生产设备未保养。</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纠正措施：1、</w:t>
            </w:r>
            <w:r>
              <w:rPr>
                <w:rFonts w:hint="eastAsia" w:ascii="宋体" w:hAnsi="宋体" w:eastAsia="宋体" w:cs="宋体"/>
                <w:color w:val="auto"/>
                <w:szCs w:val="24"/>
                <w:highlight w:val="none"/>
                <w:lang w:val="en-US" w:eastAsia="zh-CN"/>
              </w:rPr>
              <w:t>立即对设备进行保养</w:t>
            </w:r>
            <w:r>
              <w:rPr>
                <w:rFonts w:hint="eastAsia" w:ascii="宋体" w:hAnsi="宋体" w:eastAsia="宋体" w:cs="宋体"/>
                <w:color w:val="auto"/>
                <w:szCs w:val="24"/>
                <w:highlight w:val="none"/>
                <w:lang w:eastAsia="zh-CN"/>
              </w:rPr>
              <w:t>；2、加强</w:t>
            </w:r>
            <w:r>
              <w:rPr>
                <w:rFonts w:hint="eastAsia" w:ascii="宋体" w:hAnsi="宋体" w:eastAsia="宋体" w:cs="宋体"/>
                <w:color w:val="auto"/>
                <w:szCs w:val="24"/>
                <w:highlight w:val="none"/>
                <w:lang w:val="en-US" w:eastAsia="zh-CN"/>
              </w:rPr>
              <w:t>相关人员培</w:t>
            </w:r>
            <w:r>
              <w:rPr>
                <w:rFonts w:hint="eastAsia" w:ascii="宋体" w:hAnsi="宋体" w:eastAsia="宋体" w:cs="宋体"/>
                <w:color w:val="auto"/>
                <w:szCs w:val="24"/>
                <w:highlight w:val="none"/>
                <w:lang w:eastAsia="zh-CN"/>
              </w:rPr>
              <w:t xml:space="preserve">训。 </w:t>
            </w:r>
          </w:p>
          <w:p>
            <w:pPr>
              <w:spacing w:line="360" w:lineRule="auto"/>
              <w:ind w:firstLine="42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措施实施</w:t>
            </w:r>
            <w:r>
              <w:rPr>
                <w:rFonts w:hint="eastAsia" w:ascii="宋体" w:hAnsi="宋体" w:eastAsia="宋体" w:cs="宋体"/>
                <w:color w:val="auto"/>
                <w:szCs w:val="24"/>
                <w:highlight w:val="none"/>
                <w:lang w:val="en-US" w:eastAsia="zh-CN"/>
              </w:rPr>
              <w:t>情况及</w:t>
            </w:r>
            <w:r>
              <w:rPr>
                <w:rFonts w:hint="eastAsia" w:ascii="宋体" w:hAnsi="宋体" w:eastAsia="宋体" w:cs="宋体"/>
                <w:color w:val="auto"/>
                <w:szCs w:val="24"/>
                <w:highlight w:val="none"/>
                <w:lang w:eastAsia="zh-CN"/>
              </w:rPr>
              <w:t>验证：</w:t>
            </w:r>
            <w:r>
              <w:rPr>
                <w:rFonts w:hint="eastAsia" w:ascii="宋体" w:hAnsi="宋体" w:eastAsia="宋体" w:cs="宋体"/>
                <w:color w:val="auto"/>
                <w:szCs w:val="24"/>
                <w:highlight w:val="none"/>
                <w:lang w:val="en-US" w:eastAsia="zh-CN"/>
              </w:rPr>
              <w:t>已经按要求实施</w:t>
            </w:r>
            <w:r>
              <w:rPr>
                <w:rFonts w:hint="eastAsia" w:ascii="宋体" w:hAnsi="宋体" w:eastAsia="宋体" w:cs="宋体"/>
                <w:color w:val="auto"/>
                <w:szCs w:val="24"/>
                <w:highlight w:val="none"/>
                <w:lang w:eastAsia="zh-CN"/>
              </w:rPr>
              <w:t>。</w:t>
            </w:r>
          </w:p>
          <w:p>
            <w:pPr>
              <w:spacing w:line="360" w:lineRule="auto"/>
              <w:ind w:firstLine="42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验证结果：</w:t>
            </w:r>
            <w:r>
              <w:rPr>
                <w:rFonts w:hint="eastAsia" w:ascii="宋体" w:hAnsi="宋体" w:eastAsia="宋体" w:cs="宋体"/>
                <w:color w:val="auto"/>
                <w:szCs w:val="24"/>
                <w:highlight w:val="none"/>
                <w:lang w:val="en-US" w:eastAsia="zh-CN"/>
              </w:rPr>
              <w:t>效果良好</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eastAsia="zh-CN"/>
              </w:rPr>
              <w:tab/>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验证人：</w:t>
            </w:r>
            <w:r>
              <w:rPr>
                <w:rFonts w:hint="eastAsia" w:ascii="宋体" w:hAnsi="宋体" w:eastAsia="宋体" w:cs="宋体"/>
                <w:color w:val="auto"/>
                <w:szCs w:val="24"/>
                <w:highlight w:val="none"/>
                <w:lang w:val="en-US" w:eastAsia="zh-CN"/>
              </w:rPr>
              <w:t xml:space="preserve">温涛 </w:t>
            </w:r>
            <w:r>
              <w:rPr>
                <w:rFonts w:hint="eastAsia" w:ascii="宋体" w:hAnsi="宋体" w:eastAsia="宋体" w:cs="宋体"/>
                <w:color w:val="auto"/>
                <w:szCs w:val="24"/>
                <w:highlight w:val="none"/>
                <w:lang w:eastAsia="zh-CN"/>
              </w:rPr>
              <w:t xml:space="preserve"> 20</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06</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16</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highlight w:val="none"/>
              </w:rPr>
              <w:t>纠正措施实施基本有效。</w:t>
            </w:r>
          </w:p>
        </w:tc>
        <w:tc>
          <w:tcPr>
            <w:tcW w:w="1136"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noWrap w:val="0"/>
            <w:vAlign w:val="top"/>
          </w:tcPr>
          <w:p>
            <w:pPr>
              <w:rPr>
                <w:rFonts w:ascii="宋体" w:hAnsi="宋体" w:cs="新宋体"/>
                <w:color w:val="auto"/>
                <w:szCs w:val="21"/>
              </w:rPr>
            </w:pPr>
          </w:p>
        </w:tc>
        <w:tc>
          <w:tcPr>
            <w:tcW w:w="10453" w:type="dxa"/>
            <w:noWrap w:val="0"/>
            <w:vAlign w:val="top"/>
          </w:tcPr>
          <w:p>
            <w:pPr>
              <w:ind w:firstLine="420" w:firstLineChars="200"/>
              <w:rPr>
                <w:rFonts w:ascii="宋体" w:hAnsi="宋体"/>
                <w:color w:val="auto"/>
                <w:szCs w:val="21"/>
              </w:rPr>
            </w:pPr>
            <w:r>
              <w:rPr>
                <w:rFonts w:hint="eastAsia" w:ascii="宋体" w:hAnsi="宋体"/>
                <w:color w:val="auto"/>
                <w:szCs w:val="21"/>
                <w:highlight w:val="none"/>
              </w:rPr>
              <w:t>提供20</w:t>
            </w:r>
            <w:r>
              <w:rPr>
                <w:rFonts w:hint="eastAsia" w:ascii="宋体" w:hAnsi="宋体"/>
                <w:color w:val="auto"/>
                <w:szCs w:val="21"/>
                <w:highlight w:val="none"/>
                <w:lang w:val="en-US" w:eastAsia="zh-CN"/>
              </w:rPr>
              <w:t>22</w:t>
            </w:r>
            <w:r>
              <w:rPr>
                <w:rFonts w:hint="eastAsia" w:ascii="宋体" w:hAnsi="宋体"/>
                <w:color w:val="auto"/>
                <w:szCs w:val="21"/>
                <w:highlight w:val="none"/>
              </w:rPr>
              <w:t>年度</w:t>
            </w:r>
            <w:r>
              <w:rPr>
                <w:rFonts w:hint="eastAsia" w:ascii="宋体" w:hAnsi="宋体"/>
                <w:color w:val="auto"/>
                <w:szCs w:val="21"/>
                <w:highlight w:val="none"/>
                <w:lang w:val="en-US" w:eastAsia="zh-CN"/>
              </w:rPr>
              <w:t>环境、</w:t>
            </w:r>
            <w:r>
              <w:rPr>
                <w:rFonts w:hint="eastAsia" w:ascii="宋体" w:hAnsi="宋体"/>
                <w:color w:val="auto"/>
                <w:szCs w:val="21"/>
                <w:highlight w:val="none"/>
              </w:rPr>
              <w:t>安全</w:t>
            </w:r>
            <w:r>
              <w:rPr>
                <w:rFonts w:hint="eastAsia" w:ascii="宋体" w:hAnsi="宋体"/>
                <w:color w:val="auto"/>
                <w:szCs w:val="21"/>
                <w:highlight w:val="none"/>
                <w:lang w:val="en-US" w:eastAsia="zh-CN"/>
              </w:rPr>
              <w:t>涉及项目及费用一览表</w:t>
            </w:r>
            <w:r>
              <w:rPr>
                <w:rFonts w:hint="eastAsia" w:ascii="宋体" w:hAnsi="宋体"/>
                <w:color w:val="auto"/>
                <w:szCs w:val="21"/>
                <w:highlight w:val="none"/>
              </w:rPr>
              <w:t>：支出项目有</w:t>
            </w:r>
            <w:r>
              <w:rPr>
                <w:rFonts w:hint="eastAsia" w:ascii="宋体" w:hAnsi="宋体"/>
                <w:color w:val="auto"/>
                <w:szCs w:val="21"/>
                <w:highlight w:val="none"/>
                <w:lang w:val="en-US" w:eastAsia="zh-CN"/>
              </w:rPr>
              <w:t>安全防护，</w:t>
            </w:r>
            <w:r>
              <w:rPr>
                <w:rFonts w:hint="eastAsia" w:ascii="宋体" w:hAnsi="宋体"/>
                <w:color w:val="auto"/>
                <w:szCs w:val="21"/>
                <w:highlight w:val="none"/>
              </w:rPr>
              <w:t>劳保用品</w:t>
            </w:r>
            <w:r>
              <w:rPr>
                <w:rFonts w:hint="eastAsia" w:ascii="宋体" w:hAnsi="宋体"/>
                <w:color w:val="auto"/>
                <w:szCs w:val="21"/>
                <w:highlight w:val="none"/>
                <w:lang w:eastAsia="zh-CN"/>
              </w:rPr>
              <w:t>、</w:t>
            </w:r>
            <w:r>
              <w:rPr>
                <w:rFonts w:hint="eastAsia" w:ascii="宋体" w:hAnsi="宋体"/>
                <w:color w:val="auto"/>
                <w:szCs w:val="21"/>
                <w:highlight w:val="none"/>
              </w:rPr>
              <w:t>灭火器等消防器材</w:t>
            </w:r>
            <w:r>
              <w:rPr>
                <w:rFonts w:hint="eastAsia" w:ascii="宋体" w:hAnsi="宋体"/>
                <w:color w:val="auto"/>
                <w:szCs w:val="21"/>
                <w:highlight w:val="none"/>
                <w:lang w:eastAsia="zh-CN"/>
              </w:rPr>
              <w:t>、固废处置</w:t>
            </w:r>
            <w:r>
              <w:rPr>
                <w:rFonts w:hint="eastAsia" w:ascii="宋体" w:hAnsi="宋体"/>
                <w:color w:val="auto"/>
                <w:szCs w:val="21"/>
                <w:highlight w:val="none"/>
              </w:rPr>
              <w:t>、</w:t>
            </w:r>
            <w:r>
              <w:rPr>
                <w:rFonts w:hint="eastAsia" w:ascii="宋体" w:hAnsi="宋体"/>
                <w:color w:val="auto"/>
                <w:szCs w:val="21"/>
                <w:highlight w:val="none"/>
                <w:lang w:val="en-US" w:eastAsia="zh-CN"/>
              </w:rPr>
              <w:t>人员培训</w:t>
            </w:r>
            <w:r>
              <w:rPr>
                <w:rFonts w:hint="eastAsia" w:ascii="宋体" w:hAnsi="宋体"/>
                <w:color w:val="auto"/>
                <w:szCs w:val="21"/>
                <w:highlight w:val="none"/>
              </w:rPr>
              <w:t>等共计</w:t>
            </w:r>
            <w:r>
              <w:rPr>
                <w:rFonts w:hint="eastAsia" w:ascii="宋体" w:hAnsi="宋体"/>
                <w:color w:val="auto"/>
                <w:szCs w:val="21"/>
                <w:highlight w:val="none"/>
                <w:lang w:val="en-US" w:eastAsia="zh-CN"/>
              </w:rPr>
              <w:t>38000</w:t>
            </w:r>
            <w:r>
              <w:rPr>
                <w:rFonts w:hint="eastAsia" w:ascii="宋体" w:hAnsi="宋体"/>
                <w:color w:val="auto"/>
                <w:szCs w:val="21"/>
                <w:highlight w:val="none"/>
              </w:rPr>
              <w:t>元左右。</w:t>
            </w:r>
          </w:p>
        </w:tc>
        <w:tc>
          <w:tcPr>
            <w:tcW w:w="1136" w:type="dxa"/>
            <w:noWrap w:val="0"/>
            <w:vAlign w:val="top"/>
          </w:tcPr>
          <w:p>
            <w:pPr>
              <w:rPr>
                <w:color w:val="auto"/>
              </w:rPr>
            </w:pPr>
            <w:r>
              <w:rPr>
                <w:rFonts w:hint="eastAsia"/>
                <w:color w:val="auto"/>
                <w:lang w:eastAsia="zh-CN"/>
              </w:rPr>
              <w:t>符合</w:t>
            </w:r>
          </w:p>
        </w:tc>
      </w:tr>
    </w:tbl>
    <w:p>
      <w:pPr>
        <w:pStyle w:val="7"/>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pStyle w:val="7"/>
        <w:rPr>
          <w:rFonts w:hint="eastAsia"/>
          <w:color w:val="auto"/>
          <w:highlight w:val="none"/>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rFonts w:ascii="宋体" w:hAnsi="宋体" w:cs="新宋体"/>
                <w:sz w:val="24"/>
                <w:szCs w:val="24"/>
              </w:rPr>
            </w:pPr>
            <w:r>
              <w:rPr>
                <w:rFonts w:hint="eastAsia" w:ascii="宋体" w:hAnsi="宋体" w:cs="新宋体"/>
                <w:sz w:val="24"/>
                <w:szCs w:val="24"/>
              </w:rPr>
              <w:t xml:space="preserve">受审核部门：生产技术部   </w:t>
            </w:r>
            <w:r>
              <w:rPr>
                <w:rFonts w:ascii="宋体" w:hAnsi="宋体" w:cs="新宋体"/>
                <w:sz w:val="24"/>
                <w:szCs w:val="24"/>
              </w:rPr>
              <w:t xml:space="preserve">     </w:t>
            </w:r>
            <w:r>
              <w:rPr>
                <w:rFonts w:hint="eastAsia" w:ascii="宋体" w:hAnsi="宋体" w:cs="新宋体"/>
                <w:sz w:val="24"/>
                <w:szCs w:val="24"/>
              </w:rPr>
              <w:t xml:space="preserve">主管领导：丁卫国 </w:t>
            </w:r>
            <w:r>
              <w:rPr>
                <w:rFonts w:ascii="宋体" w:hAnsi="宋体" w:cs="新宋体"/>
                <w:sz w:val="24"/>
                <w:szCs w:val="24"/>
              </w:rPr>
              <w:t xml:space="preserve">  </w:t>
            </w:r>
            <w:r>
              <w:rPr>
                <w:rFonts w:hint="eastAsia" w:ascii="宋体" w:hAnsi="宋体" w:cs="新宋体"/>
                <w:sz w:val="24"/>
                <w:szCs w:val="24"/>
              </w:rPr>
              <w:t xml:space="preserve">  </w:t>
            </w:r>
            <w:r>
              <w:rPr>
                <w:rFonts w:ascii="宋体" w:hAnsi="宋体" w:cs="新宋体"/>
                <w:sz w:val="24"/>
                <w:szCs w:val="24"/>
              </w:rPr>
              <w:t xml:space="preserve">  </w:t>
            </w:r>
            <w:r>
              <w:rPr>
                <w:rFonts w:hint="eastAsia" w:ascii="宋体" w:hAnsi="宋体" w:cs="新宋体"/>
                <w:sz w:val="24"/>
                <w:szCs w:val="24"/>
              </w:rPr>
              <w:t>陪同人员：张小红</w:t>
            </w:r>
          </w:p>
        </w:tc>
        <w:tc>
          <w:tcPr>
            <w:tcW w:w="99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rPr>
                <w:rFonts w:ascii="宋体" w:hAnsi="宋体" w:cs="新宋体"/>
                <w:sz w:val="24"/>
                <w:szCs w:val="24"/>
              </w:rPr>
            </w:pPr>
            <w:r>
              <w:rPr>
                <w:rFonts w:hint="eastAsia" w:ascii="宋体" w:hAnsi="宋体" w:cs="新宋体"/>
                <w:sz w:val="24"/>
                <w:szCs w:val="24"/>
              </w:rPr>
              <w:t>审核员：文平、何春琴（专家）， 审核时间：2022年11月9日</w:t>
            </w:r>
          </w:p>
        </w:tc>
        <w:tc>
          <w:tcPr>
            <w:tcW w:w="99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594" w:type="dxa"/>
            <w:vAlign w:val="center"/>
          </w:tcPr>
          <w:p>
            <w:pPr>
              <w:snapToGrid w:val="0"/>
              <w:spacing w:line="240" w:lineRule="exact"/>
              <w:rPr>
                <w:rFonts w:ascii="宋体" w:hAnsi="宋体" w:cs="新宋体"/>
                <w:sz w:val="18"/>
                <w:szCs w:val="18"/>
              </w:rPr>
            </w:pPr>
            <w:r>
              <w:rPr>
                <w:rFonts w:hint="eastAsia" w:ascii="宋体" w:hAnsi="宋体" w:cs="新宋体"/>
                <w:sz w:val="18"/>
                <w:szCs w:val="18"/>
              </w:rPr>
              <w:t>审核条款：</w:t>
            </w:r>
          </w:p>
          <w:p>
            <w:pPr>
              <w:snapToGrid w:val="0"/>
              <w:spacing w:line="240" w:lineRule="exact"/>
              <w:rPr>
                <w:rFonts w:ascii="宋体" w:hAnsi="宋体" w:cs="新宋体"/>
                <w:sz w:val="18"/>
                <w:szCs w:val="18"/>
              </w:rPr>
            </w:pPr>
            <w:r>
              <w:rPr>
                <w:rFonts w:hint="eastAsia" w:ascii="宋体" w:hAnsi="宋体" w:cs="新宋体"/>
                <w:sz w:val="18"/>
                <w:szCs w:val="18"/>
              </w:rPr>
              <w:t>QMS：5.3岗位/职责 /权限；6.2质量目标及其实现的策划；7.1.3基础设施；7.1.4过程运行环境；7.1.5监视和测量设备；8.1运行策划和控制；8.3设计开发控制；8.5.1生产和服务提供的控制；8.5.2标识和可追溯性；8.5.3顾客或外部供方的财产；8.5.4防护；8.5.5交付后的活动；8.5.6更改控制，8.6产品和服务放行；8.7不合格输出的控制；</w:t>
            </w:r>
          </w:p>
          <w:p>
            <w:pPr>
              <w:snapToGrid w:val="0"/>
              <w:spacing w:line="240" w:lineRule="exact"/>
              <w:rPr>
                <w:rFonts w:ascii="宋体" w:hAnsi="宋体" w:cs="新宋体"/>
                <w:sz w:val="18"/>
                <w:szCs w:val="18"/>
              </w:rPr>
            </w:pPr>
            <w:r>
              <w:rPr>
                <w:rFonts w:hint="eastAsia" w:ascii="宋体" w:hAnsi="宋体" w:cs="新宋体"/>
                <w:sz w:val="18"/>
                <w:szCs w:val="18"/>
              </w:rPr>
              <w:t>EMS：5.3组织的角色、职责和权限、6.1.2环境因素；6.2目标及其达成的策划；7.4沟通；8.1运行策划和控制；8.2应急准备和响应;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r>
              <w:rPr>
                <w:rFonts w:hint="eastAsia" w:ascii="宋体" w:hAnsi="宋体" w:cs="新宋体"/>
                <w:sz w:val="18"/>
                <w:szCs w:val="18"/>
              </w:rPr>
              <w:t>OHSMS；5.3组织的角色、职责和权限；6.1.2危险源辨识和职业安全风险评价；6.2目标及其实现的策划；7.4信息和沟通；8.1运行策划和控制；8.2应急准备和响应；</w:t>
            </w:r>
          </w:p>
        </w:tc>
        <w:tc>
          <w:tcPr>
            <w:tcW w:w="99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QEO5.3；</w:t>
            </w:r>
          </w:p>
          <w:p>
            <w:pPr>
              <w:rPr>
                <w:rFonts w:ascii="宋体" w:hAnsi="宋体" w:cs="新宋体"/>
                <w:szCs w:val="21"/>
              </w:rPr>
            </w:pPr>
          </w:p>
        </w:tc>
        <w:tc>
          <w:tcPr>
            <w:tcW w:w="10594" w:type="dxa"/>
          </w:tcPr>
          <w:p>
            <w:pPr>
              <w:autoSpaceDE w:val="0"/>
              <w:autoSpaceDN w:val="0"/>
              <w:adjustRightInd w:val="0"/>
              <w:spacing w:line="400" w:lineRule="exact"/>
              <w:jc w:val="left"/>
              <w:rPr>
                <w:rFonts w:ascii="宋体" w:cs="宋体"/>
                <w:szCs w:val="21"/>
              </w:rPr>
            </w:pPr>
            <w:r>
              <w:rPr>
                <w:rFonts w:hint="eastAsia" w:ascii="宋体" w:cs="宋体"/>
                <w:szCs w:val="21"/>
              </w:rPr>
              <w:t>查，生产技术部的岗位职责和权限如下：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1）领导建立和完善管理制度，组织实施并监督、检查生产体系的运行； </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2）组织落实、监督调控生产过程各项工艺、质量、安全、成本指标等；  </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3）领导、管理基础设施维护，保证生产现场能够正常生产，设备处于良好状态； </w:t>
            </w:r>
          </w:p>
          <w:p>
            <w:pPr>
              <w:spacing w:line="336" w:lineRule="auto"/>
              <w:ind w:left="661" w:leftChars="168" w:hanging="308" w:hangingChars="147"/>
              <w:rPr>
                <w:rFonts w:ascii="宋体" w:hAnsi="宋体" w:cs="宋体"/>
                <w:szCs w:val="21"/>
              </w:rPr>
            </w:pPr>
            <w:r>
              <w:rPr>
                <w:rFonts w:hint="eastAsia" w:ascii="宋体" w:hAnsi="宋体" w:cs="宋体"/>
                <w:szCs w:val="21"/>
              </w:rPr>
              <w:t>4）负责原材料进货检验的控制；</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5）负责产品生产过程检验的控制；</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6) </w:t>
            </w:r>
            <w:r>
              <w:rPr>
                <w:rFonts w:hint="eastAsia" w:ascii="宋体" w:hAnsi="宋体" w:cs="宋体"/>
                <w:szCs w:val="21"/>
              </w:rPr>
              <w:t>负责产品出厂检验的控制</w:t>
            </w:r>
            <w:r>
              <w:rPr>
                <w:rFonts w:hint="eastAsia" w:ascii="宋体" w:hAnsi="宋体" w:cs="宋体"/>
                <w:snapToGrid w:val="0"/>
                <w:kern w:val="0"/>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7) </w:t>
            </w:r>
            <w:r>
              <w:rPr>
                <w:rFonts w:hint="eastAsia" w:ascii="宋体" w:hAnsi="宋体" w:cs="宋体"/>
                <w:szCs w:val="21"/>
              </w:rPr>
              <w:t>负责不合格品的控制</w:t>
            </w:r>
            <w:r>
              <w:rPr>
                <w:rFonts w:hint="eastAsia" w:ascii="宋体" w:hAnsi="宋体" w:cs="宋体"/>
                <w:snapToGrid w:val="0"/>
                <w:kern w:val="0"/>
                <w:szCs w:val="21"/>
              </w:rPr>
              <w:t>；</w:t>
            </w:r>
          </w:p>
          <w:p>
            <w:pPr>
              <w:spacing w:line="400" w:lineRule="exact"/>
              <w:ind w:left="1297" w:leftChars="174" w:hanging="932" w:hangingChars="444"/>
              <w:rPr>
                <w:rFonts w:ascii="宋体" w:hAnsi="宋体" w:cs="宋体"/>
                <w:szCs w:val="21"/>
              </w:rPr>
            </w:pPr>
            <w:r>
              <w:rPr>
                <w:rFonts w:hint="eastAsia" w:ascii="宋体" w:hAnsi="宋体" w:cs="宋体"/>
                <w:szCs w:val="21"/>
              </w:rPr>
              <w:t>8）</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生产技术部</w:t>
            </w:r>
            <w:r>
              <w:rPr>
                <w:rFonts w:hint="eastAsia" w:ascii="宋体"/>
                <w:szCs w:val="21"/>
              </w:rPr>
              <w:t>负责人对部门职责清楚。</w:t>
            </w:r>
          </w:p>
        </w:tc>
        <w:tc>
          <w:tcPr>
            <w:tcW w:w="995" w:type="dxa"/>
          </w:tcPr>
          <w:p>
            <w:pPr>
              <w:rPr>
                <w:highlight w:val="magenta"/>
              </w:rPr>
            </w:pPr>
            <w:r>
              <w:rPr>
                <w:rFonts w:hint="eastAsia" w:ascii="宋体" w:hAnsi="宋体"/>
                <w:szCs w:val="21"/>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94" w:type="dxa"/>
          </w:tcPr>
          <w:p>
            <w:pPr>
              <w:ind w:firstLine="420" w:firstLineChars="200"/>
              <w:rPr>
                <w:rFonts w:ascii="宋体" w:hAnsi="宋体"/>
                <w:color w:val="000000"/>
                <w:szCs w:val="21"/>
              </w:rPr>
            </w:pPr>
            <w:r>
              <w:rPr>
                <w:rFonts w:hint="eastAsia" w:ascii="宋体" w:cs="宋体"/>
                <w:szCs w:val="21"/>
              </w:rPr>
              <w:t>查，依据</w:t>
            </w:r>
            <w:r>
              <w:rPr>
                <w:rFonts w:hint="eastAsia" w:ascii="宋体" w:hAnsi="宋体" w:cs="宋体"/>
                <w:szCs w:val="21"/>
              </w:rPr>
              <w:t>《</w:t>
            </w:r>
            <w:r>
              <w:rPr>
                <w:rFonts w:hint="eastAsia" w:ascii="宋体" w:hAnsi="宋体"/>
                <w:color w:val="000000"/>
                <w:szCs w:val="21"/>
              </w:rPr>
              <w:t>环境因素的识别与评价控制程序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，根据不同的时态、状态识别了环境因素，通过对其发生的可能性、危害性等进行评价，生产技术部确定的重要环境因素有：1）</w:t>
            </w:r>
            <w:r>
              <w:rPr>
                <w:rFonts w:hint="eastAsia"/>
                <w:szCs w:val="22"/>
              </w:rPr>
              <w:t>固废的排放；2）</w:t>
            </w:r>
            <w:r>
              <w:rPr>
                <w:rFonts w:hint="eastAsia"/>
                <w:szCs w:val="22"/>
                <w:lang w:val="zh-TW" w:eastAsia="zh-TW"/>
              </w:rPr>
              <w:t>火灾、爆炸（易燃品的存放、电气设备的运行）</w:t>
            </w:r>
            <w:r>
              <w:rPr>
                <w:rFonts w:hint="eastAsia"/>
                <w:szCs w:val="22"/>
              </w:rPr>
              <w:t>;3)废气排放；4）粉尘排放；5）噪声排放。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生产技术部的主要工作为新型砂浆、增强型水泥基保温板/隔声板的生产，为公司负责原材料进货、过程、成品检验的控制。生产作业过程中有产品报废品、配件及辅料等固废；检验过程中有办公固废、各类配件检测后产生的废料等固废。</w:t>
            </w:r>
          </w:p>
          <w:p>
            <w:pPr>
              <w:autoSpaceDE w:val="0"/>
              <w:autoSpaceDN w:val="0"/>
              <w:adjustRightInd w:val="0"/>
              <w:spacing w:line="400" w:lineRule="exact"/>
              <w:jc w:val="left"/>
              <w:rPr>
                <w:rFonts w:ascii="宋体" w:hAnsi="宋体" w:cs="宋体"/>
                <w:szCs w:val="21"/>
              </w:rPr>
            </w:pPr>
            <w:r>
              <w:rPr>
                <w:rFonts w:hint="eastAsia" w:ascii="宋体" w:cs="宋体"/>
                <w:szCs w:val="21"/>
              </w:rPr>
              <w:t>部门的环境因素识别和重要环境因素基本到位。</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O6.1.2</w:t>
            </w:r>
          </w:p>
        </w:tc>
        <w:tc>
          <w:tcPr>
            <w:tcW w:w="10594" w:type="dxa"/>
          </w:tcPr>
          <w:p>
            <w:pPr>
              <w:ind w:firstLine="420" w:firstLineChars="200"/>
              <w:rPr>
                <w:rFonts w:ascii="宋体" w:hAnsi="宋体"/>
                <w:color w:val="000000"/>
                <w:szCs w:val="21"/>
              </w:rPr>
            </w:pPr>
            <w:r>
              <w:rPr>
                <w:rFonts w:hint="eastAsia" w:ascii="宋体" w:cs="宋体"/>
                <w:szCs w:val="21"/>
              </w:rPr>
              <w:t>查，生产技术部经过辨识与评审形成了</w:t>
            </w:r>
            <w:r>
              <w:rPr>
                <w:rFonts w:hint="eastAsia" w:ascii="宋体" w:hAnsi="宋体" w:cs="宋体"/>
                <w:szCs w:val="21"/>
              </w:rPr>
              <w:t>《</w:t>
            </w:r>
            <w:r>
              <w:rPr>
                <w:rFonts w:hint="eastAsia" w:ascii="宋体" w:hAnsi="宋体"/>
                <w:color w:val="000000"/>
                <w:szCs w:val="21"/>
              </w:rPr>
              <w:t>危险源辨识、风险评价和风险控制程序</w:t>
            </w:r>
            <w:r>
              <w:rPr>
                <w:rFonts w:hint="eastAsia" w:ascii="宋体" w:hAnsi="宋体" w:cs="宋体"/>
                <w:szCs w:val="21"/>
              </w:rPr>
              <w:t>》，包括各种类电线、排线裸露、不慎触及将会发生触电事故</w:t>
            </w:r>
            <w:r>
              <w:rPr>
                <w:rFonts w:hint="eastAsia"/>
                <w:szCs w:val="21"/>
              </w:rPr>
              <w:t>伤人、各终端电器产品（照明办公设备）等各类故障可能引发触电伤人、火灾事故</w:t>
            </w:r>
            <w:r>
              <w:rPr>
                <w:rFonts w:hint="eastAsia" w:ascii="宋体" w:hAnsi="宋体" w:cs="宋体"/>
                <w:szCs w:val="21"/>
              </w:rPr>
              <w:t>；产品生产中机械伤害、作业环境中的粉尘、噪声造成的职业伤害等危险源。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tabs>
                <w:tab w:val="left" w:pos="1080"/>
              </w:tabs>
              <w:spacing w:line="400" w:lineRule="exact"/>
              <w:rPr>
                <w:rFonts w:ascii="宋体" w:hAnsi="宋体" w:cs="宋体"/>
                <w:szCs w:val="21"/>
              </w:rPr>
            </w:pPr>
            <w:r>
              <w:rPr>
                <w:rFonts w:hint="eastAsia" w:ascii="宋体" w:cs="宋体"/>
                <w:szCs w:val="21"/>
              </w:rPr>
              <w:t>生产技术部</w:t>
            </w:r>
            <w:r>
              <w:rPr>
                <w:rFonts w:hint="eastAsia" w:ascii="宋体" w:hAnsi="宋体" w:cs="宋体"/>
                <w:szCs w:val="21"/>
              </w:rPr>
              <w:t>采用打分法确定重大风险是：</w:t>
            </w:r>
            <w:r>
              <w:rPr>
                <w:rFonts w:hint="eastAsia" w:ascii="宋体" w:hAnsi="宋体"/>
                <w:szCs w:val="21"/>
              </w:rPr>
              <w:t>火灾、机械伤害、职业病。</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pStyle w:val="2"/>
            </w:pPr>
            <w:r>
              <w:rPr>
                <w:rFonts w:hint="eastAsia"/>
              </w:rPr>
              <w:t xml:space="preserve"> </w:t>
            </w:r>
            <w:r>
              <w:t xml:space="preserve">  </w:t>
            </w:r>
            <w:r>
              <w:rPr>
                <w:rFonts w:hint="eastAsia"/>
              </w:rPr>
              <w:t>查，</w:t>
            </w:r>
            <w:r>
              <w:rPr>
                <w:rFonts w:hint="eastAsia" w:ascii="宋体" w:hAnsi="宋体"/>
                <w:szCs w:val="21"/>
              </w:rPr>
              <w:t>火灾风险控制措施有：定期人员消防安全培训，制定消防预案并定期演练。专人对安全运行进行检查，现场张贴消防标识，对消防设施定期检查有效性。。。。。</w:t>
            </w:r>
          </w:p>
          <w:p>
            <w:pPr>
              <w:spacing w:line="400" w:lineRule="exact"/>
              <w:ind w:firstLine="420" w:firstLineChars="200"/>
              <w:rPr>
                <w:rFonts w:ascii="宋体" w:hAnsi="宋体" w:cs="宋体"/>
                <w:szCs w:val="21"/>
              </w:rPr>
            </w:pPr>
            <w:r>
              <w:rPr>
                <w:rFonts w:hint="eastAsia" w:ascii="宋体" w:hAnsi="宋体" w:cs="宋体"/>
                <w:szCs w:val="21"/>
              </w:rPr>
              <w:t xml:space="preserve">查，职业病风险控制措施有：严格操作规程、佩带防护用品、定期健康体检。  </w:t>
            </w:r>
          </w:p>
          <w:p>
            <w:pPr>
              <w:spacing w:line="400" w:lineRule="exact"/>
              <w:ind w:firstLine="420" w:firstLineChars="200"/>
              <w:rPr>
                <w:rFonts w:ascii="宋体" w:hAnsi="宋体" w:cs="宋体"/>
                <w:szCs w:val="21"/>
              </w:rPr>
            </w:pPr>
            <w:r>
              <w:rPr>
                <w:rFonts w:hint="eastAsia" w:ascii="宋体" w:hAnsi="宋体" w:cs="宋体"/>
                <w:szCs w:val="21"/>
              </w:rPr>
              <w:t>查；机械伤害风险控制措施有：制定操作规程，确保劳保防护用品按时发放、按规定佩带使用。</w:t>
            </w:r>
          </w:p>
          <w:p>
            <w:pPr>
              <w:widowControl/>
              <w:ind w:firstLine="210" w:firstLineChars="100"/>
              <w:jc w:val="left"/>
              <w:rPr>
                <w:szCs w:val="21"/>
              </w:rPr>
            </w:pPr>
            <w:r>
              <w:rPr>
                <w:rFonts w:hint="eastAsia" w:ascii="宋体" w:hAnsi="宋体"/>
                <w:szCs w:val="21"/>
              </w:rPr>
              <w:t>危险源识别基本充分，控制措施需要完善。</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QEO6.2</w:t>
            </w:r>
          </w:p>
        </w:tc>
        <w:tc>
          <w:tcPr>
            <w:tcW w:w="10594" w:type="dxa"/>
          </w:tcPr>
          <w:p>
            <w:pPr>
              <w:spacing w:line="400" w:lineRule="exact"/>
              <w:rPr>
                <w:rFonts w:ascii="宋体" w:hAnsi="宋体"/>
                <w:szCs w:val="21"/>
              </w:rPr>
            </w:pPr>
            <w:r>
              <w:rPr>
                <w:rFonts w:hint="eastAsia" w:ascii="宋体" w:hAnsi="宋体" w:cs="Arial"/>
                <w:iCs/>
                <w:szCs w:val="21"/>
              </w:rPr>
              <w:t xml:space="preserve">查生产技术部的质量、环境和职业健康安全目标为：      </w:t>
            </w:r>
            <w:r>
              <w:rPr>
                <w:rFonts w:hint="eastAsia" w:ascii="宋体" w:hAnsi="宋体"/>
                <w:szCs w:val="21"/>
              </w:rPr>
              <w:t>完成情况统计（2022年1月-2022年10月）</w:t>
            </w:r>
          </w:p>
          <w:p>
            <w:pPr>
              <w:spacing w:line="400" w:lineRule="atLeast"/>
              <w:ind w:right="170" w:firstLine="420" w:firstLineChars="200"/>
              <w:jc w:val="left"/>
              <w:rPr>
                <w:rFonts w:ascii="宋体" w:hAnsi="宋体" w:cs="Arial"/>
                <w:iCs/>
                <w:szCs w:val="21"/>
              </w:rPr>
            </w:pPr>
            <w:r>
              <w:rPr>
                <w:rFonts w:hint="eastAsia" w:ascii="宋体" w:hAnsi="宋体" w:cs="Arial"/>
                <w:iCs/>
                <w:szCs w:val="21"/>
              </w:rPr>
              <w:t xml:space="preserve">1）产品一次校验合格率98%；           </w:t>
            </w:r>
            <w:r>
              <w:rPr>
                <w:rFonts w:ascii="宋体" w:hAnsi="宋体" w:cs="Arial"/>
                <w:iCs/>
                <w:szCs w:val="21"/>
              </w:rPr>
              <w:t xml:space="preserve">    </w:t>
            </w:r>
            <w:r>
              <w:rPr>
                <w:rFonts w:hint="eastAsia" w:ascii="宋体" w:hAnsi="宋体" w:cs="Arial"/>
                <w:iCs/>
                <w:szCs w:val="21"/>
              </w:rPr>
              <w:t xml:space="preserve">        98%</w:t>
            </w:r>
          </w:p>
          <w:p>
            <w:pPr>
              <w:spacing w:line="400" w:lineRule="atLeast"/>
              <w:ind w:right="170" w:firstLine="420" w:firstLineChars="200"/>
              <w:jc w:val="left"/>
              <w:rPr>
                <w:rFonts w:ascii="宋体" w:hAnsi="宋体" w:cs="Arial"/>
                <w:iCs/>
                <w:szCs w:val="21"/>
              </w:rPr>
            </w:pPr>
            <w:r>
              <w:rPr>
                <w:rFonts w:hint="eastAsia" w:ascii="宋体" w:hAnsi="宋体" w:cs="Arial"/>
                <w:iCs/>
                <w:szCs w:val="21"/>
              </w:rPr>
              <w:t>2）设备保养率99%；                               100%</w:t>
            </w:r>
          </w:p>
          <w:p>
            <w:pPr>
              <w:spacing w:line="400" w:lineRule="atLeast"/>
              <w:ind w:right="170" w:firstLine="420" w:firstLineChars="200"/>
              <w:jc w:val="left"/>
              <w:rPr>
                <w:rFonts w:ascii="宋体" w:hAnsi="宋体" w:cs="Arial"/>
                <w:iCs/>
                <w:szCs w:val="21"/>
              </w:rPr>
            </w:pPr>
            <w:r>
              <w:rPr>
                <w:rFonts w:hint="eastAsia" w:ascii="宋体" w:hAnsi="宋体" w:cs="Arial"/>
                <w:iCs/>
                <w:szCs w:val="21"/>
              </w:rPr>
              <w:t xml:space="preserve">3）生产计划按时完成率98%；                       99%                                    </w:t>
            </w:r>
          </w:p>
          <w:p>
            <w:pPr>
              <w:spacing w:line="400" w:lineRule="atLeast"/>
              <w:ind w:right="170" w:firstLine="420" w:firstLineChars="200"/>
              <w:jc w:val="left"/>
              <w:rPr>
                <w:rFonts w:ascii="宋体" w:hAnsi="宋体" w:cs="Arial"/>
                <w:iCs/>
                <w:szCs w:val="21"/>
              </w:rPr>
            </w:pPr>
            <w:r>
              <w:rPr>
                <w:rFonts w:hint="eastAsia" w:ascii="宋体" w:hAnsi="宋体" w:cs="Arial"/>
                <w:iCs/>
                <w:szCs w:val="21"/>
              </w:rPr>
              <w:t xml:space="preserve">4）机械伤害事故；                      </w:t>
            </w:r>
            <w:r>
              <w:rPr>
                <w:rFonts w:ascii="宋体" w:hAnsi="宋体" w:cs="Arial"/>
                <w:iCs/>
                <w:szCs w:val="21"/>
              </w:rPr>
              <w:t xml:space="preserve">          </w:t>
            </w:r>
            <w:r>
              <w:rPr>
                <w:rFonts w:hint="eastAsia" w:ascii="宋体" w:hAnsi="宋体" w:cs="Arial"/>
                <w:iCs/>
                <w:szCs w:val="21"/>
              </w:rPr>
              <w:t>100%</w:t>
            </w:r>
          </w:p>
          <w:p>
            <w:pPr>
              <w:spacing w:line="400" w:lineRule="atLeast"/>
              <w:ind w:right="170" w:firstLine="420" w:firstLineChars="200"/>
              <w:jc w:val="left"/>
              <w:rPr>
                <w:rFonts w:ascii="宋体" w:hAnsi="宋体" w:cs="Arial"/>
                <w:iCs/>
                <w:szCs w:val="21"/>
              </w:rPr>
            </w:pPr>
            <w:r>
              <w:rPr>
                <w:rFonts w:hint="eastAsia" w:ascii="宋体" w:hAnsi="宋体" w:cs="Arial"/>
                <w:iCs/>
                <w:szCs w:val="21"/>
              </w:rPr>
              <w:t xml:space="preserve">5）固废分类处理；                      </w:t>
            </w:r>
            <w:r>
              <w:rPr>
                <w:rFonts w:ascii="宋体" w:hAnsi="宋体" w:cs="Arial"/>
                <w:iCs/>
                <w:szCs w:val="21"/>
              </w:rPr>
              <w:t xml:space="preserve">          </w:t>
            </w:r>
            <w:r>
              <w:rPr>
                <w:rFonts w:hint="eastAsia" w:ascii="宋体" w:hAnsi="宋体" w:cs="Arial"/>
                <w:iCs/>
                <w:szCs w:val="21"/>
              </w:rPr>
              <w:t>100%</w:t>
            </w:r>
          </w:p>
          <w:p>
            <w:pPr>
              <w:spacing w:line="400" w:lineRule="atLeast"/>
              <w:ind w:right="170" w:firstLine="420" w:firstLineChars="200"/>
              <w:jc w:val="left"/>
              <w:rPr>
                <w:rFonts w:ascii="宋体" w:hAnsi="宋体" w:cs="Arial"/>
                <w:iCs/>
                <w:szCs w:val="21"/>
              </w:rPr>
            </w:pPr>
            <w:r>
              <w:rPr>
                <w:rFonts w:hint="eastAsia" w:ascii="宋体" w:hAnsi="宋体" w:cs="Arial"/>
                <w:iCs/>
                <w:szCs w:val="21"/>
              </w:rPr>
              <w:t xml:space="preserve">6）职业病发生率；                      </w:t>
            </w:r>
            <w:r>
              <w:rPr>
                <w:rFonts w:ascii="宋体" w:hAnsi="宋体" w:cs="Arial"/>
                <w:iCs/>
                <w:szCs w:val="21"/>
              </w:rPr>
              <w:t xml:space="preserve">           </w:t>
            </w:r>
            <w:r>
              <w:rPr>
                <w:rFonts w:hint="eastAsia" w:ascii="宋体" w:hAnsi="宋体" w:cs="Arial"/>
                <w:iCs/>
                <w:szCs w:val="21"/>
              </w:rPr>
              <w:t>零</w:t>
            </w:r>
          </w:p>
          <w:p>
            <w:pPr>
              <w:spacing w:line="400" w:lineRule="atLeast"/>
              <w:ind w:right="170" w:firstLine="420" w:firstLineChars="200"/>
              <w:jc w:val="left"/>
              <w:rPr>
                <w:rFonts w:ascii="宋体" w:hAnsi="宋体" w:cs="Arial"/>
                <w:iCs/>
                <w:szCs w:val="21"/>
              </w:rPr>
            </w:pPr>
            <w:r>
              <w:rPr>
                <w:rFonts w:hint="eastAsia" w:ascii="宋体" w:hAnsi="宋体" w:cs="Arial"/>
                <w:iCs/>
                <w:szCs w:val="21"/>
              </w:rPr>
              <w:t xml:space="preserve">7）火灾事故为零；                      零   </w:t>
            </w:r>
          </w:p>
          <w:p>
            <w:pPr>
              <w:spacing w:line="400" w:lineRule="atLeast"/>
              <w:ind w:right="170" w:firstLine="420" w:firstLineChars="200"/>
              <w:jc w:val="left"/>
              <w:rPr>
                <w:rFonts w:ascii="宋体" w:hAnsi="宋体"/>
                <w:szCs w:val="21"/>
              </w:rPr>
            </w:pPr>
            <w:r>
              <w:rPr>
                <w:rFonts w:hint="eastAsia" w:ascii="宋体" w:hAnsi="宋体" w:cs="宋体"/>
                <w:szCs w:val="21"/>
              </w:rPr>
              <w:t xml:space="preserve"> 查：</w:t>
            </w:r>
            <w:r>
              <w:rPr>
                <w:rFonts w:hint="eastAsia" w:ascii="宋体" w:hAnsi="宋体"/>
                <w:szCs w:val="21"/>
              </w:rPr>
              <w:t>2022年1月-2022年10月</w:t>
            </w:r>
            <w:r>
              <w:rPr>
                <w:rFonts w:hint="eastAsia" w:ascii="宋体" w:hAnsi="宋体" w:cs="宋体"/>
                <w:szCs w:val="21"/>
              </w:rPr>
              <w:t>生产技术部目标完成情况：均能达到要求。</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pStyle w:val="2"/>
            </w:pPr>
          </w:p>
          <w:p>
            <w:pPr>
              <w:rPr>
                <w:rFonts w:ascii="宋体" w:hAnsi="宋体" w:cs="新宋体"/>
                <w:szCs w:val="21"/>
              </w:rPr>
            </w:pPr>
            <w:r>
              <w:rPr>
                <w:rFonts w:hint="eastAsia" w:ascii="宋体" w:hAnsi="宋体" w:cs="新宋体"/>
                <w:szCs w:val="21"/>
              </w:rPr>
              <w:t xml:space="preserve">Q7.1.4 </w:t>
            </w:r>
          </w:p>
        </w:tc>
        <w:tc>
          <w:tcPr>
            <w:tcW w:w="10594" w:type="dxa"/>
          </w:tcPr>
          <w:p>
            <w:pPr>
              <w:rPr>
                <w:rFonts w:ascii="宋体" w:hAnsi="宋体" w:cs="宋体"/>
                <w:szCs w:val="21"/>
              </w:rPr>
            </w:pPr>
            <w:r>
              <w:rPr>
                <w:rFonts w:hint="eastAsia" w:ascii="宋体" w:hAnsi="宋体" w:cs="宋体"/>
                <w:szCs w:val="21"/>
              </w:rPr>
              <w:t>查见，《设施一览表》，公司配置的设备主要有电脑及办公设备、发泡搅伴机、全自动上下节干粉砂浆生产机、自动锯式切割机、叉车（2台，出示2022年11月到期的年检报告，负责人讲因疫情原因才解封，已经安排人员落实相关年检事宜，附年检报告扫描件）、</w:t>
            </w:r>
            <w:r>
              <w:rPr>
                <w:rFonts w:hint="eastAsia"/>
              </w:rPr>
              <w:t>阀口</w:t>
            </w:r>
            <w:r>
              <w:rPr>
                <w:rFonts w:hint="eastAsia" w:ascii="宋体" w:hAnsi="宋体" w:cs="宋体"/>
                <w:szCs w:val="21"/>
              </w:rPr>
              <w:t>包装机、空压机、空压机配有储气罐（1立方、工作介质：空气、出气压力0.8Mpa）、复合设备、地隔声生产线、手持砂轮机等。可以满足新型砂浆、增强型水泥基保温板/隔声板的生产的需要。</w:t>
            </w:r>
          </w:p>
          <w:p>
            <w:pPr>
              <w:spacing w:line="400" w:lineRule="exact"/>
              <w:rPr>
                <w:rFonts w:ascii="宋体" w:hAnsi="宋体" w:cs="宋体"/>
                <w:szCs w:val="21"/>
              </w:rPr>
            </w:pPr>
            <w:r>
              <w:rPr>
                <w:rFonts w:hint="eastAsia" w:ascii="宋体" w:hAnsi="宋体" w:cs="宋体"/>
                <w:szCs w:val="21"/>
              </w:rPr>
              <w:t>1、设备保养采取日常点检、日常维护保养方式进行，抽查《设备日常维护保养点检表》</w:t>
            </w:r>
          </w:p>
          <w:p>
            <w:pPr>
              <w:spacing w:line="400" w:lineRule="exact"/>
              <w:rPr>
                <w:rFonts w:ascii="宋体" w:hAnsi="宋体" w:cs="宋体"/>
                <w:szCs w:val="21"/>
              </w:rPr>
            </w:pPr>
            <w:r>
              <w:rPr>
                <w:rFonts w:hint="eastAsia" w:ascii="宋体" w:hAnsi="宋体" w:cs="宋体"/>
                <w:szCs w:val="21"/>
              </w:rPr>
              <w:t>日期：2022年09月  设备：</w:t>
            </w:r>
            <w:r>
              <w:rPr>
                <w:rFonts w:hint="eastAsia"/>
              </w:rPr>
              <w:t>阀口</w:t>
            </w:r>
            <w:r>
              <w:rPr>
                <w:rFonts w:hint="eastAsia" w:ascii="宋体" w:hAnsi="宋体" w:cs="宋体"/>
                <w:szCs w:val="21"/>
              </w:rPr>
              <w:t>包装机</w:t>
            </w:r>
          </w:p>
          <w:p>
            <w:pPr>
              <w:spacing w:line="400" w:lineRule="exact"/>
              <w:rPr>
                <w:rFonts w:ascii="宋体" w:hAnsi="宋体" w:cs="宋体"/>
                <w:szCs w:val="21"/>
              </w:rPr>
            </w:pPr>
            <w:r>
              <w:rPr>
                <w:rFonts w:hint="eastAsia" w:ascii="宋体" w:hAnsi="宋体" w:cs="宋体"/>
                <w:szCs w:val="21"/>
              </w:rPr>
              <w:t>点检项目：电器指标灯工作正常、各转动无异常，润滑部位无异常、无杂音等。</w:t>
            </w:r>
          </w:p>
          <w:p>
            <w:pPr>
              <w:spacing w:line="400" w:lineRule="exact"/>
              <w:rPr>
                <w:rFonts w:ascii="宋体" w:hAnsi="宋体" w:cs="宋体"/>
                <w:szCs w:val="21"/>
              </w:rPr>
            </w:pPr>
            <w:r>
              <w:rPr>
                <w:rFonts w:hint="eastAsia" w:ascii="宋体" w:hAnsi="宋体" w:cs="宋体"/>
                <w:szCs w:val="21"/>
              </w:rPr>
              <w:t>保养人：李承洪</w:t>
            </w:r>
          </w:p>
          <w:p>
            <w:pPr>
              <w:spacing w:line="400" w:lineRule="exact"/>
              <w:rPr>
                <w:rFonts w:ascii="宋体" w:hAnsi="宋体" w:cs="宋体"/>
                <w:szCs w:val="21"/>
              </w:rPr>
            </w:pPr>
            <w:r>
              <w:rPr>
                <w:rFonts w:hint="eastAsia" w:ascii="宋体" w:hAnsi="宋体" w:cs="宋体"/>
                <w:szCs w:val="21"/>
              </w:rPr>
              <w:t>2、日期：2022年10月  设备：发泡搅伴机</w:t>
            </w:r>
          </w:p>
          <w:p>
            <w:pPr>
              <w:spacing w:line="400" w:lineRule="exact"/>
              <w:rPr>
                <w:rFonts w:ascii="宋体" w:hAnsi="宋体" w:cs="宋体"/>
                <w:szCs w:val="21"/>
              </w:rPr>
            </w:pPr>
            <w:r>
              <w:rPr>
                <w:rFonts w:hint="eastAsia" w:ascii="宋体" w:hAnsi="宋体" w:cs="宋体"/>
                <w:szCs w:val="21"/>
              </w:rPr>
              <w:t>保养项目：除尘、添加润滑油、各转动无异常、检查线路安全性等。</w:t>
            </w:r>
          </w:p>
          <w:p>
            <w:pPr>
              <w:spacing w:line="400" w:lineRule="exact"/>
              <w:rPr>
                <w:rFonts w:ascii="宋体" w:hAnsi="宋体" w:cs="宋体"/>
                <w:szCs w:val="21"/>
              </w:rPr>
            </w:pPr>
            <w:r>
              <w:rPr>
                <w:rFonts w:hint="eastAsia" w:ascii="宋体" w:hAnsi="宋体" w:cs="宋体"/>
                <w:szCs w:val="21"/>
              </w:rPr>
              <w:t>保养人：李承洪</w:t>
            </w:r>
          </w:p>
          <w:p>
            <w:pPr>
              <w:spacing w:line="400" w:lineRule="exact"/>
              <w:rPr>
                <w:rFonts w:ascii="宋体" w:hAnsi="宋体" w:cs="宋体"/>
                <w:szCs w:val="21"/>
              </w:rPr>
            </w:pPr>
            <w:r>
              <w:rPr>
                <w:rFonts w:hint="eastAsia" w:ascii="宋体" w:hAnsi="宋体" w:cs="宋体"/>
                <w:szCs w:val="21"/>
              </w:rPr>
              <w:t>2、查 公司设备检修记录：2022.7.6，设备：手持砂轮机。内容包括：故障描述、处理方式、维修结果、维修人员等。</w:t>
            </w:r>
          </w:p>
          <w:p>
            <w:pPr>
              <w:spacing w:line="400" w:lineRule="exact"/>
              <w:rPr>
                <w:rFonts w:ascii="宋体" w:hAnsi="宋体" w:cs="宋体"/>
                <w:szCs w:val="21"/>
              </w:rPr>
            </w:pPr>
            <w:r>
              <w:rPr>
                <w:rFonts w:hint="eastAsia" w:ascii="宋体" w:hAnsi="宋体" w:cs="宋体"/>
                <w:szCs w:val="21"/>
              </w:rPr>
              <w:t>3、办公室共约280平方米、生产车间约16000平方米。</w:t>
            </w:r>
          </w:p>
          <w:p>
            <w:pPr>
              <w:spacing w:line="400" w:lineRule="exact"/>
              <w:rPr>
                <w:rFonts w:ascii="宋体" w:hAnsi="宋体" w:cs="宋体"/>
                <w:szCs w:val="21"/>
              </w:rPr>
            </w:pPr>
            <w:r>
              <w:rPr>
                <w:rFonts w:hint="eastAsia" w:ascii="宋体" w:hAnsi="宋体" w:cs="宋体"/>
                <w:szCs w:val="21"/>
              </w:rPr>
              <w:t>4、公司办公条件满足要求，配置有电脑、打印机、电话、传真等。</w:t>
            </w:r>
          </w:p>
          <w:p>
            <w:pPr>
              <w:spacing w:line="400" w:lineRule="exact"/>
              <w:rPr>
                <w:rFonts w:ascii="宋体" w:hAnsi="宋体" w:cs="宋体"/>
                <w:szCs w:val="21"/>
              </w:rPr>
            </w:pPr>
            <w:r>
              <w:rPr>
                <w:rFonts w:hint="eastAsia" w:ascii="宋体" w:hAnsi="宋体" w:cs="宋体"/>
                <w:szCs w:val="21"/>
              </w:rPr>
              <w:t>询问生产技术部负责人，生产现场由现场管理人员负责安全管理和现场服务质量管理，工作环境基本受控。</w:t>
            </w:r>
          </w:p>
          <w:p>
            <w:pPr>
              <w:widowControl/>
              <w:jc w:val="left"/>
              <w:rPr>
                <w:szCs w:val="21"/>
              </w:rPr>
            </w:pPr>
            <w:r>
              <w:rPr>
                <w:rFonts w:hint="eastAsia" w:ascii="宋体" w:hAnsi="宋体"/>
                <w:szCs w:val="21"/>
              </w:rPr>
              <w:t>基础设施和工作环境能满足要求。</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594" w:type="dxa"/>
          </w:tcPr>
          <w:p>
            <w:pPr>
              <w:spacing w:line="400" w:lineRule="exact"/>
              <w:ind w:firstLine="210" w:firstLineChars="100"/>
              <w:rPr>
                <w:rFonts w:ascii="宋体" w:hAnsi="宋体"/>
                <w:szCs w:val="21"/>
              </w:rPr>
            </w:pPr>
            <w:r>
              <w:rPr>
                <w:rFonts w:hint="eastAsia" w:ascii="宋体" w:hAnsi="宋体"/>
                <w:szCs w:val="21"/>
              </w:rPr>
              <w:t>1.查《计量器具台账》生产车间及检验部门均按策划的要求配置了相应的检测设备其中包括：压力表</w:t>
            </w:r>
            <w:r>
              <w:rPr>
                <w:rFonts w:hint="eastAsia" w:ascii="宋体" w:hAnsi="宋体"/>
                <w:color w:val="C0504D" w:themeColor="accent2"/>
                <w:szCs w:val="21"/>
              </w:rPr>
              <w:t>、</w:t>
            </w:r>
            <w:r>
              <w:rPr>
                <w:rFonts w:hint="eastAsia" w:ascii="宋体" w:hAnsi="宋体"/>
                <w:szCs w:val="21"/>
              </w:rPr>
              <w:t>安全阀、</w:t>
            </w:r>
            <w:r>
              <w:rPr>
                <w:rFonts w:hint="eastAsia" w:ascii="宋体" w:hAnsi="宋体" w:cs="宋体"/>
                <w:szCs w:val="21"/>
              </w:rPr>
              <w:t>电子拉力试验机、砂浆稠度仪、水泥细度负压筛析仪、水泥胶砂搅拌机、砂浆凝结时间测定仪、砂浆标准养护箱、电子天平、电子秤、电液式抗折压试验机、水泥胶砂流动度测定仪、维卡仪</w:t>
            </w:r>
            <w:r>
              <w:rPr>
                <w:rFonts w:hint="eastAsia" w:ascii="宋体" w:hAnsi="宋体"/>
                <w:szCs w:val="21"/>
              </w:rPr>
              <w:t>等均采用委外送检的方式。</w:t>
            </w:r>
          </w:p>
          <w:p>
            <w:pPr>
              <w:snapToGrid w:val="0"/>
              <w:spacing w:line="280" w:lineRule="exact"/>
              <w:rPr>
                <w:rFonts w:ascii="宋体" w:hAnsi="宋体"/>
                <w:b/>
                <w:sz w:val="22"/>
                <w:szCs w:val="22"/>
              </w:rPr>
            </w:pPr>
            <w:r>
              <w:rPr>
                <w:rFonts w:hint="eastAsia" w:ascii="宋体" w:hAnsi="宋体"/>
                <w:szCs w:val="21"/>
              </w:rPr>
              <w:t>2.抽查在用检测设备的检定或校准证书,能提供</w:t>
            </w:r>
            <w:r>
              <w:rPr>
                <w:rFonts w:hint="eastAsia" w:ascii="宋体" w:hAnsi="宋体"/>
                <w:szCs w:val="21"/>
                <w:lang w:val="en-US" w:eastAsia="zh-CN"/>
              </w:rPr>
              <w:t>除</w:t>
            </w:r>
            <w:r>
              <w:rPr>
                <w:rFonts w:hint="eastAsia" w:ascii="宋体" w:hAnsi="宋体"/>
                <w:szCs w:val="21"/>
              </w:rPr>
              <w:t>安全阀以</w:t>
            </w:r>
            <w:r>
              <w:rPr>
                <w:rFonts w:hint="eastAsia" w:ascii="宋体" w:hAnsi="宋体"/>
                <w:szCs w:val="21"/>
                <w:lang w:val="en-US" w:eastAsia="zh-CN"/>
              </w:rPr>
              <w:t>外检测设备的</w:t>
            </w:r>
            <w:r>
              <w:rPr>
                <w:rFonts w:hint="eastAsia" w:ascii="宋体" w:hAnsi="宋体"/>
                <w:szCs w:val="21"/>
              </w:rPr>
              <w:t>有效校准证书</w:t>
            </w:r>
            <w:r>
              <w:rPr>
                <w:rFonts w:hint="eastAsia" w:ascii="宋体" w:hAnsi="宋体"/>
                <w:szCs w:val="21"/>
                <w:lang w:eastAsia="zh-CN"/>
              </w:rPr>
              <w:t>，</w:t>
            </w:r>
            <w:r>
              <w:rPr>
                <w:rFonts w:hint="eastAsia" w:ascii="方正仿宋简体" w:eastAsia="方正仿宋简体"/>
                <w:b w:val="0"/>
                <w:bCs/>
                <w:lang w:val="en-US" w:eastAsia="zh-CN"/>
              </w:rPr>
              <w:t>未</w:t>
            </w:r>
            <w:r>
              <w:rPr>
                <w:rFonts w:hint="eastAsia" w:ascii="方正仿宋简体" w:eastAsia="方正仿宋简体"/>
                <w:b w:val="0"/>
                <w:bCs/>
              </w:rPr>
              <w:t>提供</w:t>
            </w:r>
            <w:r>
              <w:rPr>
                <w:rFonts w:hint="eastAsia" w:ascii="方正仿宋简体" w:eastAsia="方正仿宋简体"/>
                <w:b w:val="0"/>
                <w:bCs/>
                <w:lang w:val="en-US" w:eastAsia="zh-CN"/>
              </w:rPr>
              <w:t>安全阀实施校准证实，</w:t>
            </w:r>
            <w:r>
              <w:rPr>
                <w:rFonts w:hint="eastAsia" w:ascii="方正仿宋简体" w:eastAsia="方正仿宋简体"/>
                <w:b w:val="0"/>
                <w:bCs/>
              </w:rPr>
              <w:t>不符合 GB/T 19001:2016标准 7.1.5.2a条款 ：“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要求</w:t>
            </w:r>
          </w:p>
          <w:p>
            <w:pPr>
              <w:spacing w:line="400" w:lineRule="exact"/>
              <w:rPr>
                <w:rFonts w:ascii="宋体" w:hAnsi="宋体"/>
                <w:szCs w:val="21"/>
              </w:rPr>
            </w:pPr>
            <w:r>
              <w:rPr>
                <w:rFonts w:hint="eastAsia" w:ascii="宋体" w:hAnsi="宋体"/>
                <w:szCs w:val="21"/>
              </w:rPr>
              <w:t>3.</w:t>
            </w:r>
            <w:r>
              <w:rPr>
                <w:rFonts w:hint="eastAsia" w:ascii="宋体" w:hAnsi="宋体" w:cs="宋体"/>
                <w:szCs w:val="21"/>
              </w:rPr>
              <w:t>电子拉力试验机、砂浆稠度仪、水泥细度负压筛析仪、水泥胶砂搅拌机、砂浆凝结时间测定仪、砂浆标准养护箱、电子天平、电子秤、电液式抗折压试验机、水泥胶砂流动度测定仪、维卡仪</w:t>
            </w:r>
            <w:r>
              <w:rPr>
                <w:rFonts w:hint="eastAsia" w:ascii="宋体" w:hAnsi="宋体"/>
                <w:szCs w:val="21"/>
              </w:rPr>
              <w:t>等送检单位为：重庆易高易节能建材科技有限公司，负责人讲，双方是长期业务合作关系，在同一厂区，共用检测设备。并提供有双方签字盖章的说明书，详情见附件。</w:t>
            </w:r>
          </w:p>
        </w:tc>
        <w:tc>
          <w:tcPr>
            <w:tcW w:w="995" w:type="dxa"/>
          </w:tcPr>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p>
            <w:pPr>
              <w:pStyle w:val="2"/>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 xml:space="preserve">EO:7.4 </w:t>
            </w:r>
          </w:p>
        </w:tc>
        <w:tc>
          <w:tcPr>
            <w:tcW w:w="10594" w:type="dxa"/>
          </w:tcPr>
          <w:p>
            <w:pPr>
              <w:tabs>
                <w:tab w:val="center" w:pos="3169"/>
              </w:tabs>
              <w:spacing w:line="400" w:lineRule="exact"/>
              <w:jc w:val="left"/>
              <w:rPr>
                <w:rFonts w:ascii="宋体" w:hAnsi="宋体" w:cs="宋体"/>
                <w:szCs w:val="21"/>
              </w:rPr>
            </w:pPr>
            <w:r>
              <w:rPr>
                <w:rFonts w:hint="eastAsia" w:ascii="宋体" w:hAnsi="宋体" w:cs="宋体"/>
                <w:szCs w:val="21"/>
              </w:rPr>
              <w:t>--文件中规定了公司内外信息交流、协商的对象、方式、记录等。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对部门之间有需要交流的有关环境安全健康管理信息，在公司内部利用部门会议、宣传栏进行环境安全管理方针及目标、指标、管理方案及环保法律法规等内容的宣传、沟通。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告知员工：管理者代表是丁卫国。</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告知员工：职业健康安全事务代表是丁卫国；</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告知员工：环境及职业健康安全管理体系建立的依据、标准和意义，对供方出具了《相关方告知书》，告知书涉及公司管理方针及在经营活动、服务过程中的相关承诺。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szCs w:val="21"/>
              </w:rPr>
              <w:t>丁卫国交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szCs w:val="21"/>
              </w:rPr>
              <w:t>丁卫国</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99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60" w:type="dxa"/>
          </w:tcPr>
          <w:p>
            <w:pPr>
              <w:spacing w:line="360" w:lineRule="auto"/>
              <w:rPr>
                <w:rFonts w:ascii="宋体" w:hAnsi="宋体" w:cs="宋体"/>
                <w:szCs w:val="21"/>
                <w:highlight w:val="magenta"/>
              </w:rPr>
            </w:pPr>
            <w:r>
              <w:rPr>
                <w:rFonts w:hint="eastAsia" w:ascii="宋体" w:hAnsi="宋体" w:cs="黑体"/>
                <w:szCs w:val="21"/>
              </w:rPr>
              <w:t>运行策划和控制</w:t>
            </w:r>
          </w:p>
        </w:tc>
        <w:tc>
          <w:tcPr>
            <w:tcW w:w="960" w:type="dxa"/>
          </w:tcPr>
          <w:p>
            <w:pPr>
              <w:spacing w:line="360" w:lineRule="auto"/>
              <w:jc w:val="left"/>
              <w:rPr>
                <w:rFonts w:ascii="宋体" w:hAnsi="宋体" w:cs="宋体"/>
                <w:szCs w:val="21"/>
                <w:highlight w:val="magenta"/>
              </w:rPr>
            </w:pPr>
            <w:r>
              <w:rPr>
                <w:rFonts w:hint="eastAsia" w:ascii="宋体" w:hAnsi="宋体" w:cs="黑体"/>
                <w:szCs w:val="21"/>
              </w:rPr>
              <w:t>QEO8.1</w:t>
            </w:r>
          </w:p>
        </w:tc>
        <w:tc>
          <w:tcPr>
            <w:tcW w:w="10594" w:type="dxa"/>
          </w:tcPr>
          <w:p>
            <w:r>
              <w:rPr>
                <w:rFonts w:hint="eastAsia"/>
              </w:rPr>
              <w:t>公司主要产品：新型砂浆、增强型水泥基保温板/隔声板的生产。</w:t>
            </w:r>
          </w:p>
          <w:p>
            <w:r>
              <w:rPr>
                <w:rFonts w:hint="eastAsia"/>
              </w:rPr>
              <w:t>公司产品执行标准：干混砂浆应用技术规程DB37/T 5066-2016；干混砂浆生产线设计规范GB 51176-2016；干混砂浆生产工艺与应用技术规范JC/T 2089-2011；预拌砂浆GB/T25181-2010；建筑砂浆基本性能试验方法标准JGJ/T70-2009；增强型改性发泡水泥保温板建筑保温系统应用技术标准DBJ50/T185-2019；增强型水泥基泡沫保温隔声板建筑地面工程应用技术标准DBJ50/T 330-2019 和合同协议等。</w:t>
            </w:r>
          </w:p>
          <w:p>
            <w:pPr>
              <w:tabs>
                <w:tab w:val="left" w:pos="1080"/>
              </w:tabs>
              <w:spacing w:line="400" w:lineRule="exact"/>
            </w:pPr>
            <w:r>
              <w:rPr>
                <w:rFonts w:hint="eastAsia"/>
              </w:rPr>
              <w:t>生产技术部负责产品实现和服务提供的策划，策划输出的具体结果包括以下内容：</w:t>
            </w:r>
          </w:p>
          <w:p>
            <w:pPr>
              <w:tabs>
                <w:tab w:val="left" w:pos="1080"/>
              </w:tabs>
              <w:spacing w:line="400" w:lineRule="exact"/>
            </w:pPr>
            <w:r>
              <w:rPr>
                <w:rFonts w:hint="eastAsia"/>
              </w:rPr>
              <w:t>a）确定产品和生产的要求；---相关标准和合同协议等。</w:t>
            </w:r>
          </w:p>
          <w:p>
            <w:pPr>
              <w:tabs>
                <w:tab w:val="left" w:pos="1080"/>
              </w:tabs>
              <w:spacing w:line="400" w:lineRule="exact"/>
            </w:pPr>
            <w:r>
              <w:rPr>
                <w:rFonts w:hint="eastAsia"/>
              </w:rPr>
              <w:t>b）建立过程准则以及产品和服务的接收准则；---检验规范、操作指导文件</w:t>
            </w:r>
          </w:p>
          <w:p>
            <w:pPr>
              <w:tabs>
                <w:tab w:val="left" w:pos="1080"/>
              </w:tabs>
              <w:spacing w:line="400" w:lineRule="exact"/>
            </w:pPr>
            <w:r>
              <w:rPr>
                <w:rFonts w:hint="eastAsia"/>
              </w:rPr>
              <w:t>c）确定符合产品和服务要求的资源；---生产流程图</w:t>
            </w:r>
          </w:p>
          <w:p>
            <w:pPr>
              <w:tabs>
                <w:tab w:val="left" w:pos="1080"/>
              </w:tabs>
              <w:spacing w:line="400" w:lineRule="exact"/>
            </w:pPr>
            <w:r>
              <w:rPr>
                <w:rFonts w:hint="eastAsia"/>
              </w:rPr>
              <w:t>d）按照准则实施过程控制；---生产和服务过程监控</w:t>
            </w:r>
          </w:p>
          <w:p>
            <w:pPr>
              <w:tabs>
                <w:tab w:val="left" w:pos="1080"/>
              </w:tabs>
              <w:spacing w:line="400" w:lineRule="exact"/>
            </w:pPr>
            <w:r>
              <w:rPr>
                <w:rFonts w:hint="eastAsia"/>
              </w:rPr>
              <w:t>e）保持、保留必要的文件和记录。---文件和质量记录</w:t>
            </w:r>
          </w:p>
          <w:p>
            <w:pPr>
              <w:tabs>
                <w:tab w:val="left" w:pos="1080"/>
              </w:tabs>
              <w:spacing w:line="400" w:lineRule="exact"/>
            </w:pPr>
            <w:r>
              <w:rPr>
                <w:rFonts w:hint="eastAsia"/>
              </w:rPr>
              <w:t>---策划输出经过评审及跟进、必要的更改控制及批准等以适合组织的运行需要。</w:t>
            </w:r>
          </w:p>
          <w:p>
            <w:pPr>
              <w:tabs>
                <w:tab w:val="left" w:pos="1080"/>
              </w:tabs>
              <w:spacing w:line="400" w:lineRule="exact"/>
            </w:pPr>
            <w:r>
              <w:rPr>
                <w:rFonts w:hint="eastAsia"/>
              </w:rPr>
              <w:t>----外包过程：无；</w:t>
            </w:r>
          </w:p>
          <w:p>
            <w:pPr>
              <w:tabs>
                <w:tab w:val="left" w:pos="1080"/>
              </w:tabs>
              <w:spacing w:line="400" w:lineRule="exact"/>
            </w:pPr>
            <w:r>
              <w:rPr>
                <w:rFonts w:hint="eastAsia"/>
              </w:rPr>
              <w:t>----关键过程的识别：混合搅拌、自然养护；</w:t>
            </w:r>
          </w:p>
          <w:p>
            <w:pPr>
              <w:tabs>
                <w:tab w:val="left" w:pos="1080"/>
              </w:tabs>
              <w:spacing w:line="400" w:lineRule="exact"/>
            </w:pPr>
            <w:r>
              <w:rPr>
                <w:rFonts w:hint="eastAsia"/>
              </w:rPr>
              <w:t>-----经确认：暂无策划的更改。</w:t>
            </w:r>
          </w:p>
          <w:p>
            <w:pPr>
              <w:pStyle w:val="2"/>
            </w:pPr>
          </w:p>
          <w:p>
            <w:r>
              <w:rPr>
                <w:rFonts w:hint="eastAsia"/>
              </w:rPr>
              <w:t>据介绍，公司产品生产</w:t>
            </w:r>
            <w:r>
              <w:rPr>
                <w:rFonts w:hint="eastAsia"/>
                <w:lang w:val="zh-CN"/>
              </w:rPr>
              <w:t>流程</w:t>
            </w:r>
            <w:r>
              <w:rPr>
                <w:rFonts w:hint="eastAsia"/>
              </w:rPr>
              <w:t>为：</w:t>
            </w:r>
          </w:p>
          <w:p>
            <w:pPr>
              <w:tabs>
                <w:tab w:val="left" w:pos="1080"/>
              </w:tabs>
              <w:spacing w:line="400" w:lineRule="exact"/>
            </w:pPr>
            <w:r>
              <w:rPr>
                <w:rFonts w:hint="eastAsia"/>
              </w:rPr>
              <w:t>新型砂浆产品工艺流程：配料—混合搅拌—成品包装—抽样检验—成品入库。</w:t>
            </w:r>
          </w:p>
          <w:p>
            <w:pPr>
              <w:tabs>
                <w:tab w:val="left" w:pos="1080"/>
              </w:tabs>
              <w:spacing w:line="400" w:lineRule="exact"/>
            </w:pPr>
            <w:r>
              <w:rPr>
                <w:rFonts w:hint="eastAsia"/>
              </w:rPr>
              <w:t>其中混合搅拌工序为关键过程</w:t>
            </w:r>
          </w:p>
          <w:p>
            <w:pPr>
              <w:tabs>
                <w:tab w:val="left" w:pos="1080"/>
              </w:tabs>
              <w:spacing w:line="400" w:lineRule="exact"/>
              <w:rPr>
                <w:lang w:val="zh-CN"/>
              </w:rPr>
            </w:pPr>
            <w:r>
              <w:rPr>
                <w:rFonts w:hint="eastAsia"/>
                <w:lang w:val="zh-CN"/>
              </w:rPr>
              <w:t>增强型水泥基保温板/隔声板产品生产流程：</w:t>
            </w:r>
          </w:p>
          <w:p>
            <w:pPr>
              <w:pStyle w:val="17"/>
              <w:rPr>
                <w:sz w:val="21"/>
                <w:szCs w:val="21"/>
              </w:rPr>
            </w:pPr>
            <w:r>
              <w:rPr>
                <w:rFonts w:hint="eastAsia"/>
                <w:sz w:val="21"/>
                <w:szCs w:val="21"/>
              </w:rPr>
              <w:t>配料、投料--搅拌--浇铸成型--脱模、自然养护--切割——复合（砂浆、网格布）--切割——自然养护—复合弹性缓冲砂浆（隔声板）—包装--入库。</w:t>
            </w:r>
          </w:p>
          <w:p>
            <w:pPr>
              <w:tabs>
                <w:tab w:val="left" w:pos="1080"/>
              </w:tabs>
              <w:spacing w:line="400" w:lineRule="exact"/>
              <w:rPr>
                <w:lang w:val="zh-CN"/>
              </w:rPr>
            </w:pPr>
            <w:r>
              <w:rPr>
                <w:rFonts w:hint="eastAsia"/>
                <w:lang w:val="zh-CN"/>
              </w:rPr>
              <w:t>关键工序：</w:t>
            </w:r>
            <w:r>
              <w:rPr>
                <w:rFonts w:hint="eastAsia"/>
              </w:rPr>
              <w:t>混合搅拌、自然养护</w:t>
            </w:r>
            <w:r>
              <w:rPr>
                <w:rFonts w:hint="eastAsia"/>
                <w:lang w:val="zh-CN"/>
              </w:rPr>
              <w:t>过程，也是特殊过程。</w:t>
            </w:r>
          </w:p>
          <w:p>
            <w:pPr>
              <w:tabs>
                <w:tab w:val="left" w:pos="1080"/>
              </w:tabs>
              <w:rPr>
                <w:rFonts w:ascii="宋体"/>
                <w:kern w:val="0"/>
                <w:szCs w:val="21"/>
              </w:rPr>
            </w:pPr>
            <w:r>
              <w:rPr>
                <w:rFonts w:hint="eastAsia" w:ascii="宋体"/>
                <w:kern w:val="0"/>
                <w:szCs w:val="21"/>
              </w:rPr>
              <w:t>在</w:t>
            </w:r>
            <w:r>
              <w:rPr>
                <w:rFonts w:hint="eastAsia" w:ascii="宋体" w:hAnsi="宋体" w:cs="宋体"/>
                <w:szCs w:val="21"/>
              </w:rPr>
              <w:t>生产</w:t>
            </w:r>
            <w:r>
              <w:rPr>
                <w:rFonts w:hint="eastAsia" w:ascii="宋体"/>
                <w:kern w:val="0"/>
                <w:szCs w:val="21"/>
              </w:rPr>
              <w:t>技术部查看，</w:t>
            </w:r>
            <w:r>
              <w:rPr>
                <w:rFonts w:hint="eastAsia"/>
              </w:rPr>
              <w:t>新型砂浆、</w:t>
            </w:r>
            <w:r>
              <w:rPr>
                <w:rFonts w:hint="eastAsia"/>
                <w:szCs w:val="22"/>
              </w:rPr>
              <w:t>增强型水泥基保温板、</w:t>
            </w:r>
            <w:r>
              <w:rPr>
                <w:rFonts w:hint="eastAsia"/>
                <w:lang w:val="zh-CN"/>
              </w:rPr>
              <w:t>隔声板</w:t>
            </w:r>
            <w:r>
              <w:rPr>
                <w:rFonts w:hint="eastAsia" w:ascii="宋体"/>
                <w:kern w:val="0"/>
                <w:szCs w:val="21"/>
              </w:rPr>
              <w:t>的生产正常进行，其认证范围处于正常经营情况。</w:t>
            </w:r>
          </w:p>
          <w:p>
            <w:pPr>
              <w:tabs>
                <w:tab w:val="left" w:pos="1080"/>
              </w:tabs>
              <w:spacing w:line="400" w:lineRule="exact"/>
              <w:rPr>
                <w:rFonts w:ascii="宋体"/>
                <w:kern w:val="0"/>
                <w:szCs w:val="21"/>
              </w:rPr>
            </w:pPr>
            <w:r>
              <w:rPr>
                <w:rFonts w:hint="eastAsia" w:ascii="宋体"/>
                <w:kern w:val="0"/>
                <w:szCs w:val="21"/>
              </w:rPr>
              <w:t>在</w:t>
            </w:r>
            <w:r>
              <w:rPr>
                <w:rFonts w:hint="eastAsia" w:ascii="宋体" w:hAnsi="宋体" w:cs="宋体"/>
                <w:szCs w:val="21"/>
              </w:rPr>
              <w:t>生产车间</w:t>
            </w:r>
            <w:r>
              <w:rPr>
                <w:rFonts w:hint="eastAsia" w:ascii="宋体"/>
                <w:kern w:val="0"/>
                <w:szCs w:val="21"/>
              </w:rPr>
              <w:t>现场查看，</w:t>
            </w:r>
            <w:r>
              <w:rPr>
                <w:rFonts w:hint="eastAsia" w:ascii="宋体" w:hAnsi="宋体" w:cs="宋体"/>
                <w:szCs w:val="21"/>
              </w:rPr>
              <w:t>生产技术部</w:t>
            </w:r>
            <w:r>
              <w:rPr>
                <w:rFonts w:hint="eastAsia" w:ascii="宋体"/>
                <w:kern w:val="0"/>
                <w:szCs w:val="21"/>
              </w:rPr>
              <w:t>重要环境因素有：</w:t>
            </w:r>
            <w:r>
              <w:rPr>
                <w:rFonts w:hint="eastAsia"/>
                <w:szCs w:val="22"/>
              </w:rPr>
              <w:t>固废的排放；</w:t>
            </w:r>
            <w:r>
              <w:rPr>
                <w:rFonts w:hint="eastAsia"/>
                <w:szCs w:val="22"/>
                <w:lang w:val="zh-TW" w:eastAsia="zh-TW"/>
              </w:rPr>
              <w:t>火灾、爆炸（易燃品的存放、电气设备的运行）</w:t>
            </w:r>
            <w:r>
              <w:rPr>
                <w:rFonts w:hint="eastAsia"/>
                <w:szCs w:val="22"/>
              </w:rPr>
              <w:t>;废气排放；粉尘排放；噪声排放</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cs="宋体"/>
                <w:szCs w:val="21"/>
              </w:rPr>
              <w:t>生产技术部</w:t>
            </w:r>
            <w:r>
              <w:rPr>
                <w:rFonts w:hint="eastAsia" w:ascii="宋体"/>
                <w:kern w:val="0"/>
                <w:szCs w:val="21"/>
              </w:rPr>
              <w:t>根据部门的重要环境因素，策划的环境管理制度有：</w:t>
            </w:r>
            <w:r>
              <w:rPr>
                <w:rFonts w:hint="eastAsia" w:ascii="宋体" w:hAnsi="宋体" w:cs="Arial"/>
                <w:iCs/>
                <w:szCs w:val="21"/>
              </w:rPr>
              <w:t>《应急准备和响应控制程序》、</w:t>
            </w:r>
            <w:r>
              <w:rPr>
                <w:rFonts w:hint="eastAsia" w:ascii="宋体"/>
                <w:kern w:val="0"/>
                <w:szCs w:val="21"/>
              </w:rPr>
              <w:t>《废弃物管理制度》、</w:t>
            </w:r>
            <w:r>
              <w:rPr>
                <w:rFonts w:hint="eastAsia" w:ascii="宋体" w:hAnsi="宋体" w:cs="Arial"/>
                <w:iCs/>
                <w:szCs w:val="21"/>
              </w:rPr>
              <w:t>《消防安全管理制度》、《火灾应急预案》等</w:t>
            </w:r>
            <w:r>
              <w:rPr>
                <w:rFonts w:hint="eastAsia" w:ascii="宋体"/>
                <w:kern w:val="0"/>
                <w:szCs w:val="21"/>
              </w:rPr>
              <w:t>。</w:t>
            </w:r>
          </w:p>
          <w:p>
            <w:pPr>
              <w:spacing w:line="400" w:lineRule="atLeast"/>
              <w:ind w:firstLine="420" w:firstLineChars="200"/>
              <w:rPr>
                <w:rFonts w:ascii="宋体" w:hAnsi="宋体"/>
                <w:szCs w:val="21"/>
              </w:rPr>
            </w:pPr>
            <w:r>
              <w:rPr>
                <w:rFonts w:hint="eastAsia" w:ascii="宋体"/>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查，办公环节的主要固废为：废纸、废办公用品、以及生活垃圾等，组织采取集中收集，交由环卫处理。</w:t>
            </w:r>
            <w:r>
              <w:rPr>
                <w:rFonts w:hint="eastAsia" w:ascii="宋体"/>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kern w:val="0"/>
                <w:szCs w:val="21"/>
              </w:rPr>
              <w:t>产品不良品、边角废料</w:t>
            </w:r>
            <w:r>
              <w:rPr>
                <w:rFonts w:hint="eastAsia" w:ascii="宋体" w:cs="宋体"/>
                <w:szCs w:val="21"/>
              </w:rPr>
              <w:t>、PE热包装膜等固废</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现场查看：生产过程中的</w:t>
            </w:r>
            <w:r>
              <w:rPr>
                <w:rFonts w:hint="eastAsia" w:ascii="宋体"/>
                <w:kern w:val="0"/>
                <w:szCs w:val="21"/>
              </w:rPr>
              <w:t>产品不良品、边角废料可以作为原料重新使用</w:t>
            </w:r>
            <w:r>
              <w:rPr>
                <w:rFonts w:hint="eastAsia" w:ascii="宋体" w:hAnsi="宋体"/>
                <w:szCs w:val="21"/>
              </w:rPr>
              <w:t>；废</w:t>
            </w:r>
            <w:r>
              <w:rPr>
                <w:rFonts w:hint="eastAsia" w:ascii="宋体" w:cs="宋体"/>
                <w:szCs w:val="21"/>
              </w:rPr>
              <w:t>包装膜</w:t>
            </w:r>
            <w:r>
              <w:rPr>
                <w:rFonts w:hint="eastAsia" w:ascii="宋体" w:hAnsi="宋体"/>
                <w:szCs w:val="21"/>
              </w:rPr>
              <w:t>：交由废品收购站回收再利用。空压机等设备维护产生的废机油，用于生产过程中其它设备润滑和产品脱模润滑剂，故没有进行处理。</w:t>
            </w:r>
          </w:p>
          <w:p>
            <w:pPr>
              <w:spacing w:before="25" w:after="25"/>
              <w:ind w:firstLine="210" w:firstLineChars="100"/>
              <w:rPr>
                <w:rFonts w:ascii="宋体"/>
                <w:kern w:val="0"/>
                <w:szCs w:val="21"/>
              </w:rPr>
            </w:pPr>
            <w:r>
              <w:rPr>
                <w:rFonts w:hint="eastAsia" w:ascii="宋体"/>
                <w:kern w:val="0"/>
                <w:szCs w:val="21"/>
              </w:rPr>
              <w:t>危险固废为废机油桶，存放于单独的房间内，由空压机保养供应商（</w:t>
            </w:r>
            <w:r>
              <w:rPr>
                <w:rFonts w:hint="eastAsia" w:ascii="宋体" w:hAnsi="宋体"/>
                <w:szCs w:val="21"/>
              </w:rPr>
              <w:t>重庆帛永机电设备有限公司</w:t>
            </w:r>
            <w:r>
              <w:rPr>
                <w:rFonts w:hint="eastAsia" w:ascii="宋体"/>
                <w:kern w:val="0"/>
                <w:szCs w:val="21"/>
              </w:rPr>
              <w:t>）回收处理。提供有废机油桶回收交接记录：</w:t>
            </w:r>
          </w:p>
          <w:p>
            <w:pPr>
              <w:spacing w:before="25" w:after="25"/>
              <w:rPr>
                <w:rFonts w:ascii="宋体"/>
                <w:kern w:val="0"/>
                <w:szCs w:val="21"/>
              </w:rPr>
            </w:pPr>
            <w:r>
              <w:rPr>
                <w:rFonts w:hint="eastAsia" w:ascii="宋体"/>
                <w:kern w:val="0"/>
                <w:szCs w:val="21"/>
              </w:rPr>
              <w:t>废物名称：废机油桶，数量：1个，2022.03.17交</w:t>
            </w:r>
            <w:r>
              <w:rPr>
                <w:rFonts w:hint="eastAsia" w:ascii="宋体" w:hAnsi="宋体"/>
                <w:szCs w:val="21"/>
              </w:rPr>
              <w:t>重庆帛永机电设备有限公司</w:t>
            </w:r>
            <w:r>
              <w:rPr>
                <w:rFonts w:hint="eastAsia" w:ascii="宋体"/>
                <w:kern w:val="0"/>
                <w:szCs w:val="21"/>
              </w:rPr>
              <w:t>回收处理，处理人：王波；</w:t>
            </w:r>
          </w:p>
          <w:p>
            <w:pPr>
              <w:spacing w:before="25" w:after="25"/>
              <w:rPr>
                <w:rFonts w:ascii="宋体"/>
                <w:kern w:val="0"/>
                <w:szCs w:val="21"/>
              </w:rPr>
            </w:pPr>
            <w:r>
              <w:rPr>
                <w:rFonts w:hint="eastAsia" w:ascii="宋体"/>
                <w:kern w:val="0"/>
                <w:szCs w:val="21"/>
              </w:rPr>
              <w:t>废物名称：废机油桶，数量：1个，2022.06.20交</w:t>
            </w:r>
            <w:r>
              <w:rPr>
                <w:rFonts w:hint="eastAsia" w:ascii="宋体" w:hAnsi="宋体"/>
                <w:szCs w:val="21"/>
              </w:rPr>
              <w:t>重庆帛永机电设备有限公司</w:t>
            </w:r>
            <w:r>
              <w:rPr>
                <w:rFonts w:hint="eastAsia" w:ascii="宋体"/>
                <w:kern w:val="0"/>
                <w:szCs w:val="21"/>
              </w:rPr>
              <w:t>回收处理，处理人：王波。</w:t>
            </w:r>
          </w:p>
          <w:p>
            <w:pPr>
              <w:pStyle w:val="2"/>
              <w:rPr>
                <w:highlight w:val="red"/>
              </w:rPr>
            </w:pPr>
            <w:r>
              <w:rPr>
                <w:rFonts w:hint="eastAsia" w:ascii="宋体"/>
                <w:kern w:val="0"/>
                <w:szCs w:val="21"/>
              </w:rPr>
              <w:t>废物名称：废机油桶，数量：1个，2022.09.16交</w:t>
            </w:r>
            <w:r>
              <w:rPr>
                <w:rFonts w:hint="eastAsia" w:ascii="宋体" w:hAnsi="宋体"/>
                <w:szCs w:val="21"/>
              </w:rPr>
              <w:t>重庆帛永机电设备有限公司</w:t>
            </w:r>
            <w:r>
              <w:rPr>
                <w:rFonts w:hint="eastAsia" w:ascii="宋体"/>
                <w:kern w:val="0"/>
                <w:szCs w:val="21"/>
              </w:rPr>
              <w:t>回收处理，处理人：王波</w:t>
            </w:r>
          </w:p>
          <w:p>
            <w:pPr>
              <w:spacing w:line="400" w:lineRule="atLeast"/>
              <w:ind w:firstLine="420" w:firstLineChars="200"/>
              <w:rPr>
                <w:rFonts w:ascii="宋体"/>
                <w:kern w:val="0"/>
                <w:szCs w:val="21"/>
              </w:rPr>
            </w:pPr>
            <w:r>
              <w:rPr>
                <w:rFonts w:hint="eastAsia" w:ascii="宋体"/>
                <w:kern w:val="0"/>
                <w:szCs w:val="21"/>
              </w:rPr>
              <w:t>2、</w:t>
            </w:r>
            <w:r>
              <w:rPr>
                <w:rFonts w:hint="eastAsia" w:ascii="宋体" w:hAnsi="宋体"/>
                <w:szCs w:val="21"/>
              </w:rPr>
              <w:t>火灾预</w:t>
            </w:r>
            <w:r>
              <w:rPr>
                <w:rFonts w:hint="eastAsia" w:ascii="宋体"/>
                <w:kern w:val="0"/>
                <w:szCs w:val="21"/>
              </w:rPr>
              <w:t>防：</w:t>
            </w:r>
          </w:p>
          <w:p>
            <w:pPr>
              <w:spacing w:line="400" w:lineRule="atLeast"/>
              <w:ind w:firstLine="420" w:firstLineChars="200"/>
              <w:rPr>
                <w:rFonts w:ascii="宋体"/>
                <w:kern w:val="0"/>
                <w:szCs w:val="21"/>
              </w:rPr>
            </w:pPr>
            <w:r>
              <w:rPr>
                <w:rFonts w:hint="eastAsia" w:ascii="宋体"/>
                <w:kern w:val="0"/>
                <w:szCs w:val="21"/>
              </w:rPr>
              <w:t>查看，公司编制了火灾预防管理规定、应急管理规定。</w:t>
            </w:r>
          </w:p>
          <w:p>
            <w:pPr>
              <w:spacing w:line="400" w:lineRule="atLeast"/>
              <w:ind w:firstLine="420" w:firstLineChars="200"/>
              <w:rPr>
                <w:rFonts w:ascii="宋体"/>
                <w:kern w:val="0"/>
                <w:szCs w:val="21"/>
              </w:rPr>
            </w:pPr>
            <w:r>
              <w:rPr>
                <w:rFonts w:hint="eastAsia" w:ascii="宋体"/>
                <w:kern w:val="0"/>
                <w:szCs w:val="21"/>
              </w:rPr>
              <w:t>查看，共用区域、办公室设置了消防栓、灭火器、应急报警器等，设施状态良好。</w:t>
            </w:r>
          </w:p>
          <w:p>
            <w:pPr>
              <w:spacing w:line="400" w:lineRule="atLeast"/>
              <w:ind w:firstLine="420" w:firstLineChars="200"/>
              <w:rPr>
                <w:rFonts w:ascii="宋体"/>
                <w:kern w:val="0"/>
                <w:szCs w:val="21"/>
              </w:rPr>
            </w:pPr>
            <w:r>
              <w:rPr>
                <w:rFonts w:hint="eastAsia" w:ascii="宋体"/>
                <w:kern w:val="0"/>
                <w:szCs w:val="21"/>
              </w:rPr>
              <w:t>现场查看,消防设施配置完整，完好。</w:t>
            </w:r>
          </w:p>
          <w:p>
            <w:pPr>
              <w:spacing w:line="400" w:lineRule="atLeast"/>
              <w:ind w:firstLine="420" w:firstLineChars="200"/>
              <w:rPr>
                <w:rFonts w:ascii="宋体"/>
                <w:kern w:val="0"/>
                <w:szCs w:val="21"/>
              </w:rPr>
            </w:pPr>
            <w:r>
              <w:rPr>
                <w:rFonts w:hint="eastAsia" w:ascii="宋体"/>
                <w:kern w:val="0"/>
                <w:szCs w:val="21"/>
              </w:rPr>
              <w:t>公司定期参加组织的消防培训和演练，生产技术部主要岗位均参与。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ascii="宋体"/>
                <w:kern w:val="0"/>
                <w:szCs w:val="21"/>
              </w:rPr>
            </w:pPr>
            <w:r>
              <w:rPr>
                <w:rFonts w:hint="eastAsia" w:ascii="宋体"/>
                <w:kern w:val="0"/>
                <w:szCs w:val="21"/>
              </w:rPr>
              <w:t>生产过程中废水控制：废水主要为产品制浆时产生废水，废水经沉淀后回收利用，未外排放，生活废水经化粪池无害化处理后汇入沉淀池。排放标准达到排污许可要求（出示2021年11月7日进行的环境监测报告，负责人讲今年因疫情封控才解封，现已经安排人员进行新的环境检测事宜）。</w:t>
            </w:r>
          </w:p>
          <w:p>
            <w:pPr>
              <w:spacing w:line="400" w:lineRule="atLeast"/>
              <w:ind w:firstLine="420" w:firstLineChars="200"/>
              <w:rPr>
                <w:rFonts w:ascii="宋体" w:hAnsi="宋体"/>
                <w:szCs w:val="21"/>
              </w:rPr>
            </w:pPr>
            <w:r>
              <w:rPr>
                <w:rFonts w:hint="eastAsia" w:ascii="宋体" w:hAnsi="宋体"/>
                <w:szCs w:val="21"/>
              </w:rPr>
              <w:t>4、噪声、粉尘排放：</w:t>
            </w:r>
          </w:p>
          <w:p>
            <w:pPr>
              <w:spacing w:line="400" w:lineRule="atLeast"/>
              <w:ind w:firstLine="420" w:firstLineChars="200"/>
              <w:rPr>
                <w:rFonts w:ascii="宋体" w:hAnsi="宋体"/>
                <w:szCs w:val="21"/>
              </w:rPr>
            </w:pPr>
            <w:r>
              <w:rPr>
                <w:rFonts w:hint="eastAsia" w:ascii="宋体" w:hAnsi="宋体"/>
                <w:szCs w:val="21"/>
              </w:rPr>
              <w:t>组织噪声主要为</w:t>
            </w:r>
            <w:r>
              <w:rPr>
                <w:rFonts w:hint="eastAsia"/>
                <w:szCs w:val="21"/>
              </w:rPr>
              <w:t>搅拌</w:t>
            </w:r>
            <w:r>
              <w:rPr>
                <w:rFonts w:hint="eastAsia" w:ascii="宋体" w:hAnsi="宋体"/>
                <w:szCs w:val="21"/>
              </w:rPr>
              <w:t>机运行产生，厂界外噪声可控。设备通过加注润滑油、更换磨损件等保养维护措施，</w:t>
            </w:r>
            <w:r>
              <w:rPr>
                <w:rFonts w:hint="eastAsia"/>
                <w:szCs w:val="21"/>
              </w:rPr>
              <w:t>搅拌</w:t>
            </w:r>
            <w:r>
              <w:rPr>
                <w:rFonts w:hint="eastAsia" w:ascii="宋体" w:hAnsi="宋体"/>
                <w:szCs w:val="21"/>
              </w:rPr>
              <w:t>机安装于车间边角，远离其它作业岗位，可减轻噪声对员工伤害。</w:t>
            </w:r>
          </w:p>
          <w:p>
            <w:pPr>
              <w:spacing w:line="400" w:lineRule="atLeast"/>
              <w:ind w:firstLine="420" w:firstLineChars="200"/>
              <w:rPr>
                <w:rFonts w:ascii="宋体" w:hAnsi="宋体"/>
                <w:szCs w:val="21"/>
              </w:rPr>
            </w:pPr>
            <w:r>
              <w:rPr>
                <w:rFonts w:hint="eastAsia" w:ascii="宋体" w:hAnsi="宋体"/>
                <w:szCs w:val="21"/>
              </w:rPr>
              <w:t>粉尘主要为</w:t>
            </w:r>
            <w:r>
              <w:rPr>
                <w:rFonts w:hint="eastAsia"/>
                <w:szCs w:val="21"/>
              </w:rPr>
              <w:t>投料、搅拌、切割时</w:t>
            </w:r>
            <w:r>
              <w:rPr>
                <w:rFonts w:hint="eastAsia" w:ascii="宋体" w:hAnsi="宋体"/>
                <w:szCs w:val="21"/>
              </w:rPr>
              <w:t>产生粉尘。处置方式：</w:t>
            </w:r>
            <w:r>
              <w:rPr>
                <w:rFonts w:hint="eastAsia"/>
                <w:szCs w:val="21"/>
              </w:rPr>
              <w:t>搅拌时密封进行，车间采用脉冲布袋吸尘器进行</w:t>
            </w:r>
            <w:r>
              <w:rPr>
                <w:rFonts w:hint="eastAsia" w:ascii="宋体" w:hAnsi="宋体"/>
                <w:szCs w:val="21"/>
              </w:rPr>
              <w:t>除尘，现场查看</w:t>
            </w:r>
            <w:r>
              <w:rPr>
                <w:rFonts w:hint="eastAsia"/>
                <w:szCs w:val="21"/>
              </w:rPr>
              <w:t>降尘</w:t>
            </w:r>
            <w:r>
              <w:rPr>
                <w:rFonts w:hint="eastAsia" w:ascii="宋体" w:hAnsi="宋体"/>
                <w:szCs w:val="21"/>
              </w:rPr>
              <w:t>设备运行正常。</w:t>
            </w:r>
          </w:p>
          <w:p>
            <w:pPr>
              <w:spacing w:line="400" w:lineRule="atLeast"/>
              <w:ind w:firstLine="420" w:firstLineChars="200"/>
              <w:rPr>
                <w:rFonts w:ascii="宋体" w:hAnsi="宋体"/>
                <w:szCs w:val="21"/>
              </w:rPr>
            </w:pPr>
            <w:r>
              <w:rPr>
                <w:rFonts w:hint="eastAsia" w:ascii="宋体" w:hAnsi="宋体"/>
                <w:szCs w:val="21"/>
              </w:rPr>
              <w:t>提供有2021年11月07日（废水、废气、噪声）监测报告、报告编号：重庆隆宇（2021）第YB11006号。检测单位：重庆以伯环境监测咨询有限公司。检测结论：符合标准。负责人介绍今年的环境监测原本安排在10月下旬，因受疫情影响环境监测延迟，提供有企业所在辖区临时管控通知。已与负责人沟通2022年度的环境监测报告出具后需报中心备案。上次审核不符合项“查近期排放检测，不能提供近一年内的监测报告以证明噪声、废气、废水符合排放的要求”。整改有效。</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对于相关方环境影响，公司的主要环境管理相关方有：顾客、供应商、外来人员，对其进行培训告知。</w:t>
            </w:r>
          </w:p>
          <w:p>
            <w:pPr>
              <w:spacing w:line="400" w:lineRule="exact"/>
              <w:ind w:firstLine="420" w:firstLineChars="200"/>
              <w:rPr>
                <w:rFonts w:ascii="宋体"/>
                <w:kern w:val="0"/>
                <w:szCs w:val="21"/>
              </w:rPr>
            </w:pPr>
            <w:r>
              <w:rPr>
                <w:rFonts w:hint="eastAsia" w:ascii="宋体"/>
                <w:kern w:val="0"/>
                <w:szCs w:val="21"/>
              </w:rPr>
              <w:t>生产技术部环境控制措施基本与管理要求基本一致，基本符合管理要求。</w:t>
            </w:r>
          </w:p>
          <w:p>
            <w:pPr>
              <w:spacing w:line="400" w:lineRule="exact"/>
              <w:rPr>
                <w:rFonts w:ascii="宋体" w:hAnsi="宋体"/>
                <w:szCs w:val="21"/>
              </w:rPr>
            </w:pPr>
          </w:p>
          <w:p>
            <w:pPr>
              <w:tabs>
                <w:tab w:val="left" w:pos="1080"/>
              </w:tabs>
              <w:spacing w:line="400" w:lineRule="exact"/>
              <w:ind w:firstLine="210" w:firstLineChars="100"/>
              <w:rPr>
                <w:rFonts w:ascii="宋体" w:hAnsi="宋体"/>
                <w:szCs w:val="21"/>
              </w:rPr>
            </w:pPr>
            <w:r>
              <w:rPr>
                <w:rFonts w:hint="eastAsia" w:ascii="宋体" w:hAnsi="宋体"/>
                <w:szCs w:val="21"/>
              </w:rPr>
              <w:t>现场查看，生产技术部的不可接受风险为：</w:t>
            </w:r>
            <w:r>
              <w:rPr>
                <w:szCs w:val="21"/>
              </w:rPr>
              <w:t>1</w:t>
            </w:r>
            <w:r>
              <w:rPr>
                <w:rFonts w:hint="eastAsia"/>
                <w:szCs w:val="21"/>
              </w:rPr>
              <w:t>）</w:t>
            </w:r>
            <w:r>
              <w:rPr>
                <w:rFonts w:hint="eastAsia" w:ascii="宋体" w:hAnsi="宋体"/>
                <w:szCs w:val="21"/>
              </w:rPr>
              <w:t>火灾；2）机械伤害</w:t>
            </w:r>
            <w:r>
              <w:rPr>
                <w:rFonts w:hint="eastAsia"/>
                <w:szCs w:val="21"/>
              </w:rPr>
              <w:t>；</w:t>
            </w:r>
            <w:r>
              <w:rPr>
                <w:rFonts w:hint="eastAsia" w:ascii="宋体" w:hAnsi="宋体"/>
                <w:szCs w:val="21"/>
              </w:rPr>
              <w:t>3</w:t>
            </w:r>
            <w:r>
              <w:rPr>
                <w:rFonts w:hint="eastAsia"/>
                <w:szCs w:val="21"/>
              </w:rPr>
              <w:t>）职业病（噪声、粉尘）。</w:t>
            </w:r>
          </w:p>
          <w:p>
            <w:pPr>
              <w:spacing w:line="400" w:lineRule="exact"/>
              <w:ind w:firstLine="420" w:firstLineChars="200"/>
              <w:rPr>
                <w:rFonts w:ascii="宋体" w:hAnsi="宋体"/>
                <w:szCs w:val="21"/>
              </w:rPr>
            </w:pPr>
            <w:r>
              <w:rPr>
                <w:rFonts w:hint="eastAsia" w:ascii="宋体" w:hAnsi="宋体"/>
                <w:szCs w:val="21"/>
              </w:rPr>
              <w:t>生产技术部制订了相关的危险源防护、管理措施，如《应急救援预案》、《伤亡、伤害应急处理预案》《设备操作规程》、《安全生产责任制》、《车间安全用电管理制度》等：</w:t>
            </w:r>
          </w:p>
          <w:p>
            <w:pPr>
              <w:spacing w:line="400" w:lineRule="exact"/>
              <w:ind w:firstLine="420" w:firstLineChars="200"/>
              <w:rPr>
                <w:rFonts w:ascii="宋体" w:hAnsi="宋体"/>
                <w:szCs w:val="21"/>
              </w:rPr>
            </w:pPr>
            <w:r>
              <w:rPr>
                <w:rFonts w:hint="eastAsia" w:ascii="宋体" w:hAnsi="宋体"/>
                <w:szCs w:val="21"/>
              </w:rPr>
              <w:t>1、潜在火灾伤害预防：</w:t>
            </w:r>
          </w:p>
          <w:p>
            <w:pPr>
              <w:spacing w:line="400" w:lineRule="atLeast"/>
              <w:ind w:firstLine="420" w:firstLineChars="200"/>
              <w:rPr>
                <w:rFonts w:ascii="宋体"/>
                <w:kern w:val="0"/>
                <w:szCs w:val="21"/>
              </w:rPr>
            </w:pPr>
            <w:r>
              <w:rPr>
                <w:rFonts w:hint="eastAsia" w:ascii="宋体" w:hAnsi="宋体"/>
                <w:szCs w:val="21"/>
              </w:rPr>
              <w:t>现场了解：公司制订了</w:t>
            </w:r>
            <w:r>
              <w:rPr>
                <w:rFonts w:hint="eastAsia" w:ascii="宋体"/>
                <w:kern w:val="0"/>
                <w:szCs w:val="21"/>
              </w:rPr>
              <w:t>火灾预防管理规定、应急管理规定。在车间及办公场所均设置了消防栓、灭火器、应急疏散指示灯等。</w:t>
            </w:r>
          </w:p>
          <w:p>
            <w:pPr>
              <w:spacing w:line="400" w:lineRule="atLeast"/>
              <w:ind w:firstLine="420" w:firstLineChars="200"/>
              <w:rPr>
                <w:rFonts w:ascii="宋体"/>
                <w:kern w:val="0"/>
                <w:szCs w:val="21"/>
              </w:rPr>
            </w:pPr>
            <w:r>
              <w:rPr>
                <w:rFonts w:hint="eastAsia" w:ascii="宋体"/>
                <w:kern w:val="0"/>
                <w:szCs w:val="21"/>
              </w:rPr>
              <w:t>查，生产技术部员工定期参加环境健康和安全部的消防、应急、逃生培训和演习。</w:t>
            </w:r>
          </w:p>
          <w:p>
            <w:pPr>
              <w:spacing w:line="400" w:lineRule="atLeast"/>
              <w:ind w:firstLine="420" w:firstLineChars="200"/>
              <w:rPr>
                <w:rFonts w:ascii="宋体"/>
                <w:kern w:val="0"/>
                <w:szCs w:val="21"/>
              </w:rPr>
            </w:pPr>
            <w:r>
              <w:rPr>
                <w:rFonts w:hint="eastAsia" w:ascii="宋体"/>
                <w:kern w:val="0"/>
                <w:szCs w:val="21"/>
              </w:rPr>
              <w:t>现场查看，公司办公地点楼层，消防逃生通道畅通，消防设备设备均有效正常。</w:t>
            </w:r>
          </w:p>
          <w:p>
            <w:pPr>
              <w:spacing w:line="400" w:lineRule="atLeast"/>
              <w:ind w:firstLine="420" w:firstLineChars="200"/>
              <w:rPr>
                <w:rFonts w:ascii="宋体"/>
                <w:kern w:val="0"/>
                <w:szCs w:val="21"/>
              </w:rPr>
            </w:pPr>
            <w:r>
              <w:rPr>
                <w:rFonts w:hint="eastAsia" w:ascii="宋体"/>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2、</w:t>
            </w:r>
            <w:r>
              <w:rPr>
                <w:rFonts w:hint="eastAsia"/>
                <w:szCs w:val="21"/>
              </w:rPr>
              <w:t>机械伤害控制</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rPr>
            </w:pPr>
            <w:r>
              <w:rPr>
                <w:rFonts w:hint="eastAsia" w:ascii="宋体"/>
                <w:kern w:val="0"/>
                <w:szCs w:val="21"/>
              </w:rPr>
              <w:t>查，生产技术部员工定期参加操作规程的培训,并进行了三级安全教育。</w:t>
            </w:r>
          </w:p>
          <w:p>
            <w:pPr>
              <w:spacing w:line="400" w:lineRule="atLeast"/>
              <w:ind w:firstLine="210" w:firstLineChars="100"/>
              <w:rPr>
                <w:rFonts w:ascii="宋体"/>
                <w:kern w:val="0"/>
                <w:szCs w:val="21"/>
              </w:rPr>
            </w:pPr>
            <w:r>
              <w:rPr>
                <w:rFonts w:hint="eastAsia" w:ascii="宋体"/>
                <w:kern w:val="0"/>
                <w:szCs w:val="21"/>
              </w:rPr>
              <w:t>现场查看，在生产车间，主要控制切割流水线的刀具和传动链条运行时造成的机械伤害，现场有警示标识，操作员工均穿戴有工作服、佩戴有手套，操作符合要求，切割设备前加有防护罩，能起到伤害的防护。</w:t>
            </w:r>
          </w:p>
          <w:p>
            <w:pPr>
              <w:spacing w:line="400" w:lineRule="atLeast"/>
              <w:ind w:firstLine="420" w:firstLineChars="200"/>
              <w:rPr>
                <w:rFonts w:ascii="宋体"/>
                <w:kern w:val="0"/>
                <w:szCs w:val="21"/>
              </w:rPr>
            </w:pPr>
            <w:r>
              <w:rPr>
                <w:rFonts w:hint="eastAsia" w:ascii="宋体"/>
                <w:kern w:val="0"/>
                <w:szCs w:val="21"/>
              </w:rPr>
              <w:t>生产现场配置了必备的应急药品，如创口贴、急救包等。</w:t>
            </w:r>
          </w:p>
          <w:p>
            <w:pPr>
              <w:spacing w:line="400" w:lineRule="atLeast"/>
              <w:ind w:firstLine="420" w:firstLineChars="200"/>
              <w:rPr>
                <w:rFonts w:ascii="宋体"/>
                <w:kern w:val="0"/>
                <w:szCs w:val="21"/>
                <w:highlight w:val="green"/>
              </w:rPr>
            </w:pPr>
            <w:r>
              <w:rPr>
                <w:rFonts w:hint="eastAsia" w:ascii="宋体"/>
                <w:kern w:val="0"/>
                <w:szCs w:val="21"/>
              </w:rPr>
              <w:t>查特种设备的管理：叉车（2台，</w:t>
            </w:r>
            <w:r>
              <w:rPr>
                <w:rFonts w:hint="eastAsia" w:ascii="宋体" w:hAnsi="宋体" w:cs="宋体"/>
                <w:szCs w:val="21"/>
              </w:rPr>
              <w:t>出示2022年11月到期的年检报告，负责人讲因疫情原因才解封，已经安排人员落实相关年检事宜，附年检报告扫描件</w:t>
            </w:r>
            <w:r>
              <w:rPr>
                <w:rFonts w:hint="eastAsia" w:ascii="宋体"/>
                <w:kern w:val="0"/>
                <w:szCs w:val="21"/>
              </w:rPr>
              <w:t>）、</w:t>
            </w:r>
            <w:r>
              <w:rPr>
                <w:rFonts w:hint="eastAsia" w:ascii="宋体" w:hAnsi="宋体"/>
                <w:szCs w:val="21"/>
              </w:rPr>
              <w:t>简单压力容器储气罐</w:t>
            </w:r>
            <w:r>
              <w:rPr>
                <w:rFonts w:hint="eastAsia"/>
              </w:rPr>
              <w:t>1个</w:t>
            </w:r>
            <w:r>
              <w:rPr>
                <w:rFonts w:hint="eastAsia" w:ascii="宋体" w:hAnsi="宋体"/>
                <w:szCs w:val="21"/>
              </w:rPr>
              <w:t>（1.0立方，工作气压0.8Mpa，按相关规定不需进行年检），但与之配套的压力表和</w:t>
            </w:r>
            <w:r>
              <w:rPr>
                <w:rFonts w:hint="eastAsia" w:ascii="宋体" w:hAnsi="宋体"/>
                <w:color w:val="FF0000"/>
                <w:szCs w:val="21"/>
              </w:rPr>
              <w:t>安全阀</w:t>
            </w:r>
            <w:r>
              <w:rPr>
                <w:rFonts w:hint="eastAsia" w:ascii="宋体" w:hAnsi="宋体"/>
                <w:szCs w:val="21"/>
              </w:rPr>
              <w:t>提供有有效的检定校准报告。</w:t>
            </w:r>
          </w:p>
          <w:p>
            <w:pPr>
              <w:spacing w:line="400" w:lineRule="atLeast"/>
              <w:ind w:firstLine="420" w:firstLineChars="200"/>
              <w:rPr>
                <w:rFonts w:ascii="宋体"/>
                <w:kern w:val="0"/>
                <w:szCs w:val="21"/>
              </w:rPr>
            </w:pPr>
            <w:r>
              <w:rPr>
                <w:rFonts w:hint="eastAsia" w:ascii="宋体"/>
                <w:kern w:val="0"/>
                <w:szCs w:val="21"/>
              </w:rPr>
              <w:t>查叉车、电工操作人员均培训取证上岗，能满足岗位管理要求，人员资质证书，见附件。</w:t>
            </w:r>
          </w:p>
          <w:p>
            <w:pPr>
              <w:spacing w:line="240" w:lineRule="auto"/>
              <w:ind w:firstLine="420" w:firstLineChars="200"/>
            </w:pPr>
            <w:r>
              <w:rPr>
                <w:rFonts w:hint="eastAsia"/>
                <w:lang w:val="en-US" w:eastAsia="zh-CN"/>
              </w:rPr>
              <w:t>3</w:t>
            </w:r>
            <w:r>
              <w:rPr>
                <w:rFonts w:hint="eastAsia"/>
              </w:rPr>
              <w:t>、爆炸预防：</w:t>
            </w:r>
          </w:p>
          <w:p>
            <w:pPr>
              <w:spacing w:line="400" w:lineRule="atLeast"/>
              <w:ind w:firstLine="420" w:firstLineChars="200"/>
              <w:rPr>
                <w:rFonts w:hint="eastAsia" w:ascii="宋体" w:hAnsi="宋体"/>
                <w:szCs w:val="21"/>
              </w:rPr>
            </w:pPr>
            <w:r>
              <w:rPr>
                <w:rFonts w:hint="eastAsia" w:ascii="宋体" w:hAnsi="宋体"/>
                <w:szCs w:val="21"/>
              </w:rPr>
              <w:t>现场了解：公司爆炸隐患为压力容器的使用。主要为储气罐</w:t>
            </w:r>
            <w:r>
              <w:rPr>
                <w:rFonts w:hint="eastAsia" w:ascii="宋体" w:hAnsi="宋体"/>
                <w:szCs w:val="21"/>
                <w:lang w:val="en-US" w:eastAsia="zh-CN"/>
              </w:rPr>
              <w:t>压力超压造成爆炸</w:t>
            </w:r>
            <w:r>
              <w:rPr>
                <w:rFonts w:hint="eastAsia" w:ascii="宋体" w:hAnsi="宋体"/>
                <w:szCs w:val="21"/>
                <w:lang w:eastAsia="zh-CN"/>
              </w:rPr>
              <w:t>，</w:t>
            </w:r>
            <w:r>
              <w:rPr>
                <w:rFonts w:hint="eastAsia" w:ascii="宋体" w:hAnsi="宋体"/>
                <w:szCs w:val="21"/>
                <w:lang w:val="en-US" w:eastAsia="zh-CN"/>
              </w:rPr>
              <w:t>提供有空压机日常运行检查记录，记录显示</w:t>
            </w:r>
            <w:r>
              <w:rPr>
                <w:rFonts w:hint="eastAsia" w:ascii="宋体" w:hAnsi="宋体"/>
                <w:szCs w:val="21"/>
              </w:rPr>
              <w:t>公司对压力设备的应急管理做了预案和管理规定。</w:t>
            </w:r>
          </w:p>
          <w:p>
            <w:pPr>
              <w:spacing w:line="240" w:lineRule="auto"/>
              <w:ind w:firstLine="420" w:firstLineChars="200"/>
              <w:rPr>
                <w:rFonts w:hint="eastAsia"/>
                <w:highlight w:val="none"/>
                <w:lang w:val="en-US" w:eastAsia="zh-CN"/>
              </w:rPr>
            </w:pPr>
            <w:r>
              <w:rPr>
                <w:rFonts w:hint="eastAsia"/>
                <w:highlight w:val="none"/>
                <w:lang w:val="en-US" w:eastAsia="zh-CN"/>
              </w:rPr>
              <w:t>查压力表校准证书，安装位置：空压机储气罐上，检验时间：2022年09月15日；校准结论：合格，有效期：2023年3月14日，检准单位：重庆市计量质量检测研究院第三分院，见附件。</w:t>
            </w:r>
          </w:p>
          <w:p>
            <w:pPr>
              <w:spacing w:line="240" w:lineRule="auto"/>
              <w:ind w:firstLine="420" w:firstLineChars="200"/>
              <w:rPr>
                <w:rFonts w:hint="eastAsia"/>
                <w:highlight w:val="none"/>
                <w:lang w:val="en-US" w:eastAsia="zh-CN"/>
              </w:rPr>
            </w:pPr>
            <w:r>
              <w:rPr>
                <w:rFonts w:hint="eastAsia"/>
                <w:highlight w:val="none"/>
                <w:lang w:val="en-US" w:eastAsia="zh-CN"/>
              </w:rPr>
              <w:t>查安全阀校准记录，未提供安全阀实施校准证实。不符合GB/T 45001-2020 标准9.1.1 条款：“组织应确保监视和测量设备在适用时得到校准或验证，并被适当使用和维护”的要求。</w:t>
            </w:r>
          </w:p>
          <w:p>
            <w:pPr>
              <w:spacing w:line="240" w:lineRule="auto"/>
              <w:ind w:firstLine="420" w:firstLineChars="200"/>
              <w:rPr>
                <w:rFonts w:hint="default"/>
                <w:highlight w:val="green"/>
                <w:lang w:val="en-US" w:eastAsia="zh-CN"/>
              </w:rPr>
            </w:pPr>
          </w:p>
          <w:p>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、查现场职业病预防管理：</w:t>
            </w:r>
          </w:p>
          <w:p>
            <w:pPr>
              <w:spacing w:line="400" w:lineRule="exact"/>
              <w:ind w:firstLine="420" w:firstLineChars="200"/>
              <w:rPr>
                <w:rFonts w:ascii="宋体" w:hAnsi="宋体"/>
                <w:szCs w:val="21"/>
              </w:rPr>
            </w:pPr>
            <w:r>
              <w:rPr>
                <w:rFonts w:hint="eastAsia" w:ascii="宋体" w:hAnsi="宋体"/>
                <w:szCs w:val="21"/>
              </w:rPr>
              <w:t>主要为生产过程对粉尘、噪声的防护。在制浆和配料、切割等环节都采取防护面罩、耳塞的方式进行防护粉尘和噪声，控制噪声、粉尘对身体的影响。现场查看，制浆和配料、切割处员工佩戴有防护面罩，耳塞等措施，避免操作中引起意外伤害。现场询问员工防护面罩及</w:t>
            </w:r>
            <w:r>
              <w:rPr>
                <w:rFonts w:hint="eastAsia" w:ascii="宋体" w:hAnsi="宋体" w:cs="宋体"/>
                <w:szCs w:val="21"/>
              </w:rPr>
              <w:t>口罩芯发放</w:t>
            </w:r>
            <w:r>
              <w:rPr>
                <w:rFonts w:hint="eastAsia" w:ascii="宋体" w:hAnsi="宋体"/>
                <w:szCs w:val="21"/>
              </w:rPr>
              <w:t>情况，员工回复防护面罩的</w:t>
            </w:r>
            <w:r>
              <w:rPr>
                <w:rFonts w:hint="eastAsia" w:ascii="宋体" w:hAnsi="宋体" w:cs="宋体"/>
                <w:szCs w:val="21"/>
              </w:rPr>
              <w:t xml:space="preserve">口罩芯 </w:t>
            </w:r>
            <w:r>
              <w:rPr>
                <w:rFonts w:hint="eastAsia" w:ascii="宋体" w:hAnsi="宋体"/>
                <w:szCs w:val="21"/>
              </w:rPr>
              <w:t>每半天更换一次、面罩损坏后更换。</w:t>
            </w:r>
          </w:p>
          <w:p>
            <w:pPr>
              <w:spacing w:line="400" w:lineRule="exact"/>
              <w:ind w:firstLine="420" w:firstLineChars="200"/>
              <w:rPr>
                <w:rFonts w:ascii="宋体" w:hAnsi="宋体"/>
                <w:szCs w:val="21"/>
              </w:rPr>
            </w:pPr>
            <w:r>
              <w:rPr>
                <w:rFonts w:hint="eastAsia" w:ascii="宋体" w:hAnsi="宋体"/>
                <w:szCs w:val="21"/>
              </w:rPr>
              <w:t>查，防护用品发放，提供有《生产车间劳保用品发放签字表》等，抽查最近防护用品发放记录如下：</w:t>
            </w:r>
          </w:p>
          <w:p>
            <w:pPr>
              <w:spacing w:line="400" w:lineRule="exact"/>
              <w:ind w:firstLine="210" w:firstLineChars="100"/>
              <w:rPr>
                <w:rFonts w:ascii="宋体" w:hAnsi="宋体" w:cs="宋体"/>
                <w:szCs w:val="21"/>
              </w:rPr>
            </w:pPr>
            <w:r>
              <w:rPr>
                <w:rFonts w:hint="eastAsia" w:ascii="宋体" w:hAnsi="宋体" w:cs="宋体"/>
                <w:szCs w:val="21"/>
              </w:rPr>
              <w:t xml:space="preserve">发放月份     </w:t>
            </w:r>
            <w:r>
              <w:rPr>
                <w:rFonts w:ascii="宋体" w:hAnsi="宋体" w:cs="宋体"/>
                <w:szCs w:val="21"/>
              </w:rPr>
              <w:t xml:space="preserve">   </w:t>
            </w:r>
            <w:r>
              <w:rPr>
                <w:rFonts w:hint="eastAsia" w:ascii="宋体" w:hAnsi="宋体" w:cs="宋体"/>
                <w:szCs w:val="21"/>
              </w:rPr>
              <w:t xml:space="preserve">手套      防护面具    </w:t>
            </w:r>
            <w:r>
              <w:rPr>
                <w:rFonts w:ascii="宋体" w:hAnsi="宋体" w:cs="宋体"/>
                <w:szCs w:val="21"/>
              </w:rPr>
              <w:t xml:space="preserve">  </w:t>
            </w:r>
            <w:r>
              <w:rPr>
                <w:rFonts w:hint="eastAsia" w:ascii="宋体" w:hAnsi="宋体" w:cs="宋体"/>
                <w:szCs w:val="21"/>
              </w:rPr>
              <w:t>口罩芯          领用人</w:t>
            </w:r>
          </w:p>
          <w:p>
            <w:pPr>
              <w:pStyle w:val="17"/>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kern w:val="2"/>
                <w:sz w:val="21"/>
                <w:szCs w:val="21"/>
              </w:rPr>
              <w:t xml:space="preserve">10月          300双   </w:t>
            </w:r>
            <w:r>
              <w:rPr>
                <w:rFonts w:hint="eastAsia" w:ascii="宋体" w:hAnsi="宋体" w:cs="宋体"/>
                <w:color w:val="auto"/>
                <w:sz w:val="21"/>
                <w:szCs w:val="21"/>
              </w:rPr>
              <w:t xml:space="preserve">     100个      1200个    廖兴国、徐泽强、钟景良等</w:t>
            </w:r>
          </w:p>
          <w:p>
            <w:pPr>
              <w:spacing w:line="400" w:lineRule="exact"/>
              <w:rPr>
                <w:rFonts w:ascii="宋体" w:hAnsi="宋体"/>
                <w:szCs w:val="21"/>
              </w:rPr>
            </w:pPr>
            <w:r>
              <w:rPr>
                <w:rFonts w:hint="eastAsia" w:ascii="宋体" w:hAnsi="宋体"/>
                <w:szCs w:val="21"/>
              </w:rPr>
              <w:t>发放月份     手套      防护面具    口罩芯         领用人</w:t>
            </w:r>
          </w:p>
          <w:p>
            <w:pPr>
              <w:spacing w:line="400" w:lineRule="exact"/>
              <w:ind w:firstLine="420" w:firstLineChars="200"/>
              <w:rPr>
                <w:rFonts w:ascii="宋体" w:hAnsi="宋体"/>
                <w:szCs w:val="21"/>
              </w:rPr>
            </w:pPr>
            <w:r>
              <w:rPr>
                <w:rFonts w:hint="eastAsia" w:ascii="宋体" w:hAnsi="宋体"/>
                <w:szCs w:val="21"/>
              </w:rPr>
              <w:t xml:space="preserve">11月     500双        80个      1500个   </w:t>
            </w:r>
            <w:r>
              <w:rPr>
                <w:rFonts w:hint="eastAsia" w:ascii="宋体" w:hAnsi="宋体" w:cs="宋体"/>
                <w:szCs w:val="21"/>
              </w:rPr>
              <w:t>肖成英、李先菊、包清全等</w:t>
            </w:r>
          </w:p>
          <w:p>
            <w:pPr>
              <w:pStyle w:val="17"/>
              <w:rPr>
                <w:rFonts w:ascii="宋体" w:hAnsi="宋体" w:cs="宋体"/>
                <w:color w:val="auto"/>
                <w:sz w:val="21"/>
                <w:szCs w:val="21"/>
              </w:rPr>
            </w:pPr>
            <w:r>
              <w:rPr>
                <w:rFonts w:ascii="宋体" w:hAnsi="宋体" w:cs="宋体"/>
                <w:color w:val="auto"/>
                <w:sz w:val="21"/>
                <w:szCs w:val="21"/>
              </w:rPr>
              <w:t>查</w:t>
            </w:r>
            <w:r>
              <w:rPr>
                <w:rFonts w:hint="eastAsia" w:ascii="宋体" w:hAnsi="宋体" w:cs="宋体"/>
                <w:color w:val="auto"/>
                <w:sz w:val="21"/>
                <w:szCs w:val="21"/>
              </w:rPr>
              <w:t xml:space="preserve"> </w:t>
            </w:r>
            <w:r>
              <w:rPr>
                <w:rFonts w:ascii="宋体" w:hAnsi="宋体" w:cs="宋体"/>
                <w:color w:val="auto"/>
                <w:sz w:val="21"/>
                <w:szCs w:val="21"/>
              </w:rPr>
              <w:t>职业体检，企业对员工做有体检，特别对关键岗位做有专门职业健康安全体检：</w:t>
            </w:r>
          </w:p>
          <w:p>
            <w:pPr>
              <w:pStyle w:val="17"/>
              <w:rPr>
                <w:rFonts w:ascii="宋体" w:hAnsi="宋体" w:cs="宋体"/>
                <w:color w:val="auto"/>
                <w:sz w:val="21"/>
                <w:szCs w:val="21"/>
              </w:rPr>
            </w:pPr>
            <w:r>
              <w:rPr>
                <w:rFonts w:ascii="宋体" w:hAnsi="宋体" w:cs="宋体"/>
                <w:color w:val="auto"/>
                <w:sz w:val="21"/>
                <w:szCs w:val="21"/>
              </w:rPr>
              <w:t>查</w:t>
            </w:r>
            <w:r>
              <w:rPr>
                <w:rFonts w:hint="eastAsia" w:ascii="宋体" w:hAnsi="宋体" w:cs="宋体"/>
                <w:color w:val="auto"/>
                <w:sz w:val="21"/>
                <w:szCs w:val="21"/>
              </w:rPr>
              <w:t xml:space="preserve"> </w:t>
            </w:r>
            <w:r>
              <w:rPr>
                <w:rFonts w:ascii="宋体" w:hAnsi="宋体" w:cs="宋体"/>
                <w:color w:val="auto"/>
                <w:sz w:val="21"/>
                <w:szCs w:val="21"/>
              </w:rPr>
              <w:t>职业健康检查</w:t>
            </w:r>
            <w:r>
              <w:rPr>
                <w:rFonts w:hint="eastAsia" w:ascii="宋体" w:hAnsi="宋体" w:cs="宋体"/>
                <w:color w:val="auto"/>
                <w:sz w:val="21"/>
                <w:szCs w:val="21"/>
              </w:rPr>
              <w:t>报告</w:t>
            </w:r>
            <w:r>
              <w:rPr>
                <w:rFonts w:ascii="宋体" w:hAnsi="宋体" w:cs="宋体"/>
                <w:color w:val="auto"/>
                <w:sz w:val="21"/>
                <w:szCs w:val="21"/>
              </w:rPr>
              <w:t>：</w:t>
            </w:r>
          </w:p>
          <w:p>
            <w:pPr>
              <w:pStyle w:val="17"/>
              <w:rPr>
                <w:rFonts w:ascii="宋体" w:hAnsi="宋体" w:cs="宋体"/>
                <w:color w:val="auto"/>
                <w:sz w:val="21"/>
                <w:szCs w:val="21"/>
              </w:rPr>
            </w:pPr>
            <w:r>
              <w:rPr>
                <w:rFonts w:ascii="宋体" w:hAnsi="宋体" w:cs="宋体"/>
                <w:color w:val="auto"/>
                <w:sz w:val="21"/>
                <w:szCs w:val="21"/>
              </w:rPr>
              <w:t>姓名     体检日期    </w:t>
            </w:r>
            <w:r>
              <w:rPr>
                <w:rFonts w:hint="eastAsia" w:ascii="宋体" w:hAnsi="宋体" w:cs="宋体"/>
                <w:color w:val="auto"/>
                <w:sz w:val="21"/>
                <w:szCs w:val="21"/>
              </w:rPr>
              <w:t xml:space="preserve">  </w:t>
            </w:r>
            <w:r>
              <w:rPr>
                <w:rFonts w:ascii="宋体" w:hAnsi="宋体" w:cs="宋体"/>
                <w:color w:val="auto"/>
                <w:sz w:val="21"/>
                <w:szCs w:val="21"/>
              </w:rPr>
              <w:t>检查机构          结论</w:t>
            </w:r>
          </w:p>
          <w:p>
            <w:pPr>
              <w:pStyle w:val="17"/>
              <w:rPr>
                <w:rFonts w:ascii="宋体" w:hAnsi="宋体" w:cs="宋体"/>
                <w:color w:val="auto"/>
                <w:sz w:val="21"/>
                <w:szCs w:val="21"/>
              </w:rPr>
            </w:pPr>
            <w:r>
              <w:rPr>
                <w:rFonts w:hint="eastAsia" w:ascii="宋体" w:hAnsi="宋体" w:cs="宋体"/>
                <w:color w:val="auto"/>
                <w:sz w:val="21"/>
                <w:szCs w:val="21"/>
              </w:rPr>
              <w:t>姚金琼</w:t>
            </w:r>
            <w:r>
              <w:rPr>
                <w:rFonts w:ascii="宋体" w:hAnsi="宋体" w:cs="宋体"/>
                <w:color w:val="auto"/>
                <w:sz w:val="21"/>
                <w:szCs w:val="21"/>
              </w:rPr>
              <w:t>  202</w:t>
            </w:r>
            <w:r>
              <w:rPr>
                <w:rFonts w:hint="eastAsia" w:ascii="宋体" w:hAnsi="宋体" w:cs="宋体"/>
                <w:color w:val="auto"/>
                <w:sz w:val="21"/>
                <w:szCs w:val="21"/>
              </w:rPr>
              <w:t>2</w:t>
            </w:r>
            <w:r>
              <w:rPr>
                <w:rFonts w:ascii="宋体" w:hAnsi="宋体" w:cs="宋体"/>
                <w:color w:val="auto"/>
                <w:sz w:val="21"/>
                <w:szCs w:val="21"/>
              </w:rPr>
              <w:t>.</w:t>
            </w:r>
            <w:r>
              <w:rPr>
                <w:rFonts w:hint="eastAsia" w:ascii="宋体" w:hAnsi="宋体" w:cs="宋体"/>
                <w:color w:val="auto"/>
                <w:sz w:val="21"/>
                <w:szCs w:val="21"/>
              </w:rPr>
              <w:t>4</w:t>
            </w:r>
            <w:r>
              <w:rPr>
                <w:rFonts w:ascii="宋体" w:hAnsi="宋体" w:cs="宋体"/>
                <w:color w:val="auto"/>
                <w:sz w:val="21"/>
                <w:szCs w:val="21"/>
              </w:rPr>
              <w:t>.</w:t>
            </w:r>
            <w:r>
              <w:rPr>
                <w:rFonts w:hint="eastAsia" w:ascii="宋体" w:hAnsi="宋体" w:cs="宋体"/>
                <w:color w:val="auto"/>
                <w:sz w:val="21"/>
                <w:szCs w:val="21"/>
              </w:rPr>
              <w:t>11</w:t>
            </w:r>
            <w:r>
              <w:rPr>
                <w:rFonts w:ascii="宋体" w:hAnsi="宋体" w:cs="宋体"/>
                <w:color w:val="auto"/>
                <w:sz w:val="21"/>
                <w:szCs w:val="21"/>
              </w:rPr>
              <w:t>  重庆市永川区疾病预防控制中心   目前未见异常</w:t>
            </w:r>
          </w:p>
          <w:p>
            <w:pPr>
              <w:pStyle w:val="17"/>
              <w:rPr>
                <w:rFonts w:ascii="宋体" w:hAnsi="宋体" w:cs="宋体"/>
                <w:color w:val="auto"/>
                <w:sz w:val="21"/>
                <w:szCs w:val="21"/>
              </w:rPr>
            </w:pPr>
            <w:r>
              <w:rPr>
                <w:rFonts w:hint="eastAsia" w:ascii="宋体" w:hAnsi="宋体" w:cs="宋体"/>
                <w:color w:val="auto"/>
                <w:sz w:val="21"/>
                <w:szCs w:val="21"/>
              </w:rPr>
              <w:t>钟绍成</w:t>
            </w:r>
            <w:r>
              <w:rPr>
                <w:rFonts w:ascii="宋体" w:hAnsi="宋体" w:cs="宋体"/>
                <w:color w:val="auto"/>
                <w:sz w:val="21"/>
                <w:szCs w:val="21"/>
              </w:rPr>
              <w:t xml:space="preserve">   202</w:t>
            </w:r>
            <w:r>
              <w:rPr>
                <w:rFonts w:hint="eastAsia" w:ascii="宋体" w:hAnsi="宋体" w:cs="宋体"/>
                <w:color w:val="auto"/>
                <w:sz w:val="21"/>
                <w:szCs w:val="21"/>
              </w:rPr>
              <w:t>2</w:t>
            </w:r>
            <w:r>
              <w:rPr>
                <w:rFonts w:ascii="宋体" w:hAnsi="宋体" w:cs="宋体"/>
                <w:color w:val="auto"/>
                <w:sz w:val="21"/>
                <w:szCs w:val="21"/>
              </w:rPr>
              <w:t>.</w:t>
            </w:r>
            <w:r>
              <w:rPr>
                <w:rFonts w:hint="eastAsia" w:ascii="宋体" w:hAnsi="宋体" w:cs="宋体"/>
                <w:color w:val="auto"/>
                <w:sz w:val="21"/>
                <w:szCs w:val="21"/>
              </w:rPr>
              <w:t>5</w:t>
            </w:r>
            <w:r>
              <w:rPr>
                <w:rFonts w:ascii="宋体" w:hAnsi="宋体" w:cs="宋体"/>
                <w:color w:val="auto"/>
                <w:sz w:val="21"/>
                <w:szCs w:val="21"/>
              </w:rPr>
              <w:t>.</w:t>
            </w:r>
            <w:r>
              <w:rPr>
                <w:rFonts w:hint="eastAsia" w:ascii="宋体" w:hAnsi="宋体" w:cs="宋体"/>
                <w:color w:val="auto"/>
                <w:sz w:val="21"/>
                <w:szCs w:val="21"/>
              </w:rPr>
              <w:t>5</w:t>
            </w:r>
            <w:r>
              <w:rPr>
                <w:rFonts w:ascii="宋体" w:hAnsi="宋体" w:cs="宋体"/>
                <w:color w:val="auto"/>
                <w:sz w:val="21"/>
                <w:szCs w:val="21"/>
              </w:rPr>
              <w:t>   重庆市永川区疾病预防控制中心    目前未见异常</w:t>
            </w:r>
          </w:p>
          <w:p>
            <w:pPr>
              <w:pStyle w:val="17"/>
              <w:rPr>
                <w:rFonts w:ascii="宋体" w:hAnsi="宋体" w:cs="宋体"/>
                <w:color w:val="auto"/>
                <w:sz w:val="21"/>
                <w:szCs w:val="21"/>
              </w:rPr>
            </w:pPr>
            <w:r>
              <w:rPr>
                <w:rFonts w:hint="eastAsia" w:ascii="宋体" w:hAnsi="宋体" w:cs="宋体"/>
                <w:color w:val="auto"/>
                <w:sz w:val="21"/>
                <w:szCs w:val="21"/>
              </w:rPr>
              <w:t>钟子波</w:t>
            </w:r>
            <w:r>
              <w:rPr>
                <w:rFonts w:ascii="宋体" w:hAnsi="宋体" w:cs="宋体"/>
                <w:color w:val="auto"/>
                <w:sz w:val="21"/>
                <w:szCs w:val="21"/>
              </w:rPr>
              <w:t>  202</w:t>
            </w:r>
            <w:r>
              <w:rPr>
                <w:rFonts w:hint="eastAsia" w:ascii="宋体" w:hAnsi="宋体" w:cs="宋体"/>
                <w:color w:val="auto"/>
                <w:sz w:val="21"/>
                <w:szCs w:val="21"/>
              </w:rPr>
              <w:t>2</w:t>
            </w:r>
            <w:r>
              <w:rPr>
                <w:rFonts w:ascii="宋体" w:hAnsi="宋体" w:cs="宋体"/>
                <w:color w:val="auto"/>
                <w:sz w:val="21"/>
                <w:szCs w:val="21"/>
              </w:rPr>
              <w:t>.</w:t>
            </w:r>
            <w:r>
              <w:rPr>
                <w:rFonts w:hint="eastAsia" w:ascii="宋体" w:hAnsi="宋体" w:cs="宋体"/>
                <w:color w:val="auto"/>
                <w:sz w:val="21"/>
                <w:szCs w:val="21"/>
              </w:rPr>
              <w:t>5</w:t>
            </w:r>
            <w:r>
              <w:rPr>
                <w:rFonts w:ascii="宋体" w:hAnsi="宋体" w:cs="宋体"/>
                <w:color w:val="auto"/>
                <w:sz w:val="21"/>
                <w:szCs w:val="21"/>
              </w:rPr>
              <w:t>.</w:t>
            </w:r>
            <w:r>
              <w:rPr>
                <w:rFonts w:hint="eastAsia" w:ascii="宋体" w:hAnsi="宋体" w:cs="宋体"/>
                <w:color w:val="auto"/>
                <w:sz w:val="21"/>
                <w:szCs w:val="21"/>
              </w:rPr>
              <w:t>5</w:t>
            </w:r>
            <w:r>
              <w:rPr>
                <w:rFonts w:ascii="宋体" w:hAnsi="宋体" w:cs="宋体"/>
                <w:color w:val="auto"/>
                <w:sz w:val="21"/>
                <w:szCs w:val="21"/>
              </w:rPr>
              <w:t>   重庆市永川区疾病预防控制中心</w:t>
            </w:r>
            <w:r>
              <w:rPr>
                <w:rFonts w:hint="eastAsia" w:ascii="宋体" w:hAnsi="宋体" w:cs="宋体"/>
                <w:color w:val="auto"/>
                <w:sz w:val="21"/>
                <w:szCs w:val="21"/>
              </w:rPr>
              <w:t xml:space="preserve"> </w:t>
            </w:r>
            <w:r>
              <w:rPr>
                <w:rFonts w:ascii="宋体" w:hAnsi="宋体" w:cs="宋体"/>
                <w:color w:val="auto"/>
                <w:sz w:val="21"/>
                <w:szCs w:val="21"/>
              </w:rPr>
              <w:t xml:space="preserve">   </w:t>
            </w:r>
            <w:r>
              <w:rPr>
                <w:rFonts w:hint="eastAsia" w:ascii="宋体" w:hAnsi="宋体" w:cs="宋体"/>
                <w:color w:val="auto"/>
                <w:sz w:val="21"/>
                <w:szCs w:val="21"/>
              </w:rPr>
              <w:t>其他疾病，可以从事拟任其他粉尘岗位工作。</w:t>
            </w:r>
          </w:p>
          <w:p>
            <w:pPr>
              <w:pStyle w:val="17"/>
              <w:rPr>
                <w:rFonts w:ascii="宋体" w:hAnsi="宋体" w:cs="宋体"/>
                <w:color w:val="auto"/>
                <w:sz w:val="21"/>
                <w:szCs w:val="21"/>
              </w:rPr>
            </w:pPr>
            <w:r>
              <w:rPr>
                <w:rFonts w:ascii="宋体" w:hAnsi="宋体" w:cs="宋体"/>
                <w:color w:val="auto"/>
                <w:sz w:val="21"/>
                <w:szCs w:val="21"/>
              </w:rPr>
              <w:t>......</w:t>
            </w:r>
          </w:p>
          <w:p>
            <w:pPr>
              <w:pStyle w:val="2"/>
            </w:pPr>
            <w:r>
              <w:rPr>
                <w:rFonts w:hint="eastAsia" w:ascii="宋体" w:hAnsi="宋体" w:cs="宋体"/>
                <w:bCs w:val="0"/>
                <w:kern w:val="0"/>
                <w:szCs w:val="21"/>
              </w:rPr>
              <w:t>另查，公司提供有报告出版日期：2022年7月18日职业病危害因素检测报告：渝质控（定检）字（2022）03335号，具体见附件。</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EO8.2</w:t>
            </w:r>
          </w:p>
          <w:p>
            <w:pPr>
              <w:rPr>
                <w:rFonts w:ascii="宋体" w:hAnsi="宋体" w:cs="新宋体"/>
                <w:szCs w:val="21"/>
              </w:rPr>
            </w:pPr>
          </w:p>
        </w:tc>
        <w:tc>
          <w:tcPr>
            <w:tcW w:w="10594" w:type="dxa"/>
          </w:tcPr>
          <w:p>
            <w:pPr>
              <w:spacing w:line="400" w:lineRule="atLeast"/>
              <w:ind w:firstLine="420" w:firstLineChars="200"/>
            </w:pPr>
            <w:r>
              <w:rPr>
                <w:rFonts w:hint="eastAsia"/>
              </w:rPr>
              <w:t>查见：《应急准备和响应控制程序》、《火灾应急演练预案》等。</w:t>
            </w:r>
          </w:p>
          <w:p>
            <w:pPr>
              <w:spacing w:line="400" w:lineRule="atLeast"/>
              <w:ind w:firstLine="420" w:firstLineChars="200"/>
            </w:pPr>
            <w:r>
              <w:rPr>
                <w:rFonts w:hint="eastAsia"/>
              </w:rPr>
              <w:t>生产技术部相关人员参加了2022</w:t>
            </w:r>
            <w:r>
              <w:t>年</w:t>
            </w:r>
            <w:r>
              <w:rPr>
                <w:rFonts w:hint="eastAsia"/>
              </w:rPr>
              <w:t>7</w:t>
            </w:r>
            <w:r>
              <w:t>月</w:t>
            </w:r>
            <w:r>
              <w:rPr>
                <w:rFonts w:hint="eastAsia"/>
              </w:rPr>
              <w:t>12</w:t>
            </w:r>
            <w:r>
              <w:t>日</w:t>
            </w:r>
            <w:r>
              <w:rPr>
                <w:rFonts w:hint="eastAsia"/>
              </w:rPr>
              <w:t>进行的火灾应急演练。</w:t>
            </w:r>
          </w:p>
          <w:p>
            <w:pPr>
              <w:spacing w:line="400" w:lineRule="atLeast"/>
              <w:ind w:firstLine="420" w:firstLineChars="200"/>
              <w:rPr>
                <w:szCs w:val="22"/>
              </w:rPr>
            </w:pPr>
            <w:r>
              <w:rPr>
                <w:rFonts w:hint="eastAsia"/>
                <w:szCs w:val="22"/>
              </w:rPr>
              <w:t>查，现场能提供以上演练记录及演练效果评估报告。通过演练，</w:t>
            </w:r>
            <w:r>
              <w:rPr>
                <w:rFonts w:hint="eastAsia"/>
                <w:szCs w:val="22"/>
                <w:lang w:val="zh-TW" w:eastAsia="zh-TW"/>
              </w:rPr>
              <w:t>检验了公司应对突发事件的能力，以及公司火灾事故应急预案的可操作性，取得了圆满的成功。火灾应急预案可行、有效</w:t>
            </w:r>
            <w:r>
              <w:rPr>
                <w:rFonts w:hint="eastAsia"/>
                <w:szCs w:val="22"/>
              </w:rPr>
              <w:t>。</w:t>
            </w:r>
          </w:p>
          <w:p>
            <w:pPr>
              <w:spacing w:line="400" w:lineRule="atLeast"/>
              <w:ind w:firstLine="420" w:firstLineChars="200"/>
              <w:rPr>
                <w:szCs w:val="22"/>
              </w:rPr>
            </w:pPr>
            <w:r>
              <w:rPr>
                <w:rFonts w:hint="eastAsia"/>
                <w:szCs w:val="22"/>
              </w:rPr>
              <w:t>应急准备：在部门生产、办公区域，配置灭火器、消防栓。</w:t>
            </w:r>
          </w:p>
        </w:tc>
        <w:tc>
          <w:tcPr>
            <w:tcW w:w="995" w:type="dxa"/>
          </w:tc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ascii="宋体" w:hAnsi="宋体" w:cs="黑体"/>
                <w:szCs w:val="21"/>
              </w:rPr>
            </w:pPr>
            <w:r>
              <w:rPr>
                <w:rFonts w:hint="eastAsia" w:ascii="宋体" w:hAnsi="宋体"/>
                <w:szCs w:val="21"/>
              </w:rPr>
              <w:t>设计开发/不适用验证</w:t>
            </w:r>
          </w:p>
        </w:tc>
        <w:tc>
          <w:tcPr>
            <w:tcW w:w="960" w:type="dxa"/>
          </w:tcPr>
          <w:p>
            <w:pPr>
              <w:spacing w:line="400" w:lineRule="exact"/>
              <w:rPr>
                <w:rFonts w:ascii="宋体" w:hAnsi="宋体" w:cs="黑体"/>
                <w:szCs w:val="21"/>
              </w:rPr>
            </w:pPr>
            <w:r>
              <w:rPr>
                <w:rFonts w:hint="eastAsia" w:ascii="宋体" w:hAnsi="宋体"/>
                <w:szCs w:val="21"/>
              </w:rPr>
              <w:t xml:space="preserve">Q8.3 </w:t>
            </w:r>
          </w:p>
        </w:tc>
        <w:tc>
          <w:tcPr>
            <w:tcW w:w="10594" w:type="dxa"/>
          </w:tcPr>
          <w:p>
            <w:pPr>
              <w:adjustRightInd w:val="0"/>
              <w:spacing w:line="300" w:lineRule="auto"/>
              <w:ind w:firstLine="420" w:firstLineChars="200"/>
              <w:textAlignment w:val="baseline"/>
              <w:rPr>
                <w:rFonts w:ascii="宋体" w:hAnsi="宋体" w:cs="黑体"/>
                <w:szCs w:val="21"/>
              </w:rPr>
            </w:pPr>
            <w:r>
              <w:rPr>
                <w:rFonts w:hint="eastAsia" w:ascii="宋体" w:hAnsi="宋体" w:cs="宋体"/>
                <w:bCs/>
                <w:szCs w:val="21"/>
              </w:rPr>
              <w:t>根据公司活动、产品和服务类型及产品实现、管理过程的具体情况，公司产品依据国家行业标准和客户的订单或合同要求进行生产。删减不影响公司提供满足顾客要求和相关法律法规要求的能力，故质量管理体系ISO9001:2015标准8.3条款不适用。</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highlight w:val="magenta"/>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594" w:type="dxa"/>
          </w:tcPr>
          <w:p>
            <w:pPr>
              <w:rPr>
                <w:rFonts w:ascii="宋体" w:hAnsi="宋体"/>
                <w:szCs w:val="21"/>
              </w:rPr>
            </w:pPr>
            <w:r>
              <w:rPr>
                <w:rFonts w:hint="eastAsia" w:ascii="宋体" w:hAnsi="宋体"/>
                <w:szCs w:val="21"/>
              </w:rPr>
              <w:t>公司制定了《生产和服务过程控制程序</w:t>
            </w:r>
            <w:r>
              <w:rPr>
                <w:rFonts w:hint="eastAsia" w:ascii="宋体" w:hAnsi="宋体"/>
                <w:szCs w:val="21"/>
              </w:rPr>
              <w:t>》</w:t>
            </w:r>
          </w:p>
          <w:p>
            <w:pPr>
              <w:rPr>
                <w:rFonts w:ascii="宋体" w:hAnsi="宋体"/>
                <w:szCs w:val="21"/>
              </w:rPr>
            </w:pPr>
            <w:r>
              <w:rPr>
                <w:rFonts w:hint="eastAsia" w:ascii="宋体" w:hAnsi="宋体"/>
                <w:szCs w:val="21"/>
              </w:rPr>
              <w:t>明确了受控条件包括：</w:t>
            </w:r>
            <w:bookmarkStart w:id="2" w:name="_GoBack"/>
            <w:bookmarkEnd w:id="2"/>
          </w:p>
          <w:p>
            <w:pPr>
              <w:rPr>
                <w:rFonts w:ascii="宋体" w:hAnsi="宋体"/>
                <w:szCs w:val="21"/>
              </w:rPr>
            </w:pPr>
            <w:r>
              <w:rPr>
                <w:rFonts w:hint="eastAsia" w:ascii="宋体" w:hAnsi="宋体"/>
                <w:szCs w:val="21"/>
              </w:rPr>
              <w:t>1、查生产车间各工序(工位)正在生产的工艺文件、参数，均为现行有效的文件，受控标识清楚；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2、查生产车间及作业工位执行的作业指导书主要包括：检验规范、操作指导文件等，均放置于工位附近，便于查阅对照。</w:t>
            </w:r>
          </w:p>
          <w:p>
            <w:pPr>
              <w:rPr>
                <w:rFonts w:ascii="宋体" w:hAnsi="宋体"/>
                <w:szCs w:val="21"/>
              </w:rPr>
            </w:pPr>
            <w:r>
              <w:rPr>
                <w:rFonts w:hint="eastAsia" w:ascii="宋体" w:hAnsi="宋体"/>
                <w:szCs w:val="21"/>
              </w:rPr>
              <w:t>3.现场查看：发泡</w:t>
            </w:r>
            <w:r>
              <w:rPr>
                <w:rFonts w:hint="eastAsia" w:ascii="宋体" w:hAnsi="宋体" w:cs="宋体"/>
                <w:szCs w:val="21"/>
              </w:rPr>
              <w:t>搅伴机、全自动上下节干粉砂浆生产机、自动锯式切割机、叉车、</w:t>
            </w:r>
            <w:r>
              <w:rPr>
                <w:rFonts w:hint="eastAsia"/>
              </w:rPr>
              <w:t>阀口</w:t>
            </w:r>
            <w:r>
              <w:rPr>
                <w:rFonts w:hint="eastAsia" w:ascii="宋体" w:hAnsi="宋体" w:cs="宋体"/>
                <w:szCs w:val="21"/>
              </w:rPr>
              <w:t>包装机、空压机、复合设备、浇铸模具等设备</w:t>
            </w:r>
            <w:r>
              <w:rPr>
                <w:rFonts w:hint="eastAsia" w:ascii="宋体" w:hAnsi="宋体"/>
                <w:szCs w:val="21"/>
              </w:rPr>
              <w:t>，生产相关设备工作正常，状态良好，无异常现象，符合产品的生产的条件及要求。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有电子拉力试验机、砂浆稠度仪、水泥细度负压筛析仪、水泥胶砂搅拌机、砂浆凝结时间测定仪、砂浆标准养护箱、电子天平、电子秤、电液式抗折压试验机、水泥胶砂流动度测定仪、维卡仪等，校准状态正常。</w:t>
            </w:r>
          </w:p>
          <w:p>
            <w:pPr>
              <w:rPr>
                <w:rFonts w:ascii="宋体" w:hAnsi="宋体"/>
                <w:szCs w:val="21"/>
              </w:rPr>
            </w:pPr>
            <w:r>
              <w:rPr>
                <w:rFonts w:hint="eastAsia" w:ascii="宋体" w:hAnsi="宋体"/>
                <w:szCs w:val="21"/>
              </w:rPr>
              <w:t>5.出示了《生产计划表》 明确的产品名称、数量、顾客等内容；</w:t>
            </w:r>
          </w:p>
          <w:p>
            <w:pPr>
              <w:pStyle w:val="2"/>
            </w:pPr>
            <w:r>
              <w:rPr>
                <w:rFonts w:hint="eastAsia"/>
              </w:rPr>
              <w:t>抽查：</w:t>
            </w:r>
          </w:p>
          <w:p>
            <w:pPr>
              <w:rPr>
                <w:rFonts w:ascii="宋体" w:hAnsi="宋体" w:cs="黑体"/>
                <w:kern w:val="0"/>
                <w:szCs w:val="21"/>
                <w:lang w:val="zh-CN"/>
              </w:rPr>
            </w:pPr>
            <w:r>
              <w:rPr>
                <w:rFonts w:ascii="宋体" w:hAnsi="宋体"/>
                <w:color w:val="C0504D" w:themeColor="accent2"/>
                <w:szCs w:val="21"/>
              </w:rPr>
              <w:drawing>
                <wp:inline distT="0" distB="0" distL="0" distR="0">
                  <wp:extent cx="5066030" cy="2355215"/>
                  <wp:effectExtent l="0" t="0" r="127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89600" cy="2366777"/>
                          </a:xfrm>
                          <a:prstGeom prst="rect">
                            <a:avLst/>
                          </a:prstGeom>
                          <a:noFill/>
                          <a:ln>
                            <a:noFill/>
                          </a:ln>
                        </pic:spPr>
                      </pic:pic>
                    </a:graphicData>
                  </a:graphic>
                </wp:inline>
              </w:drawing>
            </w:r>
          </w:p>
          <w:p>
            <w:pPr>
              <w:rPr>
                <w:rFonts w:ascii="宋体" w:hAnsi="宋体" w:cs="黑体"/>
                <w:kern w:val="0"/>
                <w:szCs w:val="21"/>
                <w:lang w:val="zh-CN"/>
              </w:rPr>
            </w:pPr>
            <w:r>
              <w:rPr>
                <w:rFonts w:hint="eastAsia" w:ascii="宋体" w:hAnsi="宋体" w:cs="黑体"/>
                <w:kern w:val="0"/>
                <w:szCs w:val="21"/>
                <w:lang w:val="zh-CN"/>
              </w:rPr>
              <w:t>查看抹面胶浆产品生产情况：</w:t>
            </w:r>
          </w:p>
          <w:p>
            <w:pPr>
              <w:pStyle w:val="17"/>
              <w:rPr>
                <w:rFonts w:ascii="宋体" w:hAnsi="宋体"/>
                <w:color w:val="auto"/>
                <w:sz w:val="21"/>
                <w:szCs w:val="21"/>
                <w:lang w:val="zh-CN"/>
              </w:rPr>
            </w:pPr>
            <w:r>
              <w:rPr>
                <w:rFonts w:hint="eastAsia" w:ascii="宋体" w:hAnsi="宋体"/>
                <w:color w:val="auto"/>
                <w:sz w:val="21"/>
                <w:szCs w:val="21"/>
              </w:rPr>
              <w:t>新型砂浆</w:t>
            </w:r>
            <w:r>
              <w:rPr>
                <w:rFonts w:hint="eastAsia" w:ascii="宋体" w:hAnsi="宋体"/>
                <w:color w:val="auto"/>
                <w:sz w:val="21"/>
                <w:szCs w:val="21"/>
                <w:lang w:val="zh-CN"/>
              </w:rPr>
              <w:t>产品工艺流程：配料—混合搅拌—成品包装—抽样检验—成品入库。</w:t>
            </w:r>
          </w:p>
          <w:p>
            <w:pPr>
              <w:pStyle w:val="17"/>
              <w:rPr>
                <w:rFonts w:ascii="宋体" w:hAnsi="宋体"/>
                <w:color w:val="auto"/>
                <w:sz w:val="21"/>
                <w:szCs w:val="21"/>
              </w:rPr>
            </w:pPr>
            <w:r>
              <w:rPr>
                <w:rFonts w:hint="eastAsia" w:ascii="宋体" w:hAnsi="宋体"/>
                <w:color w:val="auto"/>
                <w:sz w:val="21"/>
                <w:szCs w:val="21"/>
                <w:lang w:val="zh-CN"/>
              </w:rPr>
              <w:t>其中混合搅拌工序为关键过程，</w:t>
            </w:r>
            <w:r>
              <w:rPr>
                <w:rFonts w:hint="eastAsia" w:ascii="宋体" w:hAnsi="宋体"/>
                <w:color w:val="auto"/>
                <w:sz w:val="21"/>
                <w:szCs w:val="21"/>
              </w:rPr>
              <w:t>也是特殊过程。</w:t>
            </w:r>
          </w:p>
          <w:p>
            <w:pPr>
              <w:pStyle w:val="2"/>
            </w:pPr>
            <w:r>
              <w:rPr>
                <w:rFonts w:hint="eastAsia"/>
              </w:rPr>
              <w:t>1、生产现场观察：</w:t>
            </w:r>
            <w:r>
              <w:t xml:space="preserve"> </w:t>
            </w:r>
          </w:p>
          <w:p>
            <w:pPr>
              <w:pStyle w:val="2"/>
            </w:pPr>
            <w:r>
              <w:rPr>
                <w:rFonts w:hint="eastAsia"/>
              </w:rPr>
              <w:t>1）配料、配料工序</w:t>
            </w:r>
          </w:p>
          <w:p>
            <w:pPr>
              <w:rPr>
                <w:rFonts w:ascii="宋体" w:hAnsi="宋体" w:cs="黑体"/>
                <w:kern w:val="0"/>
                <w:szCs w:val="21"/>
              </w:rPr>
            </w:pPr>
            <w:r>
              <w:rPr>
                <w:rFonts w:hint="eastAsia"/>
              </w:rPr>
              <w:t>工作操作要求：产品按配料表要求，进行</w:t>
            </w:r>
            <w:r>
              <w:rPr>
                <w:rFonts w:hint="eastAsia" w:ascii="宋体" w:hAnsi="宋体" w:cs="黑体"/>
                <w:kern w:val="0"/>
                <w:szCs w:val="21"/>
              </w:rPr>
              <w:t>称重（1、水泥：80kg；石英沙：40kg；添加剂1.8kg</w:t>
            </w:r>
            <w:r>
              <w:rPr>
                <w:rFonts w:hint="eastAsia"/>
              </w:rPr>
              <w:t>）。配料存储罐内分别存放了不同的原材料，通过电子秤按配料表内要求的重量及比例计重后，用斗式提升机将计量好的石英砂、水泥及其他小料(纤维素棉、可再分散乳胶粉、缓凝剂）等提升到待混仓，按配方表比例放置于混料料斗内，准备进行下一工序的混料搅拌。</w:t>
            </w:r>
          </w:p>
          <w:p>
            <w:pPr>
              <w:pStyle w:val="2"/>
            </w:pPr>
            <w:r>
              <w:rPr>
                <w:rFonts w:hint="eastAsia"/>
              </w:rPr>
              <w:t>操作工：刘平</w:t>
            </w:r>
          </w:p>
          <w:p>
            <w:pPr>
              <w:pStyle w:val="2"/>
            </w:pPr>
            <w:r>
              <w:rPr>
                <w:rFonts w:hint="eastAsia"/>
              </w:rPr>
              <w:t>生产设备：电子秤、斗式提升机。</w:t>
            </w:r>
          </w:p>
          <w:p>
            <w:pPr>
              <w:pStyle w:val="2"/>
            </w:pPr>
            <w:r>
              <w:rPr>
                <w:rFonts w:hint="eastAsia"/>
              </w:rPr>
              <w:t>查见，工序作业文件《配料表》。</w:t>
            </w:r>
          </w:p>
          <w:p>
            <w:pPr>
              <w:pStyle w:val="2"/>
            </w:pPr>
            <w:r>
              <w:rPr>
                <w:rFonts w:hint="eastAsia"/>
              </w:rPr>
              <w:t>查看工序《生产工时确认记录表》，主要内容：配料表、操作者，核验人。</w:t>
            </w:r>
          </w:p>
          <w:p>
            <w:pPr>
              <w:pStyle w:val="2"/>
            </w:pPr>
            <w:r>
              <w:rPr>
                <w:rFonts w:hint="eastAsia"/>
              </w:rPr>
              <w:t> </w:t>
            </w:r>
          </w:p>
          <w:p>
            <w:pPr>
              <w:pStyle w:val="2"/>
            </w:pPr>
            <w:r>
              <w:rPr>
                <w:rFonts w:hint="eastAsia"/>
              </w:rPr>
              <w:t>2）混合搅拌工序</w:t>
            </w:r>
          </w:p>
          <w:p>
            <w:pPr>
              <w:pStyle w:val="2"/>
            </w:pPr>
            <w:r>
              <w:rPr>
                <w:rFonts w:hint="eastAsia"/>
              </w:rPr>
              <w:t>生产设备：砂浆搅拌机；</w:t>
            </w:r>
          </w:p>
          <w:p>
            <w:pPr>
              <w:rPr>
                <w:bCs/>
                <w:spacing w:val="10"/>
              </w:rPr>
            </w:pPr>
            <w:r>
              <w:rPr>
                <w:rFonts w:hint="eastAsia"/>
                <w:bCs/>
                <w:spacing w:val="10"/>
              </w:rPr>
              <w:t>工作操作要求：将水泥、沙、按配比输入控制面板；开启主搅拌机和二次搅拌机系统，再开启提升机及水泥计量螺旋；启动控制系统先将水泥和添加剂由水泥计量螺旋进入计量仓里，再将沙提入计量仓里，备好的水泥、沙、添加剂卸入搅拌仓进行搅拌；搅拌20分钟后卸入二次搅拌系统再进行搅拌。</w:t>
            </w:r>
          </w:p>
          <w:p>
            <w:pPr>
              <w:pStyle w:val="2"/>
            </w:pPr>
            <w:r>
              <w:rPr>
                <w:rFonts w:hint="eastAsia"/>
              </w:rPr>
              <w:t>检查标准为：完全搅拌均匀，粉末搅拌均匀。</w:t>
            </w:r>
          </w:p>
          <w:p>
            <w:pPr>
              <w:pStyle w:val="2"/>
            </w:pPr>
            <w:r>
              <w:rPr>
                <w:rFonts w:hint="eastAsia"/>
              </w:rPr>
              <w:t>查见工序作业文件：《设备操作指导书》。</w:t>
            </w:r>
          </w:p>
          <w:p>
            <w:pPr>
              <w:pStyle w:val="2"/>
            </w:pPr>
            <w:r>
              <w:rPr>
                <w:rFonts w:hint="eastAsia"/>
              </w:rPr>
              <w:t>操作工：黄春平</w:t>
            </w:r>
          </w:p>
          <w:p>
            <w:pPr>
              <w:pStyle w:val="2"/>
            </w:pPr>
          </w:p>
          <w:p>
            <w:pPr>
              <w:pStyle w:val="2"/>
            </w:pPr>
            <w:r>
              <w:rPr>
                <w:rFonts w:hint="eastAsia"/>
              </w:rPr>
              <w:t>3）包装工序</w:t>
            </w:r>
          </w:p>
          <w:p>
            <w:pPr>
              <w:pStyle w:val="2"/>
            </w:pPr>
            <w:r>
              <w:rPr>
                <w:rFonts w:hint="eastAsia"/>
              </w:rPr>
              <w:t>工艺要求：阀口包装机连接在砂浆生产机下面，包装袋充气，将</w:t>
            </w:r>
            <w:r>
              <w:rPr>
                <w:rFonts w:hint="eastAsia" w:ascii="宋体" w:hAnsi="宋体"/>
                <w:szCs w:val="21"/>
              </w:rPr>
              <w:t>砂浆填充到包装</w:t>
            </w:r>
            <w:r>
              <w:rPr>
                <w:rFonts w:hint="eastAsia"/>
              </w:rPr>
              <w:t>袋，确定不漏气和设备无异常，即可操作。</w:t>
            </w:r>
          </w:p>
          <w:p>
            <w:pPr>
              <w:pStyle w:val="2"/>
            </w:pPr>
            <w:r>
              <w:rPr>
                <w:rFonts w:hint="eastAsia"/>
              </w:rPr>
              <w:t>生产设备：阀口包装机；</w:t>
            </w:r>
          </w:p>
          <w:p>
            <w:pPr>
              <w:pStyle w:val="2"/>
            </w:pPr>
            <w:r>
              <w:rPr>
                <w:rFonts w:hint="eastAsia"/>
              </w:rPr>
              <w:t>查见工序作业文件：设备操作规程</w:t>
            </w:r>
          </w:p>
          <w:p>
            <w:pPr>
              <w:pStyle w:val="2"/>
            </w:pPr>
            <w:r>
              <w:rPr>
                <w:rFonts w:hint="eastAsia"/>
              </w:rPr>
              <w:t>查看，现场有工序《工序抽检记录》。</w:t>
            </w:r>
          </w:p>
          <w:p>
            <w:pPr>
              <w:pStyle w:val="2"/>
            </w:pPr>
            <w:r>
              <w:rPr>
                <w:rFonts w:hint="eastAsia"/>
              </w:rPr>
              <w:t>每10吨抽检一次，检查重量，检出破袋及重量不达标者，重量允差±0.5Kg,每袋25公斤。</w:t>
            </w:r>
          </w:p>
          <w:p>
            <w:pPr>
              <w:pStyle w:val="2"/>
            </w:pPr>
            <w:r>
              <w:rPr>
                <w:rFonts w:hint="eastAsia"/>
              </w:rPr>
              <w:t>操作工：钟景良、王其伦等。</w:t>
            </w:r>
          </w:p>
          <w:p>
            <w:pPr>
              <w:tabs>
                <w:tab w:val="left" w:pos="1080"/>
              </w:tabs>
              <w:spacing w:line="400" w:lineRule="exact"/>
              <w:rPr>
                <w:rFonts w:ascii="宋体" w:hAnsi="宋体"/>
                <w:szCs w:val="21"/>
              </w:rPr>
            </w:pPr>
          </w:p>
          <w:p>
            <w:pPr>
              <w:tabs>
                <w:tab w:val="left" w:pos="1080"/>
              </w:tabs>
              <w:spacing w:line="400" w:lineRule="exact"/>
              <w:rPr>
                <w:rFonts w:ascii="宋体" w:hAnsi="宋体"/>
                <w:szCs w:val="21"/>
              </w:rPr>
            </w:pPr>
          </w:p>
          <w:p>
            <w:pPr>
              <w:tabs>
                <w:tab w:val="left" w:pos="1080"/>
              </w:tabs>
              <w:spacing w:line="400" w:lineRule="exact"/>
              <w:rPr>
                <w:rFonts w:ascii="宋体" w:hAnsi="宋体"/>
                <w:szCs w:val="21"/>
              </w:rPr>
            </w:pPr>
          </w:p>
          <w:p>
            <w:pPr>
              <w:tabs>
                <w:tab w:val="left" w:pos="1080"/>
              </w:tabs>
              <w:spacing w:line="400" w:lineRule="exact"/>
              <w:rPr>
                <w:rFonts w:ascii="宋体" w:hAnsi="宋体"/>
                <w:szCs w:val="21"/>
                <w:lang w:val="zh-CN"/>
              </w:rPr>
            </w:pPr>
            <w:r>
              <w:rPr>
                <w:rFonts w:hint="eastAsia" w:ascii="宋体" w:hAnsi="宋体"/>
                <w:szCs w:val="21"/>
              </w:rPr>
              <w:t>2、</w:t>
            </w:r>
            <w:r>
              <w:rPr>
                <w:rFonts w:hint="eastAsia" w:ascii="宋体" w:hAnsi="宋体"/>
                <w:szCs w:val="21"/>
                <w:lang w:val="zh-CN"/>
              </w:rPr>
              <w:t>增强型水泥基保温板/隔声板产品生产流程：</w:t>
            </w:r>
          </w:p>
          <w:p>
            <w:pPr>
              <w:pStyle w:val="17"/>
              <w:rPr>
                <w:color w:val="auto"/>
              </w:rPr>
            </w:pPr>
            <w:r>
              <w:rPr>
                <w:rFonts w:hint="eastAsia"/>
                <w:color w:val="auto"/>
                <w:sz w:val="21"/>
                <w:szCs w:val="21"/>
              </w:rPr>
              <w:t>配料、投料、搅拌--浇铸成型--脱模、自然养护--切割——复合、切割——自然养护—复合弹性缓冲砂浆（隔声板）—包装--入库。</w:t>
            </w:r>
          </w:p>
          <w:p>
            <w:pPr>
              <w:tabs>
                <w:tab w:val="left" w:pos="1080"/>
              </w:tabs>
              <w:spacing w:line="400" w:lineRule="exact"/>
              <w:rPr>
                <w:rFonts w:ascii="宋体" w:hAnsi="宋体"/>
                <w:szCs w:val="21"/>
                <w:lang w:val="zh-CN"/>
              </w:rPr>
            </w:pPr>
            <w:r>
              <w:rPr>
                <w:rFonts w:hint="eastAsia" w:ascii="宋体" w:hAnsi="宋体"/>
                <w:szCs w:val="21"/>
                <w:lang w:val="zh-CN"/>
              </w:rPr>
              <w:t>关键工序：</w:t>
            </w:r>
            <w:r>
              <w:rPr>
                <w:rFonts w:hint="eastAsia" w:ascii="宋体" w:hAnsi="宋体"/>
                <w:szCs w:val="21"/>
              </w:rPr>
              <w:t>自然养护</w:t>
            </w:r>
            <w:r>
              <w:rPr>
                <w:rFonts w:hint="eastAsia" w:ascii="宋体" w:hAnsi="宋体"/>
                <w:szCs w:val="21"/>
                <w:lang w:val="zh-CN"/>
              </w:rPr>
              <w:t>过程，也是特殊过程。</w:t>
            </w:r>
          </w:p>
          <w:p>
            <w:r>
              <w:rPr>
                <w:rFonts w:hint="eastAsia" w:ascii="宋体" w:hAnsi="宋体"/>
                <w:szCs w:val="21"/>
              </w:rPr>
              <w:t>生产现场观察，正常生产产品为：增强型保温板</w:t>
            </w:r>
            <w:r>
              <w:rPr>
                <w:rFonts w:ascii="宋体" w:hAnsi="宋体"/>
                <w:szCs w:val="21"/>
              </w:rPr>
              <w:t>300*600*20mm</w:t>
            </w:r>
            <w:r>
              <w:rPr>
                <w:rFonts w:hint="eastAsia" w:ascii="宋体" w:hAnsi="宋体"/>
                <w:szCs w:val="21"/>
              </w:rPr>
              <w:t xml:space="preserve"> 、增强型水泥基泡沫保温隔声板</w:t>
            </w:r>
            <w:r>
              <w:rPr>
                <w:rFonts w:ascii="宋体" w:hAnsi="宋体"/>
                <w:szCs w:val="21"/>
              </w:rPr>
              <w:t>300*600*30mm</w:t>
            </w:r>
            <w:r>
              <w:rPr>
                <w:rFonts w:hint="eastAsia" w:ascii="宋体" w:hAnsi="宋体"/>
                <w:szCs w:val="21"/>
              </w:rPr>
              <w:t>。</w:t>
            </w:r>
          </w:p>
          <w:p>
            <w:pPr>
              <w:rPr>
                <w:szCs w:val="21"/>
              </w:rPr>
            </w:pPr>
            <w:r>
              <w:rPr>
                <w:rFonts w:hint="eastAsia" w:ascii="宋体" w:hAnsi="宋体"/>
                <w:szCs w:val="21"/>
              </w:rPr>
              <w:t>查见◆工序：</w:t>
            </w:r>
            <w:r>
              <w:rPr>
                <w:rFonts w:hint="eastAsia"/>
                <w:szCs w:val="21"/>
              </w:rPr>
              <w:t>配料、投料</w:t>
            </w:r>
            <w:r>
              <w:rPr>
                <w:rFonts w:hint="eastAsia" w:ascii="宋体" w:hAnsi="宋体"/>
                <w:szCs w:val="21"/>
              </w:rPr>
              <w:t>、搅拌</w:t>
            </w:r>
          </w:p>
          <w:p>
            <w:pPr>
              <w:pStyle w:val="2"/>
              <w:rPr>
                <w:bCs w:val="0"/>
                <w:spacing w:val="0"/>
                <w:szCs w:val="21"/>
              </w:rPr>
            </w:pPr>
            <w:r>
              <w:rPr>
                <w:rFonts w:hint="eastAsia"/>
                <w:bCs w:val="0"/>
                <w:spacing w:val="0"/>
                <w:szCs w:val="21"/>
              </w:rPr>
              <w:t>产品：增强型保温板</w:t>
            </w:r>
            <w:r>
              <w:rPr>
                <w:bCs w:val="0"/>
                <w:spacing w:val="0"/>
                <w:szCs w:val="21"/>
              </w:rPr>
              <w:t>300*600*20mm</w:t>
            </w:r>
          </w:p>
          <w:p>
            <w:pPr>
              <w:rPr>
                <w:szCs w:val="21"/>
              </w:rPr>
            </w:pPr>
            <w:r>
              <w:rPr>
                <w:rFonts w:hint="eastAsia"/>
                <w:szCs w:val="21"/>
              </w:rPr>
              <w:t>生产设备：发泡搅拌机、料仓。</w:t>
            </w:r>
          </w:p>
          <w:p>
            <w:pPr>
              <w:rPr>
                <w:szCs w:val="21"/>
              </w:rPr>
            </w:pPr>
            <w:r>
              <w:rPr>
                <w:rFonts w:hint="eastAsia"/>
                <w:szCs w:val="21"/>
              </w:rPr>
              <w:t>操作：预热发泡机搅拌罐，同时将模具拖至发泡机搅拌罐下料口备用；将准备好的水泥，矿粉，加入计量秤（水泥：80kg,矿粉：40kg）；将先前准备的水加热至要求温度并加入计量秤；将计量秤里备至水泥，矿粉，水，添加剂，加入搅拌罐；启动搅拌130秒。搅拌合适后将备好的双氧水再次搅拌15秒；将搅拌好的半成品卸至模具内并放入半成品区；观察模具内的半成品发泡现状，达到需求质量后加盖薄膜，静置12小时后进入下一工序。</w:t>
            </w:r>
          </w:p>
          <w:p>
            <w:pPr>
              <w:rPr>
                <w:szCs w:val="21"/>
              </w:rPr>
            </w:pPr>
            <w:r>
              <w:rPr>
                <w:rFonts w:hint="eastAsia"/>
                <w:szCs w:val="21"/>
              </w:rPr>
              <w:t>操作工：钟景田戴防护口罩、耳噻、手套进行安全防护。</w:t>
            </w:r>
          </w:p>
          <w:p>
            <w:pPr>
              <w:rPr>
                <w:szCs w:val="21"/>
              </w:rPr>
            </w:pPr>
            <w:r>
              <w:rPr>
                <w:rFonts w:hint="eastAsia"/>
                <w:szCs w:val="21"/>
              </w:rPr>
              <w:t>主要工艺控制点：搅拌过程观察是否搅拌均匀，及粘稠度。</w:t>
            </w:r>
          </w:p>
          <w:p>
            <w:pPr>
              <w:rPr>
                <w:szCs w:val="21"/>
              </w:rPr>
            </w:pPr>
            <w:r>
              <w:rPr>
                <w:rFonts w:hint="eastAsia"/>
                <w:szCs w:val="21"/>
              </w:rPr>
              <w:t xml:space="preserve">现场查看操作流程符合要求。 </w:t>
            </w:r>
          </w:p>
          <w:p>
            <w:pPr>
              <w:pStyle w:val="2"/>
              <w:rPr>
                <w:spacing w:val="0"/>
                <w:szCs w:val="21"/>
              </w:rPr>
            </w:pPr>
          </w:p>
          <w:p>
            <w:pPr>
              <w:rPr>
                <w:bCs/>
                <w:szCs w:val="21"/>
              </w:rPr>
            </w:pPr>
            <w:r>
              <w:rPr>
                <w:rFonts w:hint="eastAsia"/>
                <w:bCs/>
                <w:szCs w:val="21"/>
              </w:rPr>
              <w:t xml:space="preserve">◆工序：浇铸成型 、脱模   </w:t>
            </w:r>
          </w:p>
          <w:p>
            <w:pPr>
              <w:rPr>
                <w:bCs/>
                <w:szCs w:val="21"/>
              </w:rPr>
            </w:pPr>
            <w:r>
              <w:rPr>
                <w:rFonts w:hint="eastAsia"/>
                <w:bCs/>
                <w:szCs w:val="21"/>
              </w:rPr>
              <w:t>产品为：增强型保温板</w:t>
            </w:r>
            <w:r>
              <w:rPr>
                <w:bCs/>
                <w:szCs w:val="21"/>
              </w:rPr>
              <w:t>300*600*20mm</w:t>
            </w:r>
            <w:r>
              <w:rPr>
                <w:rFonts w:hint="eastAsia"/>
                <w:bCs/>
                <w:szCs w:val="21"/>
              </w:rPr>
              <w:t>。</w:t>
            </w:r>
          </w:p>
          <w:p>
            <w:pPr>
              <w:rPr>
                <w:bCs/>
                <w:szCs w:val="21"/>
              </w:rPr>
            </w:pPr>
            <w:r>
              <w:rPr>
                <w:rFonts w:hint="eastAsia"/>
                <w:bCs/>
                <w:szCs w:val="21"/>
              </w:rPr>
              <w:t>生产设备：手动叉车、模具。</w:t>
            </w:r>
          </w:p>
          <w:p>
            <w:pPr>
              <w:rPr>
                <w:bCs/>
                <w:szCs w:val="21"/>
              </w:rPr>
            </w:pPr>
            <w:r>
              <w:rPr>
                <w:rFonts w:hint="eastAsia"/>
                <w:bCs/>
                <w:szCs w:val="21"/>
              </w:rPr>
              <w:t>操作：去除模具表面覆盖的薄膜；</w:t>
            </w:r>
          </w:p>
          <w:p>
            <w:pPr>
              <w:rPr>
                <w:bCs/>
                <w:szCs w:val="21"/>
              </w:rPr>
            </w:pPr>
            <w:r>
              <w:rPr>
                <w:rFonts w:hint="eastAsia"/>
                <w:bCs/>
                <w:szCs w:val="21"/>
              </w:rPr>
              <w:t>将模具扣件松开，脱掉模具；</w:t>
            </w:r>
          </w:p>
          <w:p>
            <w:pPr>
              <w:rPr>
                <w:bCs/>
                <w:szCs w:val="21"/>
              </w:rPr>
            </w:pPr>
            <w:r>
              <w:rPr>
                <w:rFonts w:hint="eastAsia"/>
                <w:bCs/>
                <w:szCs w:val="21"/>
              </w:rPr>
              <w:t>用手动叉车将发泡成品拉至待切割区。</w:t>
            </w:r>
          </w:p>
          <w:p>
            <w:pPr>
              <w:rPr>
                <w:bCs/>
                <w:szCs w:val="21"/>
              </w:rPr>
            </w:pPr>
            <w:r>
              <w:rPr>
                <w:rFonts w:hint="eastAsia"/>
                <w:bCs/>
                <w:szCs w:val="21"/>
              </w:rPr>
              <w:t>操作符合要求，操作工钟景良、黄春苹戴口罩、手套进行安全防护。</w:t>
            </w:r>
          </w:p>
          <w:p>
            <w:pPr>
              <w:rPr>
                <w:bCs/>
                <w:szCs w:val="21"/>
              </w:rPr>
            </w:pPr>
            <w:r>
              <w:rPr>
                <w:rFonts w:hint="eastAsia"/>
                <w:bCs/>
                <w:szCs w:val="21"/>
              </w:rPr>
              <w:t>主要工艺控制点：模具填充饱满。</w:t>
            </w:r>
          </w:p>
          <w:p>
            <w:pPr>
              <w:pStyle w:val="2"/>
              <w:rPr>
                <w:rFonts w:ascii="宋体" w:hAnsi="宋体"/>
                <w:szCs w:val="21"/>
              </w:rPr>
            </w:pPr>
          </w:p>
          <w:p>
            <w:pPr>
              <w:rPr>
                <w:rFonts w:ascii="宋体" w:hAnsi="宋体"/>
                <w:szCs w:val="21"/>
              </w:rPr>
            </w:pPr>
            <w:r>
              <w:rPr>
                <w:rFonts w:hint="eastAsia" w:ascii="宋体" w:hAnsi="宋体"/>
                <w:szCs w:val="21"/>
              </w:rPr>
              <w:t>◆工序：自然</w:t>
            </w:r>
            <w:r>
              <w:rPr>
                <w:rFonts w:hint="eastAsia" w:ascii="宋体" w:hAnsi="宋体"/>
                <w:szCs w:val="21"/>
                <w:lang w:val="zh-CN"/>
              </w:rPr>
              <w:t>养</w:t>
            </w:r>
            <w:r>
              <w:rPr>
                <w:rFonts w:hint="eastAsia" w:ascii="宋体" w:hAnsi="宋体"/>
                <w:szCs w:val="21"/>
              </w:rPr>
              <w:t xml:space="preserve">护     </w:t>
            </w:r>
          </w:p>
          <w:p>
            <w:pPr>
              <w:rPr>
                <w:rFonts w:ascii="宋体" w:hAnsi="宋体"/>
                <w:szCs w:val="21"/>
              </w:rPr>
            </w:pPr>
            <w:r>
              <w:rPr>
                <w:rFonts w:hint="eastAsia" w:ascii="宋体" w:hAnsi="宋体"/>
                <w:szCs w:val="21"/>
              </w:rPr>
              <w:t>产品为：</w:t>
            </w:r>
            <w:r>
              <w:rPr>
                <w:rFonts w:hint="eastAsia"/>
                <w:bCs/>
                <w:szCs w:val="21"/>
              </w:rPr>
              <w:t>增强型保温板</w:t>
            </w:r>
            <w:r>
              <w:rPr>
                <w:bCs/>
                <w:szCs w:val="21"/>
              </w:rPr>
              <w:t>300*600*20mm</w:t>
            </w:r>
            <w:r>
              <w:rPr>
                <w:rFonts w:hint="eastAsia" w:ascii="宋体" w:hAnsi="宋体"/>
                <w:szCs w:val="21"/>
              </w:rPr>
              <w:t xml:space="preserve"> 。</w:t>
            </w:r>
          </w:p>
          <w:p>
            <w:pPr>
              <w:rPr>
                <w:rFonts w:ascii="宋体" w:hAnsi="宋体"/>
                <w:szCs w:val="21"/>
              </w:rPr>
            </w:pPr>
            <w:r>
              <w:rPr>
                <w:rFonts w:hint="eastAsia" w:ascii="宋体" w:hAnsi="宋体"/>
                <w:szCs w:val="21"/>
              </w:rPr>
              <w:t>生产设备：室内养护场地</w:t>
            </w:r>
          </w:p>
          <w:p>
            <w:pPr>
              <w:rPr>
                <w:rFonts w:ascii="宋体" w:hAnsi="宋体"/>
                <w:szCs w:val="21"/>
              </w:rPr>
            </w:pPr>
            <w:r>
              <w:rPr>
                <w:rFonts w:hint="eastAsia" w:ascii="宋体" w:hAnsi="宋体"/>
                <w:szCs w:val="21"/>
              </w:rPr>
              <w:t>操作：将脱模后的半成品放置在常温常压的指定室内养护场地，养护时间为28天。养护过程中不需要特殊处理，防止暴晒、气温过低。</w:t>
            </w:r>
          </w:p>
          <w:p>
            <w:pPr>
              <w:rPr>
                <w:rFonts w:ascii="宋体" w:hAnsi="宋体"/>
                <w:szCs w:val="21"/>
              </w:rPr>
            </w:pPr>
            <w:r>
              <w:rPr>
                <w:rFonts w:hint="eastAsia" w:ascii="宋体" w:hAnsi="宋体"/>
                <w:szCs w:val="21"/>
              </w:rPr>
              <w:t>主要工艺控制点：养护时间28天，抽检容重、抗压、吸水率符合标准要求。</w:t>
            </w:r>
          </w:p>
          <w:p>
            <w:pPr>
              <w:rPr>
                <w:rFonts w:ascii="宋体" w:hAnsi="宋体"/>
                <w:szCs w:val="21"/>
              </w:rPr>
            </w:pPr>
            <w:r>
              <w:rPr>
                <w:rFonts w:hint="eastAsia" w:ascii="宋体" w:hAnsi="宋体"/>
                <w:szCs w:val="21"/>
              </w:rPr>
              <w:t>操作工：徐泽强</w:t>
            </w:r>
          </w:p>
          <w:p>
            <w:pPr>
              <w:rPr>
                <w:rFonts w:ascii="宋体" w:hAnsi="宋体"/>
                <w:szCs w:val="21"/>
              </w:rPr>
            </w:pPr>
          </w:p>
          <w:p>
            <w:pPr>
              <w:rPr>
                <w:rFonts w:ascii="宋体" w:hAnsi="宋体"/>
                <w:szCs w:val="21"/>
              </w:rPr>
            </w:pPr>
            <w:r>
              <w:rPr>
                <w:rFonts w:hint="eastAsia" w:ascii="宋体" w:hAnsi="宋体"/>
                <w:szCs w:val="21"/>
              </w:rPr>
              <w:t xml:space="preserve">◆工序：切割     </w:t>
            </w:r>
          </w:p>
          <w:p>
            <w:pPr>
              <w:rPr>
                <w:rFonts w:ascii="宋体" w:hAnsi="宋体"/>
                <w:szCs w:val="21"/>
              </w:rPr>
            </w:pPr>
            <w:r>
              <w:rPr>
                <w:rFonts w:hint="eastAsia" w:ascii="宋体" w:hAnsi="宋体"/>
                <w:szCs w:val="21"/>
              </w:rPr>
              <w:t>产品为：增强型保温板</w:t>
            </w:r>
            <w:r>
              <w:rPr>
                <w:rFonts w:ascii="宋体" w:hAnsi="宋体"/>
                <w:szCs w:val="21"/>
              </w:rPr>
              <w:t>300*600*20mm</w:t>
            </w:r>
            <w:r>
              <w:rPr>
                <w:rFonts w:hint="eastAsia" w:ascii="宋体" w:hAnsi="宋体"/>
                <w:szCs w:val="21"/>
              </w:rPr>
              <w:t xml:space="preserve"> 。</w:t>
            </w:r>
          </w:p>
          <w:p>
            <w:pPr>
              <w:rPr>
                <w:rFonts w:ascii="宋体" w:hAnsi="宋体"/>
                <w:szCs w:val="21"/>
              </w:rPr>
            </w:pPr>
            <w:r>
              <w:rPr>
                <w:rFonts w:hint="eastAsia" w:ascii="宋体" w:hAnsi="宋体"/>
                <w:szCs w:val="21"/>
              </w:rPr>
              <w:t>生产设备：切割机1号锯，切割切2号锯，手推车、手叉车。</w:t>
            </w:r>
          </w:p>
          <w:p>
            <w:pPr>
              <w:rPr>
                <w:rFonts w:ascii="宋体" w:hAnsi="宋体"/>
                <w:szCs w:val="21"/>
              </w:rPr>
            </w:pPr>
            <w:r>
              <w:rPr>
                <w:rFonts w:hint="eastAsia" w:ascii="宋体" w:hAnsi="宋体"/>
                <w:szCs w:val="21"/>
              </w:rPr>
              <w:t>操作：用手推车将待切割区的发泡成品推至切割机旁；启动切割机，并打开滚筒装置；将发泡成品翻转上机台，随滚筒进入1号锯；按发泡成品切割为300*600mm的四大块半成品保温板；将半成品保温板进入载移机，并自动分批进入2号锯；按客户要求尺寸切割成型。</w:t>
            </w:r>
          </w:p>
          <w:p>
            <w:pPr>
              <w:rPr>
                <w:bCs/>
                <w:szCs w:val="21"/>
              </w:rPr>
            </w:pPr>
            <w:r>
              <w:rPr>
                <w:rFonts w:hint="eastAsia" w:ascii="宋体" w:hAnsi="宋体"/>
                <w:szCs w:val="21"/>
              </w:rPr>
              <w:t>操作符合要求，操作工包清林、钟香财戴防护面具、手套</w:t>
            </w:r>
            <w:r>
              <w:rPr>
                <w:rFonts w:hint="eastAsia"/>
                <w:bCs/>
                <w:szCs w:val="21"/>
              </w:rPr>
              <w:t>进行安全防护。</w:t>
            </w:r>
          </w:p>
          <w:p>
            <w:pPr>
              <w:rPr>
                <w:bCs/>
                <w:szCs w:val="21"/>
              </w:rPr>
            </w:pPr>
            <w:r>
              <w:rPr>
                <w:rFonts w:hint="eastAsia"/>
                <w:bCs/>
                <w:szCs w:val="21"/>
              </w:rPr>
              <w:t>主要工艺控制点：产品尺寸300*600*20，尺寸公差±2mm。</w:t>
            </w:r>
          </w:p>
          <w:p>
            <w:pPr>
              <w:rPr>
                <w:rFonts w:ascii="宋体" w:hAnsi="宋体"/>
                <w:szCs w:val="21"/>
              </w:rPr>
            </w:pPr>
            <w:r>
              <w:rPr>
                <w:rFonts w:hint="eastAsia" w:ascii="宋体" w:hAnsi="宋体"/>
                <w:szCs w:val="21"/>
              </w:rPr>
              <w:t xml:space="preserve">现场查看加工尺寸符合要求。 </w:t>
            </w:r>
          </w:p>
          <w:p>
            <w:pPr>
              <w:rPr>
                <w:rFonts w:ascii="宋体" w:hAnsi="宋体"/>
                <w:szCs w:val="21"/>
              </w:rPr>
            </w:pPr>
          </w:p>
          <w:p>
            <w:pPr>
              <w:rPr>
                <w:rFonts w:ascii="宋体" w:hAnsi="宋体"/>
                <w:szCs w:val="21"/>
              </w:rPr>
            </w:pPr>
            <w:r>
              <w:rPr>
                <w:rFonts w:hint="eastAsia" w:ascii="宋体" w:hAnsi="宋体"/>
                <w:szCs w:val="21"/>
              </w:rPr>
              <w:t xml:space="preserve">◆工序：复合、切割       </w:t>
            </w:r>
          </w:p>
          <w:p>
            <w:pPr>
              <w:rPr>
                <w:rFonts w:ascii="宋体" w:hAnsi="宋体"/>
                <w:szCs w:val="21"/>
              </w:rPr>
            </w:pPr>
            <w:r>
              <w:rPr>
                <w:rFonts w:hint="eastAsia" w:ascii="宋体" w:hAnsi="宋体"/>
                <w:szCs w:val="21"/>
              </w:rPr>
              <w:t>产品为：增强型保温板、300*600*20</w:t>
            </w:r>
          </w:p>
          <w:p>
            <w:pPr>
              <w:rPr>
                <w:rFonts w:ascii="宋体" w:hAnsi="宋体"/>
                <w:szCs w:val="21"/>
              </w:rPr>
            </w:pPr>
            <w:r>
              <w:rPr>
                <w:rFonts w:hint="eastAsia" w:ascii="宋体" w:hAnsi="宋体"/>
                <w:szCs w:val="21"/>
              </w:rPr>
              <w:t>生产设备：复合生产线</w:t>
            </w:r>
          </w:p>
          <w:p>
            <w:pPr>
              <w:rPr>
                <w:rFonts w:ascii="宋体" w:hAnsi="宋体"/>
                <w:szCs w:val="21"/>
              </w:rPr>
            </w:pPr>
            <w:r>
              <w:rPr>
                <w:rFonts w:hint="eastAsia" w:ascii="宋体" w:hAnsi="宋体"/>
                <w:szCs w:val="21"/>
              </w:rPr>
              <w:t>操作：员工刘作会将砂浆及水按比例进行配比后搅拌，把搅拌好的浆料放置在容器内待用，将切割好的发泡板放入复合生产线，在发泡板上铺好耐碱玻璃纤维网格布，用搅拌好的浆料覆盖完全产品。按规格要求进行切割，切割规格为300*600*20。</w:t>
            </w:r>
          </w:p>
          <w:p>
            <w:pPr>
              <w:rPr>
                <w:rFonts w:ascii="宋体" w:hAnsi="宋体"/>
                <w:szCs w:val="21"/>
              </w:rPr>
            </w:pPr>
            <w:r>
              <w:rPr>
                <w:rFonts w:hint="eastAsia" w:ascii="宋体" w:hAnsi="宋体"/>
                <w:szCs w:val="21"/>
              </w:rPr>
              <w:t>主要工艺控制点：浆料覆盖完全，无露网缺失，砂浆厚度、平整度，尺寸复合要求。</w:t>
            </w:r>
          </w:p>
          <w:p>
            <w:pPr>
              <w:rPr>
                <w:rFonts w:ascii="宋体" w:hAnsi="宋体"/>
                <w:szCs w:val="21"/>
              </w:rPr>
            </w:pPr>
            <w:r>
              <w:rPr>
                <w:rFonts w:hint="eastAsia" w:ascii="宋体" w:hAnsi="宋体"/>
                <w:szCs w:val="21"/>
              </w:rPr>
              <w:t>现场查看操作流程符合要求，</w:t>
            </w:r>
            <w:r>
              <w:rPr>
                <w:rFonts w:hint="eastAsia" w:ascii="宋体" w:hAnsi="宋体" w:cs="宋体"/>
                <w:szCs w:val="21"/>
              </w:rPr>
              <w:t>操作工采用戴口罩、手套进行安全防护</w:t>
            </w:r>
            <w:r>
              <w:rPr>
                <w:rFonts w:hint="eastAsia" w:ascii="宋体" w:hAnsi="宋体"/>
                <w:szCs w:val="21"/>
              </w:rPr>
              <w:t xml:space="preserve">。 </w:t>
            </w:r>
          </w:p>
          <w:p>
            <w:pPr>
              <w:pStyle w:val="2"/>
              <w:rPr>
                <w:rFonts w:ascii="宋体" w:hAnsi="宋体"/>
                <w:szCs w:val="21"/>
              </w:rPr>
            </w:pPr>
          </w:p>
          <w:p>
            <w:pPr>
              <w:rPr>
                <w:rFonts w:ascii="宋体" w:hAnsi="宋体"/>
                <w:szCs w:val="21"/>
              </w:rPr>
            </w:pPr>
            <w:r>
              <w:rPr>
                <w:rFonts w:hint="eastAsia" w:ascii="宋体" w:hAnsi="宋体"/>
                <w:szCs w:val="21"/>
              </w:rPr>
              <w:t>◆工序：</w:t>
            </w:r>
            <w:r>
              <w:rPr>
                <w:rFonts w:hint="eastAsia" w:ascii="宋体" w:hAnsi="宋体" w:cs="宋体"/>
                <w:szCs w:val="21"/>
              </w:rPr>
              <w:t>养护</w:t>
            </w:r>
            <w:r>
              <w:rPr>
                <w:rFonts w:hint="eastAsia" w:ascii="宋体" w:hAnsi="宋体"/>
                <w:szCs w:val="21"/>
              </w:rPr>
              <w:t xml:space="preserve">    </w:t>
            </w:r>
          </w:p>
          <w:p>
            <w:pPr>
              <w:rPr>
                <w:rFonts w:ascii="宋体" w:hAnsi="宋体"/>
                <w:szCs w:val="21"/>
              </w:rPr>
            </w:pPr>
            <w:r>
              <w:rPr>
                <w:rFonts w:hint="eastAsia" w:ascii="宋体" w:hAnsi="宋体"/>
                <w:szCs w:val="21"/>
              </w:rPr>
              <w:t>产品为：增强型保温板、300*600*20。</w:t>
            </w:r>
          </w:p>
          <w:p>
            <w:pPr>
              <w:rPr>
                <w:rFonts w:ascii="宋体" w:hAnsi="宋体"/>
                <w:szCs w:val="21"/>
              </w:rPr>
            </w:pPr>
            <w:r>
              <w:rPr>
                <w:rFonts w:hint="eastAsia" w:ascii="宋体" w:hAnsi="宋体"/>
                <w:szCs w:val="21"/>
              </w:rPr>
              <w:t>生产设备：叉车。</w:t>
            </w:r>
          </w:p>
          <w:p>
            <w:pPr>
              <w:rPr>
                <w:rFonts w:ascii="宋体" w:hAnsi="宋体"/>
                <w:szCs w:val="21"/>
              </w:rPr>
            </w:pPr>
            <w:r>
              <w:rPr>
                <w:rFonts w:hint="eastAsia" w:ascii="宋体" w:hAnsi="宋体"/>
                <w:szCs w:val="21"/>
              </w:rPr>
              <w:t>操作：员工唐龙用叉车将增强弄保温板堆码整齐，在常温下进行养护。养护时间28天，防止暴晒雨淋、气温过低。</w:t>
            </w:r>
          </w:p>
          <w:p>
            <w:pPr>
              <w:rPr>
                <w:rFonts w:ascii="宋体" w:hAnsi="宋体"/>
                <w:szCs w:val="21"/>
              </w:rPr>
            </w:pPr>
            <w:r>
              <w:rPr>
                <w:rFonts w:hint="eastAsia" w:ascii="宋体" w:hAnsi="宋体"/>
                <w:szCs w:val="21"/>
              </w:rPr>
              <w:t>主要工艺控制点：养护时间28天，抽检抗压强度、尺寸稳定、单位面程的质量符合标准要求。</w:t>
            </w:r>
          </w:p>
          <w:p>
            <w:pPr>
              <w:rPr>
                <w:rFonts w:ascii="宋体" w:hAnsi="宋体"/>
                <w:szCs w:val="21"/>
              </w:rPr>
            </w:pPr>
            <w:r>
              <w:rPr>
                <w:rFonts w:hint="eastAsia" w:ascii="宋体" w:hAnsi="宋体"/>
                <w:szCs w:val="21"/>
              </w:rPr>
              <w:t>现场查看</w:t>
            </w:r>
            <w:r>
              <w:rPr>
                <w:rFonts w:hint="eastAsia" w:ascii="宋体" w:hAnsi="宋体" w:cs="宋体"/>
                <w:szCs w:val="21"/>
              </w:rPr>
              <w:t>养护</w:t>
            </w:r>
            <w:r>
              <w:rPr>
                <w:rFonts w:hint="eastAsia" w:ascii="宋体" w:hAnsi="宋体"/>
                <w:szCs w:val="21"/>
              </w:rPr>
              <w:t>流程操作符合要求。</w:t>
            </w:r>
          </w:p>
          <w:p>
            <w:pPr>
              <w:pStyle w:val="17"/>
              <w:rPr>
                <w:rFonts w:ascii="宋体" w:hAnsi="宋体" w:cs="Times New Roman"/>
                <w:color w:val="auto"/>
                <w:kern w:val="2"/>
                <w:sz w:val="21"/>
                <w:szCs w:val="21"/>
              </w:rPr>
            </w:pPr>
          </w:p>
          <w:p>
            <w:pPr>
              <w:rPr>
                <w:rFonts w:ascii="宋体" w:hAnsi="宋体"/>
                <w:szCs w:val="21"/>
              </w:rPr>
            </w:pPr>
            <w:r>
              <w:rPr>
                <w:rFonts w:hint="eastAsia" w:ascii="宋体" w:hAnsi="宋体"/>
                <w:szCs w:val="21"/>
              </w:rPr>
              <w:t>◆工序：复合弹性缓冲砂浆</w:t>
            </w:r>
          </w:p>
          <w:p>
            <w:pPr>
              <w:rPr>
                <w:rFonts w:ascii="宋体" w:hAnsi="宋体"/>
                <w:szCs w:val="21"/>
              </w:rPr>
            </w:pPr>
            <w:r>
              <w:rPr>
                <w:rFonts w:hint="eastAsia" w:ascii="宋体" w:hAnsi="宋体"/>
                <w:szCs w:val="21"/>
              </w:rPr>
              <w:t>产品为：增强型水泥基泡沫保温隔声板</w:t>
            </w:r>
            <w:r>
              <w:rPr>
                <w:rFonts w:ascii="宋体" w:hAnsi="宋体"/>
                <w:szCs w:val="21"/>
              </w:rPr>
              <w:t>300*600*30mm</w:t>
            </w:r>
            <w:r>
              <w:rPr>
                <w:rFonts w:hint="eastAsia" w:ascii="宋体" w:hAnsi="宋体"/>
                <w:szCs w:val="21"/>
              </w:rPr>
              <w:t>。</w:t>
            </w:r>
          </w:p>
          <w:p>
            <w:pPr>
              <w:rPr>
                <w:rFonts w:ascii="宋体" w:hAnsi="宋体"/>
                <w:szCs w:val="21"/>
              </w:rPr>
            </w:pPr>
            <w:r>
              <w:rPr>
                <w:rFonts w:hint="eastAsia" w:ascii="宋体" w:hAnsi="宋体"/>
                <w:szCs w:val="21"/>
              </w:rPr>
              <w:t>生产设备：地隔声生产线。</w:t>
            </w:r>
          </w:p>
          <w:p>
            <w:pPr>
              <w:rPr>
                <w:rFonts w:ascii="宋体" w:hAnsi="宋体"/>
                <w:szCs w:val="21"/>
              </w:rPr>
            </w:pPr>
            <w:r>
              <w:rPr>
                <w:rFonts w:hint="eastAsia" w:ascii="宋体" w:hAnsi="宋体"/>
                <w:szCs w:val="21"/>
              </w:rPr>
              <w:t>操作：将砂浆按比例调制准备；将模具放入生产线准备；将砂浆注入模具，将半成品放入模具，脱模装托。</w:t>
            </w:r>
          </w:p>
          <w:p>
            <w:pPr>
              <w:rPr>
                <w:rFonts w:ascii="宋体" w:hAnsi="宋体"/>
                <w:szCs w:val="21"/>
              </w:rPr>
            </w:pPr>
            <w:r>
              <w:rPr>
                <w:rFonts w:hint="eastAsia" w:ascii="宋体" w:hAnsi="宋体"/>
                <w:szCs w:val="21"/>
              </w:rPr>
              <w:t>主要工艺控制点：对角线差、板面平整度。</w:t>
            </w:r>
          </w:p>
          <w:p>
            <w:pPr>
              <w:pStyle w:val="2"/>
              <w:rPr>
                <w:rFonts w:ascii="宋体" w:hAnsi="宋体"/>
                <w:bCs w:val="0"/>
                <w:spacing w:val="0"/>
                <w:szCs w:val="21"/>
              </w:rPr>
            </w:pPr>
            <w:r>
              <w:rPr>
                <w:rFonts w:hint="eastAsia" w:ascii="宋体" w:hAnsi="宋体"/>
                <w:bCs w:val="0"/>
                <w:spacing w:val="0"/>
                <w:szCs w:val="21"/>
              </w:rPr>
              <w:t>操作工：钟井友、何发会、刘作会、肖成英、钟元容、刘中碧</w:t>
            </w:r>
          </w:p>
          <w:p>
            <w:pPr>
              <w:rPr>
                <w:rFonts w:ascii="宋体" w:hAnsi="宋体"/>
                <w:szCs w:val="21"/>
              </w:rPr>
            </w:pPr>
            <w:r>
              <w:rPr>
                <w:rFonts w:hint="eastAsia" w:ascii="宋体" w:hAnsi="宋体"/>
                <w:szCs w:val="21"/>
              </w:rPr>
              <w:t>现场查看复合流程操作符合要求。</w:t>
            </w:r>
          </w:p>
          <w:p>
            <w:pPr>
              <w:pStyle w:val="17"/>
              <w:rPr>
                <w:rFonts w:ascii="宋体" w:hAnsi="宋体"/>
                <w:color w:val="auto"/>
                <w:sz w:val="21"/>
                <w:szCs w:val="21"/>
              </w:rPr>
            </w:pPr>
          </w:p>
          <w:p>
            <w:pPr>
              <w:rPr>
                <w:rFonts w:ascii="宋体" w:hAnsi="宋体"/>
                <w:szCs w:val="21"/>
              </w:rPr>
            </w:pPr>
            <w:r>
              <w:rPr>
                <w:rFonts w:hint="eastAsia" w:ascii="宋体" w:hAnsi="宋体"/>
                <w:szCs w:val="21"/>
              </w:rPr>
              <w:t>◆工序：包装    产品为：增强型水泥基泡沫保温隔声板</w:t>
            </w:r>
            <w:r>
              <w:rPr>
                <w:rFonts w:ascii="宋体" w:hAnsi="宋体"/>
                <w:szCs w:val="21"/>
              </w:rPr>
              <w:t>300*600*30mm</w:t>
            </w:r>
            <w:r>
              <w:rPr>
                <w:rFonts w:hint="eastAsia" w:ascii="宋体" w:hAnsi="宋体"/>
                <w:szCs w:val="21"/>
              </w:rPr>
              <w:t>。</w:t>
            </w:r>
          </w:p>
          <w:p>
            <w:pPr>
              <w:rPr>
                <w:rFonts w:ascii="宋体" w:hAnsi="宋体"/>
                <w:szCs w:val="21"/>
              </w:rPr>
            </w:pPr>
            <w:r>
              <w:rPr>
                <w:rFonts w:hint="eastAsia" w:ascii="宋体" w:hAnsi="宋体"/>
                <w:szCs w:val="21"/>
              </w:rPr>
              <w:t>生产设备：包装机、叉车。</w:t>
            </w:r>
          </w:p>
          <w:p>
            <w:pPr>
              <w:rPr>
                <w:rFonts w:ascii="宋体" w:hAnsi="宋体"/>
                <w:szCs w:val="21"/>
              </w:rPr>
            </w:pPr>
            <w:r>
              <w:rPr>
                <w:rFonts w:hint="eastAsia" w:ascii="宋体" w:hAnsi="宋体"/>
                <w:szCs w:val="21"/>
              </w:rPr>
              <w:t>操作：操作工唐龙将做好的产品整理在一起，套上PE模，通过包装机包装成型。包装好后放置在托盘中。用叉车放置到指定位置。</w:t>
            </w:r>
          </w:p>
          <w:p>
            <w:pPr>
              <w:rPr>
                <w:rFonts w:ascii="宋体" w:hAnsi="宋体"/>
                <w:szCs w:val="21"/>
              </w:rPr>
            </w:pPr>
            <w:r>
              <w:rPr>
                <w:rFonts w:hint="eastAsia" w:ascii="宋体" w:hAnsi="宋体"/>
                <w:szCs w:val="21"/>
              </w:rPr>
              <w:t>主要工艺控制点：PE模无破损、包装机温度不能过高。抽检包装平整度符合标准要求。</w:t>
            </w:r>
          </w:p>
          <w:p>
            <w:pPr>
              <w:rPr>
                <w:rFonts w:ascii="宋体" w:hAnsi="宋体"/>
                <w:szCs w:val="21"/>
              </w:rPr>
            </w:pPr>
            <w:r>
              <w:rPr>
                <w:rFonts w:hint="eastAsia" w:ascii="宋体" w:hAnsi="宋体"/>
                <w:szCs w:val="21"/>
              </w:rPr>
              <w:t>现场查看</w:t>
            </w:r>
            <w:r>
              <w:rPr>
                <w:rFonts w:hint="eastAsia" w:ascii="宋体" w:hAnsi="宋体" w:cs="宋体"/>
                <w:szCs w:val="21"/>
              </w:rPr>
              <w:t>包装</w:t>
            </w:r>
            <w:r>
              <w:rPr>
                <w:rFonts w:hint="eastAsia" w:ascii="宋体" w:hAnsi="宋体"/>
                <w:szCs w:val="21"/>
              </w:rPr>
              <w:t>流程操作符合要求。</w:t>
            </w:r>
          </w:p>
          <w:p>
            <w:pPr>
              <w:ind w:firstLine="630" w:firstLineChars="300"/>
              <w:rPr>
                <w:rFonts w:ascii="宋体" w:hAnsi="宋体" w:cs="宋体"/>
                <w:szCs w:val="21"/>
              </w:rPr>
            </w:pPr>
            <w:r>
              <w:rPr>
                <w:rFonts w:hint="eastAsia" w:ascii="宋体" w:hAnsi="宋体"/>
                <w:szCs w:val="21"/>
              </w:rPr>
              <w:t>.........</w:t>
            </w:r>
          </w:p>
          <w:p>
            <w:pPr>
              <w:spacing w:line="360" w:lineRule="auto"/>
              <w:ind w:firstLine="420" w:firstLineChars="200"/>
            </w:pPr>
            <w:r>
              <w:rPr>
                <w:rFonts w:hint="eastAsia" w:ascii="宋体" w:hAnsi="宋体"/>
                <w:szCs w:val="21"/>
              </w:rPr>
              <w:t>经现场观察确认，隔声板是</w:t>
            </w:r>
            <w:r>
              <w:rPr>
                <w:rFonts w:hint="eastAsia" w:ascii="宋体" w:hAnsi="宋体" w:cs="宋体"/>
                <w:szCs w:val="21"/>
              </w:rPr>
              <w:t>在制做好的</w:t>
            </w:r>
            <w:r>
              <w:rPr>
                <w:rFonts w:hint="eastAsia" w:ascii="宋体" w:hAnsi="宋体"/>
                <w:szCs w:val="21"/>
              </w:rPr>
              <w:t>增强型保温板基础</w:t>
            </w:r>
            <w:r>
              <w:rPr>
                <w:rFonts w:hint="eastAsia" w:ascii="宋体" w:hAnsi="宋体" w:cs="宋体"/>
                <w:szCs w:val="21"/>
              </w:rPr>
              <w:t>上复合弹性缓冲砂浆。现场查看操作工均按操作规程进行操作。</w:t>
            </w:r>
          </w:p>
          <w:p>
            <w:pPr>
              <w:ind w:firstLine="210" w:firstLineChars="100"/>
              <w:rPr>
                <w:rFonts w:ascii="宋体" w:hAnsi="宋体"/>
                <w:szCs w:val="21"/>
              </w:rPr>
            </w:pPr>
            <w:r>
              <w:rPr>
                <w:rFonts w:hint="eastAsia" w:ascii="宋体" w:hAnsi="宋体"/>
                <w:szCs w:val="21"/>
              </w:rPr>
              <w:t>公司特殊过程确定为：混合搅拌、自然养护。通过产品生产和检测，配备有能力的员工实施生产和检测，对关键过程的质量予以控制，并采取以下方式予以确认：</w:t>
            </w:r>
          </w:p>
          <w:p>
            <w:pPr>
              <w:rPr>
                <w:rFonts w:ascii="宋体" w:hAnsi="宋体"/>
                <w:szCs w:val="21"/>
              </w:rPr>
            </w:pPr>
            <w:r>
              <w:rPr>
                <w:rFonts w:hint="eastAsia" w:ascii="宋体" w:hAnsi="宋体"/>
                <w:szCs w:val="21"/>
              </w:rPr>
              <w:t xml:space="preserve">查见：2022年06月15日对混合搅拌、自然养护工序的《特殊过程确认表》。 </w:t>
            </w:r>
          </w:p>
          <w:p>
            <w:pPr>
              <w:pStyle w:val="2"/>
              <w:numPr>
                <w:ilvl w:val="0"/>
                <w:numId w:val="5"/>
              </w:numPr>
            </w:pPr>
            <w:r>
              <w:rPr>
                <w:rFonts w:hint="eastAsia"/>
              </w:rPr>
              <w:t>人员资格：操作者持证上岗，能力和经验满足过程控制能力要求；</w:t>
            </w:r>
          </w:p>
          <w:p>
            <w:pPr>
              <w:pStyle w:val="2"/>
              <w:numPr>
                <w:ilvl w:val="0"/>
                <w:numId w:val="5"/>
              </w:numPr>
              <w:rPr>
                <w:rFonts w:ascii="宋体" w:hAnsi="宋体"/>
                <w:szCs w:val="21"/>
              </w:rPr>
            </w:pPr>
            <w:r>
              <w:rPr>
                <w:rFonts w:hint="eastAsia"/>
              </w:rPr>
              <w:t>工艺方法：作业指导书，已编制，按作业按指导书进行，具有适应性，满足工序质量控制能力。</w:t>
            </w:r>
            <w:r>
              <w:rPr>
                <w:rFonts w:hint="eastAsia" w:ascii="宋体" w:hAnsi="宋体"/>
                <w:szCs w:val="21"/>
              </w:rPr>
              <w:t xml:space="preserve"> </w:t>
            </w:r>
          </w:p>
          <w:p>
            <w:pPr>
              <w:pStyle w:val="2"/>
              <w:numPr>
                <w:ilvl w:val="0"/>
                <w:numId w:val="5"/>
              </w:numPr>
              <w:rPr>
                <w:rFonts w:ascii="宋体" w:hAnsi="宋体"/>
                <w:szCs w:val="21"/>
              </w:rPr>
            </w:pPr>
            <w:r>
              <w:rPr>
                <w:rFonts w:hint="eastAsia" w:ascii="宋体" w:hAnsi="宋体"/>
                <w:szCs w:val="21"/>
              </w:rPr>
              <w:t xml:space="preserve">记录控制：质量记录完好，过程控制记录齐全，真实反映了该工序控制的全面性。 </w:t>
            </w:r>
          </w:p>
          <w:p>
            <w:pPr>
              <w:rPr>
                <w:rFonts w:ascii="宋体" w:hAnsi="宋体"/>
                <w:szCs w:val="21"/>
              </w:rPr>
            </w:pPr>
            <w:r>
              <w:rPr>
                <w:rFonts w:hint="eastAsia" w:ascii="宋体" w:hAnsi="宋体"/>
                <w:szCs w:val="21"/>
              </w:rPr>
              <w:t>确认意见：能满足生产的要求。</w:t>
            </w:r>
          </w:p>
          <w:p>
            <w:pPr>
              <w:rPr>
                <w:rFonts w:ascii="宋体" w:hAnsi="宋体"/>
                <w:szCs w:val="21"/>
              </w:rPr>
            </w:pPr>
            <w:r>
              <w:rPr>
                <w:rFonts w:hint="eastAsia" w:ascii="宋体" w:hAnsi="宋体"/>
                <w:szCs w:val="21"/>
              </w:rPr>
              <w:t>确认人：何兰清</w:t>
            </w:r>
            <w:r>
              <w:rPr>
                <w:rFonts w:ascii="宋体" w:hAnsi="宋体"/>
                <w:szCs w:val="21"/>
              </w:rPr>
              <w:t>、</w:t>
            </w:r>
            <w:r>
              <w:rPr>
                <w:rFonts w:hint="eastAsia" w:ascii="宋体" w:hAnsi="宋体"/>
                <w:szCs w:val="21"/>
              </w:rPr>
              <w:t>张小红</w:t>
            </w:r>
          </w:p>
          <w:p>
            <w:pPr>
              <w:rPr>
                <w:rFonts w:ascii="宋体" w:hAnsi="宋体"/>
                <w:szCs w:val="21"/>
              </w:rPr>
            </w:pPr>
            <w:r>
              <w:rPr>
                <w:rFonts w:hint="eastAsia" w:ascii="宋体" w:hAnsi="宋体"/>
                <w:szCs w:val="21"/>
              </w:rPr>
              <w:t>整个过程基本受控。</w:t>
            </w:r>
          </w:p>
          <w:p>
            <w:pPr>
              <w:ind w:firstLine="420" w:firstLineChars="200"/>
              <w:rPr>
                <w:rFonts w:ascii="宋体" w:hAnsi="宋体"/>
                <w:szCs w:val="21"/>
                <w:highlight w:val="magenta"/>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highlight w:val="magenta"/>
              </w:rPr>
            </w:pPr>
            <w:r>
              <w:rPr>
                <w:rFonts w:hint="eastAsia" w:ascii="宋体" w:hAnsi="宋体" w:cs="宋体"/>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594" w:type="dxa"/>
          </w:tcPr>
          <w:p>
            <w:pPr>
              <w:spacing w:line="400" w:lineRule="exact"/>
              <w:rPr>
                <w:rFonts w:ascii="宋体" w:hAnsi="宋体" w:cs="宋体"/>
                <w:szCs w:val="21"/>
              </w:rPr>
            </w:pPr>
            <w:r>
              <w:rPr>
                <w:rFonts w:hint="eastAsia" w:ascii="宋体" w:hAnsi="宋体" w:cs="宋体"/>
                <w:szCs w:val="21"/>
              </w:rPr>
              <w:t>现场查见，公司在生产过程中对标识和可追溯性进行了规定。</w:t>
            </w:r>
          </w:p>
          <w:p>
            <w:pPr>
              <w:spacing w:line="400" w:lineRule="exact"/>
              <w:rPr>
                <w:rFonts w:ascii="宋体" w:hAnsi="宋体"/>
                <w:szCs w:val="21"/>
              </w:rPr>
            </w:pPr>
            <w:r>
              <w:rPr>
                <w:rFonts w:hint="eastAsia" w:ascii="宋体" w:hAnsi="宋体"/>
                <w:szCs w:val="21"/>
              </w:rPr>
              <w:t>1在生产现场，车间的原材料、半成品、成品按区域进行堆放标识；检验状态分为合格、不合格等标识，产品按状态均分别摆放在不同区域。</w:t>
            </w:r>
          </w:p>
          <w:p>
            <w:pPr>
              <w:spacing w:line="400" w:lineRule="exact"/>
              <w:rPr>
                <w:rFonts w:ascii="宋体" w:hAnsi="宋体"/>
                <w:szCs w:val="21"/>
              </w:rPr>
            </w:pPr>
            <w:r>
              <w:rPr>
                <w:rFonts w:hint="eastAsia" w:ascii="宋体" w:hAnsi="宋体"/>
                <w:szCs w:val="21"/>
              </w:rPr>
              <w:t>2成品按顾客的要求标识产品名称，型号规格，出厂编号、生产日期等，粘贴在成品上；</w:t>
            </w:r>
          </w:p>
          <w:p>
            <w:pPr>
              <w:pStyle w:val="2"/>
            </w:pPr>
            <w:r>
              <w:rPr>
                <w:rFonts w:hint="eastAsia"/>
              </w:rPr>
              <w:t>3.</w:t>
            </w:r>
            <w:r>
              <w:rPr>
                <w:rFonts w:hint="eastAsia" w:ascii="宋体" w:hAnsi="宋体"/>
                <w:szCs w:val="21"/>
              </w:rPr>
              <w:t>通过产品检验记录进行追溯：生产日期，产品型号、检验员、数量、状态等</w:t>
            </w:r>
          </w:p>
          <w:p>
            <w:pPr>
              <w:spacing w:line="400" w:lineRule="exact"/>
              <w:rPr>
                <w:rFonts w:ascii="宋体" w:hAnsi="宋体" w:cs="宋体"/>
                <w:szCs w:val="21"/>
              </w:rPr>
            </w:pPr>
            <w:r>
              <w:rPr>
                <w:rFonts w:hint="eastAsia" w:ascii="宋体" w:hAnsi="宋体" w:cs="宋体"/>
                <w:szCs w:val="21"/>
              </w:rPr>
              <w:t>通过上述标识可以追溯产品的生产的日期、品质状况、顾客信息等。</w:t>
            </w:r>
          </w:p>
          <w:p>
            <w:pPr>
              <w:rPr>
                <w:rFonts w:ascii="宋体" w:hAnsi="宋体"/>
                <w:szCs w:val="21"/>
                <w:highlight w:val="magenta"/>
              </w:rPr>
            </w:pPr>
            <w:r>
              <w:rPr>
                <w:rFonts w:hint="eastAsia" w:ascii="宋体" w:hAnsi="宋体" w:cs="宋体"/>
                <w:szCs w:val="21"/>
              </w:rPr>
              <w:t>标识基本符合要求。</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szCs w:val="21"/>
                <w:highlight w:val="magenta"/>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594" w:type="dxa"/>
          </w:tcPr>
          <w:p>
            <w:pPr>
              <w:widowControl/>
              <w:spacing w:line="400" w:lineRule="exact"/>
              <w:ind w:firstLine="420" w:firstLineChars="200"/>
              <w:rPr>
                <w:rFonts w:ascii="宋体" w:hAnsi="宋体" w:cs="Arial"/>
                <w:szCs w:val="21"/>
              </w:rPr>
            </w:pPr>
            <w:r>
              <w:rPr>
                <w:rFonts w:hint="eastAsia" w:ascii="宋体" w:hAnsi="宋体" w:cs="Arial"/>
                <w:szCs w:val="21"/>
              </w:rPr>
              <w:t>查，公司在质量手册上</w:t>
            </w:r>
            <w:r>
              <w:rPr>
                <w:rFonts w:hint="eastAsia" w:ascii="宋体" w:hAnsi="宋体"/>
                <w:szCs w:val="21"/>
              </w:rPr>
              <w:t>策划了对顾客或外部供方的财产的管理</w:t>
            </w:r>
            <w:r>
              <w:rPr>
                <w:rFonts w:hint="eastAsia" w:ascii="宋体" w:hAnsi="宋体" w:cs="Arial"/>
                <w:szCs w:val="21"/>
              </w:rPr>
              <w:t>要求。</w:t>
            </w:r>
          </w:p>
          <w:p>
            <w:pPr>
              <w:spacing w:line="400" w:lineRule="exact"/>
              <w:ind w:firstLine="420" w:firstLineChars="200"/>
              <w:rPr>
                <w:rFonts w:ascii="宋体" w:hAnsi="宋体"/>
                <w:szCs w:val="21"/>
              </w:rPr>
            </w:pPr>
            <w:r>
              <w:rPr>
                <w:rFonts w:hint="eastAsia" w:ascii="宋体" w:hAnsi="宋体"/>
                <w:szCs w:val="21"/>
              </w:rPr>
              <w:t>询问部门负责人，公司的顾客或外部供方的财产主要为顾客信息，公司对顾客或外部供方的财产进行了登记管理，并予以识别、验证、保护和维护。组织有《客户信息登记表》，有专人进行保管及维护。</w:t>
            </w:r>
          </w:p>
          <w:p>
            <w:pPr>
              <w:rPr>
                <w:rFonts w:ascii="宋体" w:hAnsi="宋体" w:cs="宋体"/>
                <w:szCs w:val="21"/>
                <w:highlight w:val="magenta"/>
              </w:rPr>
            </w:pPr>
            <w:r>
              <w:rPr>
                <w:rFonts w:hint="eastAsia" w:ascii="宋体" w:hAnsi="宋体"/>
                <w:szCs w:val="21"/>
              </w:rPr>
              <w:t>现场查看，顾客财产管理基本受控。</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60" w:type="dxa"/>
          </w:tcPr>
          <w:p>
            <w:pPr>
              <w:spacing w:line="400" w:lineRule="exact"/>
              <w:ind w:firstLine="420" w:firstLineChars="200"/>
              <w:rPr>
                <w:rFonts w:ascii="宋体" w:hAnsi="宋体"/>
                <w:szCs w:val="21"/>
              </w:rPr>
            </w:pPr>
            <w:r>
              <w:rPr>
                <w:rFonts w:hint="eastAsia" w:ascii="宋体" w:hAnsi="宋体"/>
                <w:szCs w:val="21"/>
              </w:rPr>
              <w:t>防护</w:t>
            </w:r>
          </w:p>
        </w:tc>
        <w:tc>
          <w:tcPr>
            <w:tcW w:w="960" w:type="dxa"/>
          </w:tcPr>
          <w:p>
            <w:pPr>
              <w:spacing w:line="400" w:lineRule="exact"/>
              <w:rPr>
                <w:rFonts w:ascii="宋体" w:hAnsi="宋体"/>
                <w:szCs w:val="21"/>
              </w:rPr>
            </w:pPr>
            <w:r>
              <w:rPr>
                <w:rFonts w:hint="eastAsia" w:ascii="宋体" w:hAnsi="宋体"/>
                <w:szCs w:val="21"/>
              </w:rPr>
              <w:t>Q8.5.4</w:t>
            </w:r>
          </w:p>
        </w:tc>
        <w:tc>
          <w:tcPr>
            <w:tcW w:w="10594" w:type="dxa"/>
          </w:tcPr>
          <w:p>
            <w:pPr>
              <w:spacing w:line="400" w:lineRule="exact"/>
              <w:ind w:firstLine="420" w:firstLineChars="200"/>
              <w:rPr>
                <w:rFonts w:ascii="宋体" w:hAnsi="宋体"/>
                <w:szCs w:val="21"/>
              </w:rPr>
            </w:pPr>
            <w:r>
              <w:rPr>
                <w:rFonts w:hint="eastAsia" w:ascii="宋体" w:hAnsi="宋体"/>
                <w:szCs w:val="21"/>
              </w:rPr>
              <w:t>产品防护</w:t>
            </w:r>
          </w:p>
          <w:p>
            <w:pPr>
              <w:spacing w:line="400" w:lineRule="exact"/>
              <w:ind w:firstLine="420" w:firstLineChars="200"/>
              <w:rPr>
                <w:rFonts w:ascii="宋体" w:hAnsi="宋体"/>
                <w:szCs w:val="21"/>
              </w:rPr>
            </w:pPr>
            <w:r>
              <w:rPr>
                <w:rFonts w:hint="eastAsia" w:ascii="宋体" w:hAnsi="宋体"/>
                <w:szCs w:val="21"/>
              </w:rPr>
              <w:t>1、转运：对生产场内产品的搬运主要为叉车转运、装卸，操作人员动作小心，未有损坏情况。</w:t>
            </w:r>
          </w:p>
          <w:p>
            <w:pPr>
              <w:spacing w:line="400" w:lineRule="exact"/>
              <w:ind w:firstLine="420" w:firstLineChars="200"/>
              <w:rPr>
                <w:rFonts w:ascii="宋体" w:hAnsi="宋体"/>
                <w:szCs w:val="21"/>
              </w:rPr>
            </w:pPr>
            <w:r>
              <w:rPr>
                <w:rFonts w:hint="eastAsia" w:ascii="宋体" w:hAnsi="宋体"/>
                <w:szCs w:val="21"/>
              </w:rPr>
              <w:t>2、包装：产品采用PE热包装膜包装，包装后的产品放置在托盘上便于转运、装卸，未见有成品包装不当和损坏。</w:t>
            </w:r>
          </w:p>
          <w:p>
            <w:pPr>
              <w:spacing w:line="400" w:lineRule="exact"/>
              <w:ind w:firstLine="420" w:firstLineChars="200"/>
              <w:rPr>
                <w:rFonts w:ascii="宋体" w:hAnsi="宋体"/>
                <w:szCs w:val="21"/>
              </w:rPr>
            </w:pPr>
            <w:r>
              <w:rPr>
                <w:rFonts w:hint="eastAsia" w:ascii="宋体" w:hAnsi="宋体"/>
                <w:szCs w:val="21"/>
              </w:rPr>
              <w:t>3. 贮存：各种原材料、半成品、成品均贮存的场所适当，通风、采光、防潮等条件良好。</w:t>
            </w:r>
          </w:p>
          <w:p>
            <w:pPr>
              <w:spacing w:line="400" w:lineRule="exact"/>
              <w:ind w:firstLine="420" w:firstLineChars="200"/>
              <w:rPr>
                <w:rFonts w:ascii="宋体" w:hAnsi="宋体"/>
                <w:szCs w:val="21"/>
              </w:rPr>
            </w:pPr>
            <w:r>
              <w:rPr>
                <w:rFonts w:hint="eastAsia" w:ascii="宋体" w:hAnsi="宋体"/>
                <w:szCs w:val="21"/>
              </w:rPr>
              <w:t>4.产品入库，验收、保管有相应的管理程序。建有电子台账。出入库有记录</w:t>
            </w:r>
          </w:p>
          <w:p>
            <w:pPr>
              <w:spacing w:line="400" w:lineRule="exact"/>
              <w:ind w:firstLine="420" w:firstLineChars="200"/>
              <w:rPr>
                <w:rFonts w:ascii="宋体" w:hAnsi="宋体"/>
                <w:szCs w:val="21"/>
              </w:rPr>
            </w:pPr>
            <w:r>
              <w:rPr>
                <w:rFonts w:hint="eastAsia" w:ascii="宋体" w:hAnsi="宋体"/>
                <w:szCs w:val="21"/>
              </w:rPr>
              <w:t>5.分区清楚，原料、半成品、成品、合格品、不合品均分别摆放在不同区域。</w:t>
            </w:r>
          </w:p>
          <w:p>
            <w:pPr>
              <w:pStyle w:val="2"/>
              <w:spacing w:line="400" w:lineRule="exact"/>
              <w:ind w:firstLine="420" w:firstLineChars="200"/>
              <w:rPr>
                <w:rFonts w:ascii="宋体" w:hAnsi="宋体"/>
                <w:bCs w:val="0"/>
                <w:spacing w:val="0"/>
                <w:szCs w:val="21"/>
              </w:rPr>
            </w:pPr>
            <w:r>
              <w:rPr>
                <w:rFonts w:hint="eastAsia" w:ascii="宋体" w:hAnsi="宋体"/>
                <w:bCs w:val="0"/>
                <w:spacing w:val="0"/>
                <w:szCs w:val="21"/>
              </w:rPr>
              <w:t>6.运输采用物流车辆运输，按层高要求堆放，不可倒置、重压，防止雨淋灰尘</w:t>
            </w:r>
          </w:p>
          <w:p>
            <w:pPr>
              <w:spacing w:line="400" w:lineRule="exact"/>
              <w:ind w:firstLine="420" w:firstLineChars="200"/>
              <w:rPr>
                <w:rFonts w:ascii="宋体" w:hAnsi="宋体"/>
                <w:szCs w:val="21"/>
              </w:rPr>
            </w:pPr>
            <w:r>
              <w:rPr>
                <w:rFonts w:hint="eastAsia" w:ascii="宋体" w:hAnsi="宋体"/>
                <w:szCs w:val="21"/>
              </w:rPr>
              <w:t>现场贴有禁止吸烟及处罚标识，配备有灭火器，制定有消防应急预案。</w:t>
            </w:r>
          </w:p>
          <w:p>
            <w:pPr>
              <w:spacing w:line="400" w:lineRule="exact"/>
              <w:ind w:firstLine="420" w:firstLineChars="200"/>
              <w:rPr>
                <w:rFonts w:ascii="宋体" w:hAnsi="宋体"/>
                <w:szCs w:val="21"/>
              </w:rPr>
            </w:pPr>
            <w:r>
              <w:rPr>
                <w:rFonts w:hint="eastAsia" w:ascii="宋体" w:hAnsi="宋体"/>
                <w:szCs w:val="21"/>
              </w:rPr>
              <w:t>防护基本符合要求。</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szCs w:val="21"/>
                <w:highlight w:val="magenta"/>
              </w:rPr>
            </w:pPr>
            <w:r>
              <w:rPr>
                <w:rFonts w:hint="eastAsia" w:ascii="宋体" w:hAnsi="宋体" w:cs="宋体"/>
                <w:szCs w:val="21"/>
              </w:rPr>
              <w:t>交付后活动</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594" w:type="dxa"/>
          </w:tcPr>
          <w:p>
            <w:pPr>
              <w:spacing w:line="400" w:lineRule="exact"/>
              <w:rPr>
                <w:rFonts w:ascii="宋体" w:hAnsi="宋体" w:cs="宋体"/>
                <w:szCs w:val="21"/>
              </w:rPr>
            </w:pPr>
            <w:r>
              <w:rPr>
                <w:rFonts w:hint="eastAsia" w:ascii="宋体" w:hAnsi="宋体" w:cs="宋体"/>
                <w:szCs w:val="21"/>
              </w:rPr>
              <w:t>公司明确相关交付后活动的安排及管控要求，包括满足以下各项内容要求。如: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质保服务等。负责人讲，公司有专人负责解答客户的售后问题，产品质量问题采取退换的形式进行处理，近期未有客户的投诉或质量不良的反馈情况</w:t>
            </w:r>
          </w:p>
          <w:p>
            <w:pPr>
              <w:spacing w:line="400" w:lineRule="exact"/>
              <w:ind w:firstLine="420" w:firstLineChars="200"/>
              <w:rPr>
                <w:rFonts w:ascii="宋体" w:hAnsi="宋体" w:cs="宋体"/>
                <w:szCs w:val="21"/>
              </w:rPr>
            </w:pPr>
            <w:r>
              <w:rPr>
                <w:rFonts w:hint="eastAsia" w:ascii="宋体" w:hAnsi="宋体" w:cs="宋体"/>
                <w:szCs w:val="21"/>
              </w:rPr>
              <w:t>售后服务的内容在年度合同中予以明示：如乙方在接到甲方售后服务需要后，在30分钟内予以响应；乙方无法在电话方式解决的问题，应派专人上门协商处理等。</w:t>
            </w:r>
          </w:p>
          <w:p>
            <w:pPr>
              <w:rPr>
                <w:rFonts w:ascii="宋体" w:hAnsi="宋体" w:cs="宋体"/>
                <w:szCs w:val="21"/>
              </w:rPr>
            </w:pPr>
            <w:r>
              <w:rPr>
                <w:rFonts w:hint="eastAsia" w:ascii="宋体" w:hAnsi="宋体" w:cs="宋体"/>
                <w:szCs w:val="21"/>
              </w:rPr>
              <w:t>-现场记录及沟通确认：已基本满足交付后活动的要求</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szCs w:val="21"/>
                <w:highlight w:val="magenta"/>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594" w:type="dxa"/>
          </w:tcPr>
          <w:p>
            <w:pPr>
              <w:spacing w:line="360" w:lineRule="auto"/>
              <w:ind w:firstLine="420" w:firstLineChars="200"/>
              <w:rPr>
                <w:rFonts w:ascii="宋体" w:hAnsi="宋体" w:cs="宋体"/>
                <w:szCs w:val="21"/>
              </w:rPr>
            </w:pPr>
            <w:r>
              <w:rPr>
                <w:rFonts w:hint="eastAsia" w:ascii="宋体" w:hAnsi="宋体" w:cs="宋体"/>
                <w:szCs w:val="21"/>
              </w:rPr>
              <w:t>查，公司对产品实现过程的更改策划了管理要求。主要包括：产品信息更改、生产信息的更改等。</w:t>
            </w:r>
          </w:p>
          <w:p>
            <w:pPr>
              <w:spacing w:line="360" w:lineRule="auto"/>
              <w:ind w:firstLine="420" w:firstLineChars="200"/>
              <w:rPr>
                <w:rFonts w:ascii="宋体" w:hAnsi="宋体" w:cs="宋体"/>
                <w:szCs w:val="21"/>
              </w:rPr>
            </w:pPr>
            <w:r>
              <w:rPr>
                <w:rFonts w:hint="eastAsia" w:ascii="宋体" w:hAnsi="宋体" w:cs="宋体"/>
                <w:szCs w:val="21"/>
              </w:rPr>
              <w:t>现场查，公司对于更改生产信息的管理，均为重新发放生产计划，并回收作废的计划单。</w:t>
            </w:r>
          </w:p>
          <w:p>
            <w:pPr>
              <w:pStyle w:val="2"/>
              <w:ind w:firstLine="420" w:firstLineChars="200"/>
              <w:rPr>
                <w:rFonts w:ascii="宋体" w:hAnsi="宋体" w:cs="宋体"/>
                <w:bCs w:val="0"/>
                <w:spacing w:val="0"/>
                <w:szCs w:val="21"/>
              </w:rPr>
            </w:pPr>
            <w:r>
              <w:rPr>
                <w:rFonts w:hint="eastAsia" w:ascii="宋体" w:hAnsi="宋体" w:cs="宋体"/>
                <w:bCs w:val="0"/>
                <w:spacing w:val="0"/>
                <w:szCs w:val="21"/>
              </w:rPr>
              <w:t>产品信息更改，均为进行评审再确定，并回收作废的合同、订单等。</w:t>
            </w:r>
          </w:p>
          <w:p>
            <w:pPr>
              <w:spacing w:line="400" w:lineRule="exact"/>
              <w:ind w:firstLine="420" w:firstLineChars="200"/>
              <w:rPr>
                <w:rFonts w:ascii="宋体" w:hAnsi="宋体" w:cs="宋体"/>
                <w:szCs w:val="21"/>
              </w:rPr>
            </w:pPr>
            <w:r>
              <w:rPr>
                <w:rFonts w:hint="eastAsia" w:ascii="宋体" w:hAnsi="宋体" w:cs="宋体"/>
                <w:szCs w:val="21"/>
              </w:rPr>
              <w:t>查，近期暂无产品及生产信息变更的情况。</w:t>
            </w:r>
          </w:p>
        </w:tc>
        <w:tc>
          <w:tcPr>
            <w:tcW w:w="995" w:type="dxa"/>
          </w:tcPr>
          <w:p>
            <w:pPr>
              <w:rPr>
                <w:highlight w:val="magent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160" w:type="dxa"/>
          </w:tcPr>
          <w:p>
            <w:pPr>
              <w:adjustRightInd w:val="0"/>
              <w:snapToGrid w:val="0"/>
              <w:rPr>
                <w:rFonts w:ascii="宋体" w:hAnsi="宋体" w:cs="宋体"/>
                <w:szCs w:val="21"/>
                <w:highlight w:val="magenta"/>
              </w:rPr>
            </w:pPr>
            <w:r>
              <w:rPr>
                <w:rFonts w:hint="eastAsia" w:ascii="宋体" w:hAnsi="宋体" w:cs="宋体"/>
                <w:szCs w:val="21"/>
              </w:rPr>
              <w:t>产品和服务放行；</w:t>
            </w:r>
          </w:p>
        </w:tc>
        <w:tc>
          <w:tcPr>
            <w:tcW w:w="960" w:type="dxa"/>
          </w:tcPr>
          <w:p>
            <w:pPr>
              <w:rPr>
                <w:rFonts w:ascii="宋体" w:hAnsi="宋体" w:cs="宋体"/>
                <w:szCs w:val="21"/>
                <w:highlight w:val="magenta"/>
              </w:rPr>
            </w:pPr>
            <w:r>
              <w:rPr>
                <w:rFonts w:hint="eastAsia" w:ascii="宋体" w:hAnsi="宋体" w:cs="宋体"/>
                <w:szCs w:val="21"/>
              </w:rPr>
              <w:t xml:space="preserve">Q8.6 </w:t>
            </w:r>
          </w:p>
        </w:tc>
        <w:tc>
          <w:tcPr>
            <w:tcW w:w="1059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生产技术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6"/>
              </w:numPr>
              <w:rPr>
                <w:rFonts w:ascii="宋体" w:hAnsi="宋体"/>
                <w:szCs w:val="21"/>
              </w:rPr>
            </w:pPr>
            <w:r>
              <w:rPr>
                <w:rFonts w:hint="eastAsia" w:ascii="宋体" w:hAnsi="宋体"/>
                <w:szCs w:val="21"/>
              </w:rPr>
              <w:t>原材料检验</w:t>
            </w:r>
          </w:p>
          <w:p>
            <w:pPr>
              <w:rPr>
                <w:rFonts w:ascii="宋体" w:hAnsi="宋体"/>
                <w:szCs w:val="21"/>
              </w:rPr>
            </w:pPr>
            <w:r>
              <w:rPr>
                <w:rFonts w:hint="eastAsia" w:ascii="宋体" w:hAnsi="宋体"/>
                <w:szCs w:val="21"/>
              </w:rPr>
              <w:t>抽查《进料检验记录》</w:t>
            </w:r>
          </w:p>
          <w:p>
            <w:pPr>
              <w:numPr>
                <w:ilvl w:val="0"/>
                <w:numId w:val="7"/>
              </w:numPr>
              <w:rPr>
                <w:rFonts w:ascii="宋体" w:hAnsi="宋体"/>
                <w:szCs w:val="21"/>
              </w:rPr>
            </w:pPr>
            <w:r>
              <w:rPr>
                <w:rFonts w:hint="eastAsia" w:ascii="宋体" w:hAnsi="宋体"/>
                <w:szCs w:val="21"/>
              </w:rPr>
              <w:t>产品名称：水泥、型号/规格：42.5</w:t>
            </w:r>
            <w:r>
              <w:rPr>
                <w:rFonts w:ascii="宋体" w:hAnsi="宋体"/>
                <w:szCs w:val="21"/>
              </w:rPr>
              <w:t>R</w:t>
            </w:r>
            <w:r>
              <w:rPr>
                <w:rFonts w:hint="eastAsia" w:ascii="宋体" w:hAnsi="宋体"/>
                <w:szCs w:val="21"/>
              </w:rPr>
              <w:t>、数量：32.47吨</w:t>
            </w:r>
          </w:p>
          <w:p>
            <w:pPr>
              <w:rPr>
                <w:rFonts w:ascii="宋体" w:hAnsi="宋体"/>
                <w:szCs w:val="21"/>
              </w:rPr>
            </w:pPr>
            <w:r>
              <w:rPr>
                <w:rFonts w:hint="eastAsia" w:ascii="宋体" w:hAnsi="宋体"/>
                <w:szCs w:val="21"/>
              </w:rPr>
              <w:t xml:space="preserve">检验项目：规格型号、数量、合格证。  </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检验员：刘子益   日期：</w:t>
            </w:r>
            <w:r>
              <w:rPr>
                <w:rFonts w:hint="eastAsia"/>
                <w:szCs w:val="21"/>
              </w:rPr>
              <w:t>2022.08.12</w:t>
            </w:r>
          </w:p>
          <w:p>
            <w:pPr>
              <w:pStyle w:val="2"/>
            </w:pPr>
          </w:p>
          <w:p>
            <w:pPr>
              <w:numPr>
                <w:ilvl w:val="0"/>
                <w:numId w:val="7"/>
              </w:numPr>
              <w:rPr>
                <w:rFonts w:ascii="宋体" w:hAnsi="宋体"/>
                <w:szCs w:val="21"/>
              </w:rPr>
            </w:pPr>
            <w:r>
              <w:rPr>
                <w:rFonts w:hint="eastAsia" w:ascii="宋体" w:hAnsi="宋体"/>
                <w:szCs w:val="21"/>
              </w:rPr>
              <w:t>产品名称：纤维素、型号/规格：G</w:t>
            </w:r>
            <w:r>
              <w:rPr>
                <w:rFonts w:ascii="宋体" w:hAnsi="宋体"/>
                <w:szCs w:val="21"/>
              </w:rPr>
              <w:t xml:space="preserve">P100C </w:t>
            </w:r>
          </w:p>
          <w:p>
            <w:pPr>
              <w:rPr>
                <w:rFonts w:ascii="宋体" w:hAnsi="宋体"/>
                <w:szCs w:val="21"/>
              </w:rPr>
            </w:pPr>
            <w:r>
              <w:rPr>
                <w:rFonts w:hint="eastAsia" w:ascii="宋体" w:hAnsi="宋体"/>
                <w:szCs w:val="21"/>
              </w:rPr>
              <w:t xml:space="preserve">检验项目：规格型号、数量、合格证、包装。  </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检验员：刘子益   日期：</w:t>
            </w:r>
            <w:r>
              <w:rPr>
                <w:rFonts w:hint="eastAsia"/>
                <w:szCs w:val="21"/>
              </w:rPr>
              <w:t>2022.08.26</w:t>
            </w:r>
          </w:p>
          <w:p>
            <w:pPr>
              <w:rPr>
                <w:szCs w:val="21"/>
              </w:rPr>
            </w:pPr>
          </w:p>
          <w:p>
            <w:pPr>
              <w:rPr>
                <w:rFonts w:ascii="宋体" w:hAnsi="宋体"/>
                <w:szCs w:val="21"/>
              </w:rPr>
            </w:pPr>
            <w:r>
              <w:rPr>
                <w:rFonts w:hint="eastAsia" w:ascii="宋体" w:hAnsi="宋体"/>
                <w:szCs w:val="21"/>
              </w:rPr>
              <w:t>3、产品名称：</w:t>
            </w:r>
            <w:r>
              <w:rPr>
                <w:rFonts w:hint="eastAsia" w:ascii="宋体" w:hAnsi="宋体" w:cs="宋体"/>
                <w:szCs w:val="21"/>
              </w:rPr>
              <w:t xml:space="preserve">耐碱网格布  </w:t>
            </w:r>
            <w:r>
              <w:rPr>
                <w:rFonts w:hint="eastAsia" w:ascii="宋体" w:hAnsi="宋体"/>
                <w:szCs w:val="21"/>
              </w:rPr>
              <w:t>数量：20520平方；规格型号：130</w:t>
            </w:r>
            <w:r>
              <w:rPr>
                <w:rFonts w:ascii="宋体" w:hAnsi="宋体"/>
                <w:szCs w:val="21"/>
              </w:rPr>
              <w:t>g</w:t>
            </w:r>
            <w:r>
              <w:rPr>
                <w:rFonts w:hint="eastAsia" w:ascii="宋体" w:hAnsi="宋体"/>
                <w:szCs w:val="21"/>
              </w:rPr>
              <w:t>*0.59</w:t>
            </w:r>
            <w:r>
              <w:rPr>
                <w:rFonts w:ascii="宋体" w:hAnsi="宋体"/>
                <w:szCs w:val="21"/>
              </w:rPr>
              <w:t>m</w:t>
            </w:r>
          </w:p>
          <w:p>
            <w:pPr>
              <w:rPr>
                <w:rFonts w:ascii="宋体" w:hAnsi="宋体"/>
                <w:szCs w:val="21"/>
              </w:rPr>
            </w:pPr>
            <w:r>
              <w:rPr>
                <w:rFonts w:hint="eastAsia" w:ascii="宋体" w:hAnsi="宋体"/>
                <w:szCs w:val="21"/>
              </w:rPr>
              <w:t xml:space="preserve">检验项目：外观、规格型号、数量、尺寸、合格证核对。  </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检验员：刘子益  日期：</w:t>
            </w:r>
            <w:r>
              <w:rPr>
                <w:rFonts w:hint="eastAsia"/>
                <w:szCs w:val="21"/>
              </w:rPr>
              <w:t>2022.11.04</w:t>
            </w:r>
          </w:p>
          <w:p>
            <w:pPr>
              <w:rPr>
                <w:szCs w:val="21"/>
              </w:rPr>
            </w:pPr>
          </w:p>
          <w:p>
            <w:pPr>
              <w:rPr>
                <w:rFonts w:ascii="宋体" w:hAnsi="宋体"/>
                <w:szCs w:val="21"/>
              </w:rPr>
            </w:pPr>
            <w:r>
              <w:rPr>
                <w:rFonts w:hint="eastAsia" w:ascii="宋体" w:hAnsi="宋体"/>
                <w:szCs w:val="21"/>
              </w:rPr>
              <w:t>4、产品名称：</w:t>
            </w:r>
            <w:r>
              <w:rPr>
                <w:rFonts w:hint="eastAsia" w:ascii="宋体" w:hAnsi="宋体" w:cs="宋体"/>
                <w:szCs w:val="21"/>
              </w:rPr>
              <w:t>重钙</w:t>
            </w:r>
            <w:r>
              <w:rPr>
                <w:rFonts w:hint="eastAsia" w:ascii="宋体" w:hAnsi="宋体"/>
                <w:szCs w:val="21"/>
              </w:rPr>
              <w:t>、数量：14吨。</w:t>
            </w:r>
          </w:p>
          <w:p>
            <w:pPr>
              <w:rPr>
                <w:rFonts w:ascii="宋体" w:hAnsi="宋体"/>
                <w:szCs w:val="21"/>
              </w:rPr>
            </w:pPr>
            <w:r>
              <w:rPr>
                <w:rFonts w:hint="eastAsia" w:ascii="宋体" w:hAnsi="宋体"/>
                <w:szCs w:val="21"/>
              </w:rPr>
              <w:t xml:space="preserve">检验项目：细度、数量、外观。   </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检验员：刘子益   日期：</w:t>
            </w:r>
            <w:r>
              <w:rPr>
                <w:rFonts w:hint="eastAsia"/>
                <w:szCs w:val="21"/>
              </w:rPr>
              <w:t>2022.10.10</w:t>
            </w:r>
          </w:p>
          <w:p>
            <w:pPr>
              <w:pStyle w:val="2"/>
            </w:pPr>
          </w:p>
          <w:p>
            <w:pPr>
              <w:rPr>
                <w:rFonts w:ascii="宋体" w:hAnsi="宋体"/>
                <w:szCs w:val="21"/>
              </w:rPr>
            </w:pPr>
            <w:r>
              <w:rPr>
                <w:rFonts w:hint="eastAsia" w:ascii="宋体" w:hAnsi="宋体"/>
                <w:szCs w:val="21"/>
              </w:rPr>
              <w:t>5、产品名称：</w:t>
            </w:r>
            <w:r>
              <w:rPr>
                <w:rFonts w:hint="eastAsia" w:ascii="宋体" w:hAnsi="宋体" w:cs="宋体"/>
                <w:szCs w:val="21"/>
              </w:rPr>
              <w:t>石英砂</w:t>
            </w:r>
            <w:r>
              <w:rPr>
                <w:rFonts w:hint="eastAsia" w:ascii="宋体" w:hAnsi="宋体"/>
                <w:szCs w:val="21"/>
              </w:rPr>
              <w:t>、数量：24.33吨。规格：40-70mm</w:t>
            </w:r>
          </w:p>
          <w:p>
            <w:pPr>
              <w:rPr>
                <w:rFonts w:ascii="宋体" w:hAnsi="宋体"/>
                <w:szCs w:val="21"/>
              </w:rPr>
            </w:pPr>
            <w:r>
              <w:rPr>
                <w:rFonts w:hint="eastAsia" w:ascii="宋体" w:hAnsi="宋体"/>
                <w:szCs w:val="21"/>
              </w:rPr>
              <w:t xml:space="preserve">检验项目：目数、细度、颜色、干湿度、数量、核对。   </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检验员：刘子益   日期：</w:t>
            </w:r>
            <w:r>
              <w:rPr>
                <w:rFonts w:hint="eastAsia"/>
                <w:szCs w:val="21"/>
              </w:rPr>
              <w:t>2022.10.03</w:t>
            </w:r>
          </w:p>
          <w:p>
            <w:pPr>
              <w:rPr>
                <w:szCs w:val="21"/>
              </w:rPr>
            </w:pPr>
          </w:p>
          <w:p>
            <w:pPr>
              <w:rPr>
                <w:rFonts w:ascii="宋体" w:hAnsi="宋体"/>
                <w:szCs w:val="21"/>
              </w:rPr>
            </w:pPr>
            <w:r>
              <w:rPr>
                <w:rFonts w:hint="eastAsia" w:ascii="宋体" w:hAnsi="宋体"/>
                <w:szCs w:val="21"/>
              </w:rPr>
              <w:t>6、产品名称：</w:t>
            </w:r>
            <w:r>
              <w:rPr>
                <w:rFonts w:hint="eastAsia" w:ascii="宋体" w:hAnsi="宋体" w:cs="宋体"/>
                <w:szCs w:val="21"/>
              </w:rPr>
              <w:t>双氧水</w:t>
            </w:r>
            <w:r>
              <w:rPr>
                <w:rFonts w:hint="eastAsia" w:ascii="宋体" w:hAnsi="宋体"/>
                <w:szCs w:val="21"/>
              </w:rPr>
              <w:t>、数量：28吨。规格型号：27.5%。</w:t>
            </w:r>
          </w:p>
          <w:p>
            <w:pPr>
              <w:rPr>
                <w:rFonts w:ascii="宋体" w:hAnsi="宋体"/>
                <w:szCs w:val="21"/>
              </w:rPr>
            </w:pPr>
            <w:r>
              <w:rPr>
                <w:rFonts w:hint="eastAsia" w:ascii="宋体" w:hAnsi="宋体"/>
                <w:szCs w:val="21"/>
              </w:rPr>
              <w:t xml:space="preserve">检验项目：数量、质保单核对。   </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检验员：刘子益   日期：</w:t>
            </w:r>
            <w:r>
              <w:rPr>
                <w:rFonts w:hint="eastAsia"/>
                <w:szCs w:val="21"/>
              </w:rPr>
              <w:t>2022.09.12</w:t>
            </w:r>
          </w:p>
          <w:p>
            <w:pPr>
              <w:pStyle w:val="2"/>
            </w:pPr>
          </w:p>
          <w:p>
            <w:pPr>
              <w:rPr>
                <w:szCs w:val="21"/>
              </w:rPr>
            </w:pPr>
          </w:p>
          <w:p>
            <w:pPr>
              <w:rPr>
                <w:rFonts w:ascii="宋体" w:hAnsi="宋体"/>
                <w:szCs w:val="21"/>
              </w:rPr>
            </w:pPr>
            <w:r>
              <w:rPr>
                <w:rFonts w:hint="eastAsia" w:ascii="宋体" w:hAnsi="宋体"/>
                <w:szCs w:val="21"/>
              </w:rPr>
              <w:t>6、产品名称：石膏粉、数量：23.24吨。</w:t>
            </w:r>
          </w:p>
          <w:p>
            <w:pPr>
              <w:rPr>
                <w:rFonts w:ascii="宋体" w:hAnsi="宋体"/>
                <w:szCs w:val="21"/>
              </w:rPr>
            </w:pPr>
            <w:r>
              <w:rPr>
                <w:rFonts w:hint="eastAsia" w:ascii="宋体" w:hAnsi="宋体"/>
                <w:szCs w:val="21"/>
              </w:rPr>
              <w:t xml:space="preserve">检验项目：数量、颜色核对。   </w:t>
            </w:r>
          </w:p>
          <w:p>
            <w:pPr>
              <w:rPr>
                <w:rFonts w:ascii="宋体" w:hAnsi="宋体"/>
                <w:szCs w:val="21"/>
              </w:rPr>
            </w:pPr>
            <w:r>
              <w:rPr>
                <w:rFonts w:hint="eastAsia" w:ascii="宋体" w:hAnsi="宋体"/>
                <w:szCs w:val="21"/>
              </w:rPr>
              <w:t xml:space="preserve">检验结论：合格         </w:t>
            </w:r>
          </w:p>
          <w:p>
            <w:r>
              <w:rPr>
                <w:rFonts w:hint="eastAsia" w:ascii="宋体" w:hAnsi="宋体"/>
                <w:szCs w:val="21"/>
              </w:rPr>
              <w:t>检验员：刘子益   日期：</w:t>
            </w:r>
            <w:r>
              <w:rPr>
                <w:rFonts w:hint="eastAsia"/>
                <w:szCs w:val="21"/>
              </w:rPr>
              <w:t>2022.09.10</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其余物料均按规定进行了检验和确认。</w:t>
            </w:r>
          </w:p>
          <w:p>
            <w:pPr>
              <w:rPr>
                <w:rFonts w:ascii="宋体" w:hAnsi="宋体"/>
                <w:szCs w:val="21"/>
              </w:rPr>
            </w:pPr>
          </w:p>
          <w:p>
            <w:pPr>
              <w:numPr>
                <w:ilvl w:val="0"/>
                <w:numId w:val="8"/>
              </w:numPr>
              <w:rPr>
                <w:rFonts w:ascii="宋体" w:hAnsi="宋体"/>
                <w:szCs w:val="21"/>
              </w:rPr>
            </w:pPr>
            <w:r>
              <w:rPr>
                <w:rFonts w:hint="eastAsia" w:ascii="宋体" w:hAnsi="宋体"/>
                <w:szCs w:val="21"/>
              </w:rPr>
              <w:t>过程检验，对重要工序进行了检验。</w:t>
            </w:r>
          </w:p>
          <w:p>
            <w:pPr>
              <w:rPr>
                <w:rFonts w:ascii="宋体" w:hAnsi="宋体"/>
                <w:szCs w:val="21"/>
              </w:rPr>
            </w:pPr>
            <w:r>
              <w:rPr>
                <w:rFonts w:hint="eastAsia" w:ascii="宋体" w:hAnsi="宋体"/>
                <w:szCs w:val="21"/>
              </w:rPr>
              <w:t>1、时间：2022.8.10</w:t>
            </w:r>
          </w:p>
          <w:p>
            <w:pPr>
              <w:rPr>
                <w:rFonts w:ascii="宋体" w:hAnsi="宋体"/>
                <w:szCs w:val="21"/>
              </w:rPr>
            </w:pPr>
            <w:r>
              <w:rPr>
                <w:rFonts w:hint="eastAsia" w:ascii="宋体" w:hAnsi="宋体"/>
                <w:szCs w:val="21"/>
              </w:rPr>
              <w:t xml:space="preserve">产品名称：抹面胶浆            </w:t>
            </w:r>
          </w:p>
          <w:p>
            <w:pPr>
              <w:rPr>
                <w:rFonts w:ascii="宋体" w:hAnsi="宋体"/>
                <w:szCs w:val="21"/>
              </w:rPr>
            </w:pPr>
            <w:r>
              <w:rPr>
                <w:rFonts w:hint="eastAsia" w:ascii="宋体" w:hAnsi="宋体"/>
                <w:szCs w:val="21"/>
              </w:rPr>
              <w:t>工序：配料工序</w:t>
            </w:r>
          </w:p>
          <w:p>
            <w:pPr>
              <w:rPr>
                <w:rFonts w:ascii="宋体" w:hAnsi="宋体"/>
                <w:szCs w:val="21"/>
              </w:rPr>
            </w:pPr>
            <w:r>
              <w:rPr>
                <w:rFonts w:hint="eastAsia" w:ascii="宋体" w:hAnsi="宋体"/>
                <w:szCs w:val="21"/>
              </w:rPr>
              <w:t>检验标准：配料表</w:t>
            </w:r>
          </w:p>
          <w:p>
            <w:pPr>
              <w:rPr>
                <w:rFonts w:ascii="宋体" w:hAnsi="宋体"/>
                <w:szCs w:val="21"/>
              </w:rPr>
            </w:pPr>
            <w:r>
              <w:rPr>
                <w:rFonts w:hint="eastAsia" w:ascii="宋体" w:hAnsi="宋体"/>
                <w:szCs w:val="21"/>
              </w:rPr>
              <w:t>检验项目：《配料记录表》对原材料配料重量、比例进行了记录。材料名称：</w:t>
            </w:r>
            <w:r>
              <w:rPr>
                <w:rFonts w:hint="eastAsia" w:ascii="宋体" w:hAnsi="宋体" w:cs="黑体"/>
                <w:kern w:val="0"/>
                <w:szCs w:val="21"/>
              </w:rPr>
              <w:t>水泥、石英沙、添加剂</w:t>
            </w:r>
            <w:r>
              <w:rPr>
                <w:rFonts w:hint="eastAsia"/>
              </w:rPr>
              <w:t>等。</w:t>
            </w:r>
          </w:p>
          <w:p>
            <w:pPr>
              <w:rPr>
                <w:rFonts w:ascii="宋体" w:hAnsi="宋体"/>
                <w:szCs w:val="21"/>
              </w:rPr>
            </w:pPr>
            <w:r>
              <w:rPr>
                <w:rFonts w:hint="eastAsia" w:ascii="宋体" w:hAnsi="宋体"/>
                <w:szCs w:val="21"/>
              </w:rPr>
              <w:t>结论:合格</w:t>
            </w:r>
          </w:p>
          <w:p>
            <w:pPr>
              <w:rPr>
                <w:rFonts w:ascii="宋体" w:hAnsi="宋体"/>
                <w:szCs w:val="21"/>
              </w:rPr>
            </w:pPr>
            <w:r>
              <w:rPr>
                <w:rFonts w:hint="eastAsia" w:ascii="宋体" w:hAnsi="宋体"/>
                <w:szCs w:val="21"/>
              </w:rPr>
              <w:t>检验员：刘平</w:t>
            </w:r>
          </w:p>
          <w:p>
            <w:pPr>
              <w:pStyle w:val="2"/>
            </w:pPr>
          </w:p>
          <w:p>
            <w:pPr>
              <w:rPr>
                <w:rFonts w:ascii="宋体" w:hAnsi="宋体"/>
                <w:szCs w:val="21"/>
              </w:rPr>
            </w:pPr>
            <w:r>
              <w:rPr>
                <w:rFonts w:hint="eastAsia" w:ascii="宋体" w:hAnsi="宋体"/>
                <w:szCs w:val="21"/>
              </w:rPr>
              <w:t>2、时间：2022.09.09</w:t>
            </w:r>
            <w:r>
              <w:rPr>
                <w:rFonts w:ascii="宋体" w:hAnsi="宋体"/>
                <w:szCs w:val="21"/>
              </w:rPr>
              <w:t xml:space="preserve"> </w:t>
            </w:r>
          </w:p>
          <w:p>
            <w:pPr>
              <w:rPr>
                <w:rFonts w:ascii="宋体" w:hAnsi="宋体"/>
                <w:szCs w:val="21"/>
              </w:rPr>
            </w:pPr>
            <w:r>
              <w:rPr>
                <w:rFonts w:hint="eastAsia" w:ascii="宋体" w:hAnsi="宋体"/>
                <w:szCs w:val="21"/>
              </w:rPr>
              <w:t xml:space="preserve">产品名称：粘结砂浆              </w:t>
            </w:r>
          </w:p>
          <w:p>
            <w:pPr>
              <w:rPr>
                <w:rFonts w:ascii="宋体" w:hAnsi="宋体"/>
                <w:szCs w:val="21"/>
              </w:rPr>
            </w:pPr>
            <w:r>
              <w:rPr>
                <w:rFonts w:hint="eastAsia" w:ascii="宋体" w:hAnsi="宋体"/>
                <w:szCs w:val="21"/>
              </w:rPr>
              <w:t>工序：混合搅拌</w:t>
            </w:r>
          </w:p>
          <w:p>
            <w:pPr>
              <w:rPr>
                <w:rFonts w:ascii="宋体" w:hAnsi="宋体"/>
                <w:szCs w:val="21"/>
              </w:rPr>
            </w:pPr>
            <w:r>
              <w:rPr>
                <w:rFonts w:hint="eastAsia" w:ascii="宋体" w:hAnsi="宋体"/>
                <w:szCs w:val="21"/>
              </w:rPr>
              <w:t>标准：产品标准</w:t>
            </w:r>
          </w:p>
          <w:p>
            <w:pPr>
              <w:rPr>
                <w:rFonts w:ascii="宋体" w:hAnsi="宋体"/>
                <w:szCs w:val="21"/>
              </w:rPr>
            </w:pPr>
            <w:r>
              <w:rPr>
                <w:rFonts w:hint="eastAsia" w:ascii="宋体" w:hAnsi="宋体"/>
                <w:szCs w:val="21"/>
              </w:rPr>
              <w:t>检验项目：稠度、搅拌均匀度</w:t>
            </w:r>
          </w:p>
          <w:p>
            <w:r>
              <w:rPr>
                <w:rFonts w:hint="eastAsia" w:ascii="宋体" w:hAnsi="宋体"/>
                <w:szCs w:val="21"/>
              </w:rPr>
              <w:t>结论:合格</w:t>
            </w:r>
          </w:p>
          <w:p>
            <w:pPr>
              <w:rPr>
                <w:rFonts w:ascii="宋体" w:hAnsi="宋体"/>
                <w:szCs w:val="21"/>
              </w:rPr>
            </w:pPr>
            <w:r>
              <w:rPr>
                <w:rFonts w:hint="eastAsia" w:ascii="宋体" w:hAnsi="宋体"/>
                <w:szCs w:val="21"/>
              </w:rPr>
              <w:t>检验员：刘平</w:t>
            </w:r>
          </w:p>
          <w:p>
            <w:pPr>
              <w:pStyle w:val="2"/>
            </w:pPr>
          </w:p>
          <w:p>
            <w:pPr>
              <w:rPr>
                <w:rFonts w:ascii="宋体" w:hAnsi="宋体"/>
                <w:szCs w:val="21"/>
              </w:rPr>
            </w:pPr>
            <w:r>
              <w:rPr>
                <w:rFonts w:hint="eastAsia" w:ascii="宋体" w:hAnsi="宋体"/>
                <w:szCs w:val="21"/>
              </w:rPr>
              <w:t>3、抽《发泡组浇灌检验记录单》</w:t>
            </w:r>
          </w:p>
          <w:p>
            <w:pPr>
              <w:rPr>
                <w:rFonts w:ascii="宋体" w:hAnsi="宋体"/>
                <w:szCs w:val="21"/>
              </w:rPr>
            </w:pPr>
            <w:r>
              <w:rPr>
                <w:rFonts w:hint="eastAsia" w:ascii="宋体" w:hAnsi="宋体" w:cs="宋体"/>
                <w:szCs w:val="21"/>
              </w:rPr>
              <w:t>产品名称：增强型改性发泡水泥保温板、</w:t>
            </w:r>
            <w:r>
              <w:rPr>
                <w:rFonts w:hint="eastAsia" w:ascii="宋体" w:hAnsi="宋体"/>
                <w:szCs w:val="21"/>
              </w:rPr>
              <w:t>型号规格：300*600*20。</w:t>
            </w:r>
          </w:p>
          <w:p>
            <w:pPr>
              <w:rPr>
                <w:rFonts w:ascii="宋体" w:hAnsi="宋体"/>
                <w:szCs w:val="21"/>
              </w:rPr>
            </w:pPr>
            <w:r>
              <w:rPr>
                <w:rFonts w:hint="eastAsia" w:ascii="宋体" w:hAnsi="宋体"/>
                <w:szCs w:val="21"/>
              </w:rPr>
              <w:t>检测项目：浇注是否饱满、不漏模、不塌模（无凹陷）、尺寸等。</w:t>
            </w:r>
          </w:p>
          <w:p>
            <w:pPr>
              <w:rPr>
                <w:rFonts w:ascii="宋体" w:hAnsi="宋体"/>
                <w:szCs w:val="21"/>
              </w:rPr>
            </w:pPr>
            <w:r>
              <w:rPr>
                <w:rFonts w:hint="eastAsia" w:ascii="宋体" w:hAnsi="宋体"/>
                <w:szCs w:val="21"/>
              </w:rPr>
              <w:t>结论：合格。</w:t>
            </w:r>
          </w:p>
          <w:p>
            <w:pPr>
              <w:rPr>
                <w:szCs w:val="21"/>
              </w:rPr>
            </w:pPr>
            <w:r>
              <w:rPr>
                <w:rFonts w:hint="eastAsia" w:ascii="宋体" w:hAnsi="宋体"/>
                <w:szCs w:val="21"/>
              </w:rPr>
              <w:t>检验员：包清林     日期：</w:t>
            </w:r>
            <w:r>
              <w:rPr>
                <w:rFonts w:hint="eastAsia"/>
                <w:szCs w:val="21"/>
              </w:rPr>
              <w:t>2022.10.08</w:t>
            </w:r>
          </w:p>
          <w:p>
            <w:pPr>
              <w:pStyle w:val="17"/>
              <w:rPr>
                <w:color w:val="auto"/>
              </w:rPr>
            </w:pPr>
          </w:p>
          <w:p>
            <w:pPr>
              <w:rPr>
                <w:rFonts w:ascii="宋体" w:hAnsi="宋体"/>
                <w:szCs w:val="21"/>
              </w:rPr>
            </w:pPr>
            <w:r>
              <w:rPr>
                <w:rFonts w:hint="eastAsia" w:ascii="宋体" w:hAnsi="宋体"/>
                <w:szCs w:val="21"/>
              </w:rPr>
              <w:t>3、抽《养护组检验记录单》</w:t>
            </w:r>
          </w:p>
          <w:p>
            <w:pPr>
              <w:rPr>
                <w:rFonts w:ascii="宋体" w:hAnsi="宋体"/>
                <w:szCs w:val="21"/>
              </w:rPr>
            </w:pPr>
            <w:r>
              <w:rPr>
                <w:rFonts w:hint="eastAsia" w:ascii="宋体" w:hAnsi="宋体" w:cs="宋体"/>
                <w:szCs w:val="21"/>
              </w:rPr>
              <w:t>产品名称：增强型改性发泡水泥保温板、</w:t>
            </w:r>
            <w:r>
              <w:rPr>
                <w:rFonts w:hint="eastAsia" w:ascii="宋体" w:hAnsi="宋体"/>
                <w:szCs w:val="21"/>
              </w:rPr>
              <w:t>型号规格：300*600*35。</w:t>
            </w:r>
          </w:p>
          <w:p>
            <w:pPr>
              <w:rPr>
                <w:rFonts w:ascii="宋体" w:hAnsi="宋体"/>
                <w:szCs w:val="21"/>
              </w:rPr>
            </w:pPr>
            <w:r>
              <w:rPr>
                <w:rFonts w:hint="eastAsia" w:ascii="宋体" w:hAnsi="宋体"/>
                <w:szCs w:val="21"/>
              </w:rPr>
              <w:t>检测项目：养护时间、温度。</w:t>
            </w:r>
          </w:p>
          <w:p>
            <w:pPr>
              <w:rPr>
                <w:rFonts w:ascii="宋体" w:hAnsi="宋体"/>
                <w:szCs w:val="21"/>
              </w:rPr>
            </w:pPr>
            <w:r>
              <w:rPr>
                <w:rFonts w:hint="eastAsia" w:ascii="宋体" w:hAnsi="宋体"/>
                <w:szCs w:val="21"/>
              </w:rPr>
              <w:t>控制目标：温度30℃、静停养护时间28天</w:t>
            </w:r>
          </w:p>
          <w:p>
            <w:pPr>
              <w:rPr>
                <w:rFonts w:ascii="宋体" w:hAnsi="宋体"/>
                <w:szCs w:val="21"/>
              </w:rPr>
            </w:pPr>
            <w:r>
              <w:rPr>
                <w:rFonts w:hint="eastAsia" w:ascii="宋体" w:hAnsi="宋体"/>
                <w:szCs w:val="21"/>
              </w:rPr>
              <w:t>结论：合格</w:t>
            </w:r>
          </w:p>
          <w:p>
            <w:pPr>
              <w:rPr>
                <w:szCs w:val="21"/>
              </w:rPr>
            </w:pPr>
            <w:r>
              <w:rPr>
                <w:rFonts w:hint="eastAsia" w:ascii="宋体" w:hAnsi="宋体"/>
                <w:szCs w:val="21"/>
              </w:rPr>
              <w:t>检验员：刘平     日期：</w:t>
            </w:r>
            <w:r>
              <w:rPr>
                <w:rFonts w:hint="eastAsia"/>
                <w:szCs w:val="21"/>
              </w:rPr>
              <w:t>2022.11.07</w:t>
            </w:r>
          </w:p>
          <w:p>
            <w:pPr>
              <w:pStyle w:val="2"/>
              <w:rPr>
                <w:highlight w:val="green"/>
              </w:rPr>
            </w:pPr>
          </w:p>
          <w:p>
            <w:pPr>
              <w:rPr>
                <w:rFonts w:ascii="宋体" w:hAnsi="宋体"/>
                <w:szCs w:val="21"/>
              </w:rPr>
            </w:pPr>
            <w:r>
              <w:rPr>
                <w:rFonts w:hint="eastAsia" w:ascii="宋体" w:hAnsi="宋体"/>
                <w:szCs w:val="21"/>
              </w:rPr>
              <w:t>4、抽《切割组检验记录单》</w:t>
            </w:r>
          </w:p>
          <w:p>
            <w:pPr>
              <w:rPr>
                <w:rFonts w:ascii="宋体" w:hAnsi="宋体"/>
                <w:szCs w:val="21"/>
              </w:rPr>
            </w:pPr>
            <w:r>
              <w:rPr>
                <w:rFonts w:hint="eastAsia" w:ascii="宋体" w:hAnsi="宋体" w:cs="宋体"/>
                <w:szCs w:val="21"/>
              </w:rPr>
              <w:t>产品名称：增强型改性发泡水泥保温板、</w:t>
            </w:r>
            <w:r>
              <w:rPr>
                <w:rFonts w:hint="eastAsia" w:ascii="宋体" w:hAnsi="宋体"/>
                <w:szCs w:val="21"/>
              </w:rPr>
              <w:t>型号规格：300*600*20。</w:t>
            </w:r>
          </w:p>
          <w:p>
            <w:pPr>
              <w:rPr>
                <w:rFonts w:ascii="宋体" w:hAnsi="宋体"/>
                <w:szCs w:val="21"/>
              </w:rPr>
            </w:pPr>
            <w:r>
              <w:rPr>
                <w:rFonts w:hint="eastAsia" w:ascii="宋体" w:hAnsi="宋体"/>
                <w:szCs w:val="21"/>
              </w:rPr>
              <w:t>检测项目：切割加工尺寸。</w:t>
            </w:r>
          </w:p>
          <w:p>
            <w:pPr>
              <w:rPr>
                <w:rFonts w:ascii="宋体" w:hAnsi="宋体"/>
                <w:szCs w:val="21"/>
              </w:rPr>
            </w:pPr>
            <w:r>
              <w:rPr>
                <w:rFonts w:hint="eastAsia" w:ascii="宋体" w:hAnsi="宋体"/>
                <w:szCs w:val="21"/>
              </w:rPr>
              <w:t>控制目标：尺寸300*600*20。长宽允差±2mm、厚度0-1.5mm</w:t>
            </w:r>
          </w:p>
          <w:p>
            <w:pPr>
              <w:rPr>
                <w:rFonts w:ascii="宋体" w:hAnsi="宋体"/>
                <w:szCs w:val="21"/>
              </w:rPr>
            </w:pPr>
            <w:r>
              <w:rPr>
                <w:rFonts w:hint="eastAsia" w:ascii="宋体" w:hAnsi="宋体"/>
                <w:szCs w:val="21"/>
              </w:rPr>
              <w:t>结论：合格</w:t>
            </w:r>
          </w:p>
          <w:p>
            <w:pPr>
              <w:rPr>
                <w:szCs w:val="21"/>
              </w:rPr>
            </w:pPr>
            <w:r>
              <w:rPr>
                <w:rFonts w:hint="eastAsia" w:ascii="宋体" w:hAnsi="宋体"/>
                <w:szCs w:val="21"/>
              </w:rPr>
              <w:t>检验员：包清林     日期：</w:t>
            </w:r>
            <w:r>
              <w:rPr>
                <w:rFonts w:hint="eastAsia"/>
                <w:szCs w:val="21"/>
              </w:rPr>
              <w:t>2022.11.8</w:t>
            </w:r>
          </w:p>
          <w:p>
            <w:pPr>
              <w:pStyle w:val="2"/>
              <w:rPr>
                <w:szCs w:val="21"/>
              </w:rPr>
            </w:pPr>
          </w:p>
          <w:p>
            <w:pPr>
              <w:rPr>
                <w:rFonts w:ascii="宋体" w:hAnsi="宋体"/>
                <w:szCs w:val="21"/>
              </w:rPr>
            </w:pPr>
            <w:r>
              <w:rPr>
                <w:rFonts w:hint="eastAsia" w:ascii="宋体" w:hAnsi="宋体"/>
                <w:szCs w:val="21"/>
              </w:rPr>
              <w:t>5、抽《脱模组检验记录单》</w:t>
            </w:r>
          </w:p>
          <w:p>
            <w:pPr>
              <w:rPr>
                <w:rFonts w:ascii="宋体" w:hAnsi="宋体"/>
                <w:szCs w:val="21"/>
              </w:rPr>
            </w:pPr>
            <w:r>
              <w:rPr>
                <w:rFonts w:hint="eastAsia" w:ascii="宋体" w:hAnsi="宋体" w:cs="宋体"/>
                <w:szCs w:val="21"/>
              </w:rPr>
              <w:t>产品名称：增强型水泥基泡沫保温隔声板、</w:t>
            </w:r>
            <w:r>
              <w:rPr>
                <w:rFonts w:hint="eastAsia" w:ascii="宋体" w:hAnsi="宋体"/>
                <w:szCs w:val="21"/>
              </w:rPr>
              <w:t>型号规格：</w:t>
            </w:r>
            <w:r>
              <w:rPr>
                <w:rFonts w:ascii="宋体" w:hAnsi="宋体"/>
                <w:szCs w:val="21"/>
              </w:rPr>
              <w:t>300*600*30mm</w:t>
            </w:r>
            <w:r>
              <w:rPr>
                <w:rFonts w:hint="eastAsia" w:ascii="宋体" w:hAnsi="宋体"/>
                <w:szCs w:val="21"/>
              </w:rPr>
              <w:t>。</w:t>
            </w:r>
          </w:p>
          <w:p>
            <w:pPr>
              <w:rPr>
                <w:rFonts w:ascii="宋体" w:hAnsi="宋体"/>
                <w:szCs w:val="21"/>
              </w:rPr>
            </w:pPr>
            <w:r>
              <w:rPr>
                <w:rFonts w:hint="eastAsia" w:ascii="宋体" w:hAnsi="宋体"/>
                <w:szCs w:val="21"/>
              </w:rPr>
              <w:t>检测项目：平整度、有无开裂断角。</w:t>
            </w:r>
          </w:p>
          <w:p>
            <w:pPr>
              <w:rPr>
                <w:rFonts w:ascii="宋体" w:hAnsi="宋体"/>
                <w:szCs w:val="21"/>
              </w:rPr>
            </w:pPr>
            <w:r>
              <w:rPr>
                <w:rFonts w:hint="eastAsia" w:ascii="宋体" w:hAnsi="宋体"/>
                <w:szCs w:val="21"/>
              </w:rPr>
              <w:t>控制目标：符合尺寸要求、表面平整、无开裂、断角等。</w:t>
            </w:r>
          </w:p>
          <w:p>
            <w:pPr>
              <w:rPr>
                <w:rFonts w:ascii="宋体" w:hAnsi="宋体"/>
                <w:szCs w:val="21"/>
              </w:rPr>
            </w:pPr>
            <w:r>
              <w:rPr>
                <w:rFonts w:hint="eastAsia" w:ascii="宋体" w:hAnsi="宋体"/>
                <w:szCs w:val="21"/>
              </w:rPr>
              <w:t>结论：合格</w:t>
            </w:r>
          </w:p>
          <w:p>
            <w:pPr>
              <w:rPr>
                <w:szCs w:val="21"/>
              </w:rPr>
            </w:pPr>
            <w:r>
              <w:rPr>
                <w:rFonts w:hint="eastAsia" w:ascii="宋体" w:hAnsi="宋体"/>
                <w:szCs w:val="21"/>
              </w:rPr>
              <w:t>检验员：杨港     日期：</w:t>
            </w:r>
            <w:r>
              <w:rPr>
                <w:rFonts w:hint="eastAsia"/>
                <w:szCs w:val="21"/>
              </w:rPr>
              <w:t>2022.10.26</w:t>
            </w:r>
          </w:p>
          <w:p>
            <w:pPr>
              <w:pStyle w:val="2"/>
              <w:rPr>
                <w:szCs w:val="21"/>
              </w:rPr>
            </w:pPr>
          </w:p>
          <w:p>
            <w:pPr>
              <w:rPr>
                <w:szCs w:val="21"/>
              </w:rPr>
            </w:pPr>
            <w:r>
              <w:rPr>
                <w:rFonts w:hint="eastAsia"/>
                <w:szCs w:val="21"/>
              </w:rPr>
              <w:t>.........</w:t>
            </w:r>
          </w:p>
          <w:p>
            <w:pPr>
              <w:rPr>
                <w:rFonts w:ascii="宋体" w:hAnsi="宋体"/>
                <w:szCs w:val="21"/>
              </w:rPr>
            </w:pPr>
            <w:r>
              <w:rPr>
                <w:rFonts w:hint="eastAsia" w:ascii="宋体" w:hAnsi="宋体"/>
                <w:szCs w:val="21"/>
              </w:rPr>
              <w:t>基本符合要求。</w:t>
            </w:r>
          </w:p>
          <w:p>
            <w:pPr>
              <w:rPr>
                <w:rFonts w:ascii="宋体" w:hAnsi="宋体"/>
                <w:szCs w:val="21"/>
              </w:rPr>
            </w:pPr>
          </w:p>
          <w:p>
            <w:pPr>
              <w:numPr>
                <w:ilvl w:val="0"/>
                <w:numId w:val="8"/>
              </w:numPr>
              <w:rPr>
                <w:rFonts w:ascii="宋体" w:hAnsi="宋体"/>
                <w:szCs w:val="21"/>
              </w:rPr>
            </w:pPr>
            <w:r>
              <w:rPr>
                <w:rFonts w:hint="eastAsia" w:ascii="宋体" w:hAnsi="宋体"/>
                <w:szCs w:val="21"/>
              </w:rPr>
              <w:t>成品检验，按</w:t>
            </w:r>
            <w:r>
              <w:rPr>
                <w:rFonts w:hint="eastAsia" w:ascii="宋体" w:hAnsi="宋体" w:cs="宋体"/>
                <w:szCs w:val="21"/>
              </w:rPr>
              <w:t>DBJ50/T-185-2019</w:t>
            </w:r>
            <w:r>
              <w:rPr>
                <w:rFonts w:hint="eastAsia" w:ascii="宋体" w:hAnsi="宋体"/>
                <w:szCs w:val="21"/>
              </w:rPr>
              <w:t>产品检验标准进行检验：</w:t>
            </w:r>
          </w:p>
          <w:p>
            <w:pPr>
              <w:rPr>
                <w:rFonts w:ascii="宋体" w:hAnsi="宋体"/>
                <w:szCs w:val="21"/>
              </w:rPr>
            </w:pPr>
            <w:r>
              <w:rPr>
                <w:rFonts w:hint="eastAsia" w:ascii="宋体" w:hAnsi="宋体"/>
                <w:szCs w:val="21"/>
              </w:rPr>
              <w:t>抽见：2022年9月12日《成品检验记录》：</w:t>
            </w:r>
          </w:p>
          <w:p>
            <w:pPr>
              <w:rPr>
                <w:rFonts w:ascii="宋体" w:hAnsi="宋体"/>
                <w:szCs w:val="21"/>
              </w:rPr>
            </w:pPr>
            <w:r>
              <w:rPr>
                <w:rFonts w:hint="eastAsia" w:ascii="宋体" w:hAnsi="宋体"/>
                <w:szCs w:val="21"/>
              </w:rPr>
              <w:t xml:space="preserve">名称:抹面胶浆   规格型号：25kg/袋   </w:t>
            </w:r>
          </w:p>
          <w:tbl>
            <w:tblPr>
              <w:tblStyle w:val="11"/>
              <w:tblW w:w="7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2"/>
              <w:gridCol w:w="1680"/>
              <w:gridCol w:w="1692"/>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tcPr>
                <w:p>
                  <w:pPr>
                    <w:pStyle w:val="2"/>
                  </w:pPr>
                  <w:r>
                    <w:rPr>
                      <w:rFonts w:hint="eastAsia" w:ascii="宋体" w:hAnsi="宋体"/>
                      <w:szCs w:val="21"/>
                    </w:rPr>
                    <w:t xml:space="preserve">检验项目 </w:t>
                  </w:r>
                </w:p>
              </w:tc>
              <w:tc>
                <w:tcPr>
                  <w:tcW w:w="1680" w:type="dxa"/>
                </w:tcPr>
                <w:p>
                  <w:pPr>
                    <w:pStyle w:val="2"/>
                  </w:pPr>
                  <w:r>
                    <w:rPr>
                      <w:rFonts w:hint="eastAsia" w:ascii="宋体" w:hAnsi="宋体"/>
                      <w:szCs w:val="21"/>
                    </w:rPr>
                    <w:t xml:space="preserve">标准要求 </w:t>
                  </w:r>
                </w:p>
              </w:tc>
              <w:tc>
                <w:tcPr>
                  <w:tcW w:w="1692" w:type="dxa"/>
                </w:tcPr>
                <w:p>
                  <w:pPr>
                    <w:pStyle w:val="2"/>
                  </w:pPr>
                  <w:r>
                    <w:rPr>
                      <w:rFonts w:hint="eastAsia" w:ascii="宋体" w:hAnsi="宋体"/>
                      <w:szCs w:val="21"/>
                    </w:rPr>
                    <w:t>检验结果</w:t>
                  </w:r>
                </w:p>
              </w:tc>
              <w:tc>
                <w:tcPr>
                  <w:tcW w:w="2088" w:type="dxa"/>
                </w:tcPr>
                <w:p>
                  <w:pPr>
                    <w:pStyle w:val="2"/>
                  </w:pPr>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tcPr>
                <w:p>
                  <w:pPr>
                    <w:pStyle w:val="2"/>
                  </w:pPr>
                  <w:r>
                    <w:rPr>
                      <w:rFonts w:hint="eastAsia" w:ascii="宋体" w:hAnsi="宋体"/>
                      <w:szCs w:val="21"/>
                    </w:rPr>
                    <w:t xml:space="preserve">原强度(MPa) </w:t>
                  </w:r>
                </w:p>
              </w:tc>
              <w:tc>
                <w:tcPr>
                  <w:tcW w:w="1680" w:type="dxa"/>
                </w:tcPr>
                <w:p>
                  <w:pPr>
                    <w:pStyle w:val="2"/>
                  </w:pPr>
                  <w:r>
                    <w:rPr>
                      <w:rFonts w:hint="eastAsia" w:ascii="宋体" w:hAnsi="宋体"/>
                      <w:szCs w:val="21"/>
                    </w:rPr>
                    <w:t>≥0.12</w:t>
                  </w:r>
                </w:p>
              </w:tc>
              <w:tc>
                <w:tcPr>
                  <w:tcW w:w="1692" w:type="dxa"/>
                </w:tcPr>
                <w:p>
                  <w:pPr>
                    <w:pStyle w:val="2"/>
                  </w:pPr>
                  <w:r>
                    <w:rPr>
                      <w:rFonts w:hint="eastAsia" w:ascii="宋体" w:hAnsi="宋体"/>
                      <w:szCs w:val="21"/>
                    </w:rPr>
                    <w:t>0.14</w:t>
                  </w:r>
                </w:p>
              </w:tc>
              <w:tc>
                <w:tcPr>
                  <w:tcW w:w="2088" w:type="dxa"/>
                </w:tcPr>
                <w:p>
                  <w:pPr>
                    <w:pStyle w:val="2"/>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tcPr>
                <w:p>
                  <w:pPr>
                    <w:pStyle w:val="2"/>
                  </w:pPr>
                  <w:r>
                    <w:rPr>
                      <w:rFonts w:hint="eastAsia" w:ascii="宋体" w:hAnsi="宋体"/>
                      <w:szCs w:val="21"/>
                    </w:rPr>
                    <w:t>耐水强度(MPa)</w:t>
                  </w:r>
                </w:p>
              </w:tc>
              <w:tc>
                <w:tcPr>
                  <w:tcW w:w="1680" w:type="dxa"/>
                </w:tcPr>
                <w:p>
                  <w:pPr>
                    <w:pStyle w:val="2"/>
                  </w:pPr>
                  <w:r>
                    <w:rPr>
                      <w:rFonts w:hint="eastAsia" w:ascii="宋体" w:hAnsi="宋体"/>
                      <w:szCs w:val="21"/>
                    </w:rPr>
                    <w:t>≥0.12</w:t>
                  </w:r>
                </w:p>
              </w:tc>
              <w:tc>
                <w:tcPr>
                  <w:tcW w:w="1692" w:type="dxa"/>
                </w:tcPr>
                <w:p>
                  <w:pPr>
                    <w:pStyle w:val="2"/>
                  </w:pPr>
                  <w:r>
                    <w:rPr>
                      <w:rFonts w:hint="eastAsia"/>
                    </w:rPr>
                    <w:t>0.13</w:t>
                  </w:r>
                </w:p>
              </w:tc>
              <w:tc>
                <w:tcPr>
                  <w:tcW w:w="2088" w:type="dxa"/>
                </w:tcPr>
                <w:p>
                  <w:pPr>
                    <w:pStyle w:val="2"/>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tcPr>
                <w:p>
                  <w:pPr>
                    <w:pStyle w:val="2"/>
                  </w:pPr>
                  <w:r>
                    <w:rPr>
                      <w:rFonts w:hint="eastAsia"/>
                    </w:rPr>
                    <w:t>压折比</w:t>
                  </w:r>
                </w:p>
              </w:tc>
              <w:tc>
                <w:tcPr>
                  <w:tcW w:w="1680" w:type="dxa"/>
                </w:tcPr>
                <w:p>
                  <w:pPr>
                    <w:pStyle w:val="2"/>
                  </w:pPr>
                  <w:r>
                    <w:rPr>
                      <w:rFonts w:hint="eastAsia"/>
                    </w:rPr>
                    <w:t>≤3.0</w:t>
                  </w:r>
                </w:p>
              </w:tc>
              <w:tc>
                <w:tcPr>
                  <w:tcW w:w="1692" w:type="dxa"/>
                </w:tcPr>
                <w:p>
                  <w:pPr>
                    <w:pStyle w:val="2"/>
                  </w:pPr>
                  <w:r>
                    <w:rPr>
                      <w:rFonts w:hint="eastAsia"/>
                    </w:rPr>
                    <w:t>2.75</w:t>
                  </w:r>
                </w:p>
              </w:tc>
              <w:tc>
                <w:tcPr>
                  <w:tcW w:w="2088" w:type="dxa"/>
                </w:tcPr>
                <w:p>
                  <w:pPr>
                    <w:pStyle w:val="2"/>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372" w:type="dxa"/>
                </w:tcPr>
                <w:p>
                  <w:pPr>
                    <w:pStyle w:val="2"/>
                  </w:pPr>
                  <w:r>
                    <w:rPr>
                      <w:rFonts w:hint="eastAsia" w:ascii="宋体" w:hAnsi="宋体"/>
                      <w:szCs w:val="21"/>
                    </w:rPr>
                    <w:t>可操作时间</w:t>
                  </w:r>
                </w:p>
              </w:tc>
              <w:tc>
                <w:tcPr>
                  <w:tcW w:w="1680" w:type="dxa"/>
                </w:tcPr>
                <w:p>
                  <w:pPr>
                    <w:pStyle w:val="2"/>
                  </w:pPr>
                  <w:r>
                    <w:rPr>
                      <w:rFonts w:hint="eastAsia" w:ascii="宋体" w:hAnsi="宋体"/>
                      <w:szCs w:val="21"/>
                    </w:rPr>
                    <w:t>1.5--4.0h</w:t>
                  </w:r>
                </w:p>
              </w:tc>
              <w:tc>
                <w:tcPr>
                  <w:tcW w:w="1692" w:type="dxa"/>
                </w:tcPr>
                <w:p>
                  <w:pPr>
                    <w:pStyle w:val="2"/>
                  </w:pPr>
                  <w:r>
                    <w:rPr>
                      <w:rFonts w:hint="eastAsia"/>
                    </w:rPr>
                    <w:t>3.5h</w:t>
                  </w:r>
                </w:p>
              </w:tc>
              <w:tc>
                <w:tcPr>
                  <w:tcW w:w="2088" w:type="dxa"/>
                </w:tcPr>
                <w:p>
                  <w:pPr>
                    <w:pStyle w:val="2"/>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832" w:type="dxa"/>
                  <w:gridSpan w:val="4"/>
                </w:tcPr>
                <w:p>
                  <w:r>
                    <w:rPr>
                      <w:rFonts w:hint="eastAsia" w:ascii="宋体" w:hAnsi="宋体"/>
                      <w:szCs w:val="21"/>
                    </w:rPr>
                    <w:t>检验员：钟思田     审核：刘子益</w:t>
                  </w:r>
                </w:p>
              </w:tc>
            </w:tr>
          </w:tbl>
          <w:p/>
          <w:p>
            <w:pPr>
              <w:rPr>
                <w:rFonts w:ascii="宋体" w:hAnsi="宋体"/>
                <w:szCs w:val="21"/>
              </w:rPr>
            </w:pPr>
            <w:r>
              <w:rPr>
                <w:rFonts w:hint="eastAsia" w:ascii="宋体" w:hAnsi="宋体"/>
                <w:szCs w:val="21"/>
              </w:rPr>
              <w:t>抽见：2022年10月10日《成品检验记录》：</w:t>
            </w:r>
          </w:p>
          <w:p>
            <w:pPr>
              <w:rPr>
                <w:rFonts w:ascii="宋体" w:hAnsi="宋体"/>
                <w:szCs w:val="21"/>
              </w:rPr>
            </w:pPr>
            <w:r>
              <w:rPr>
                <w:rFonts w:hint="eastAsia" w:ascii="宋体" w:hAnsi="宋体"/>
                <w:szCs w:val="21"/>
              </w:rPr>
              <w:t xml:space="preserve">名称:胶粘剂      规格型号：25kg/袋   </w:t>
            </w:r>
          </w:p>
          <w:tbl>
            <w:tblPr>
              <w:tblStyle w:val="11"/>
              <w:tblW w:w="7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1276"/>
              <w:gridCol w:w="1640"/>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pPr>
                  <w:r>
                    <w:rPr>
                      <w:rFonts w:hint="eastAsia" w:ascii="宋体" w:hAnsi="宋体"/>
                      <w:szCs w:val="21"/>
                    </w:rPr>
                    <w:t xml:space="preserve">检验项目 </w:t>
                  </w:r>
                </w:p>
              </w:tc>
              <w:tc>
                <w:tcPr>
                  <w:tcW w:w="1276" w:type="dxa"/>
                </w:tcPr>
                <w:p>
                  <w:pPr>
                    <w:pStyle w:val="2"/>
                  </w:pPr>
                  <w:r>
                    <w:rPr>
                      <w:rFonts w:hint="eastAsia" w:ascii="宋体" w:hAnsi="宋体"/>
                      <w:szCs w:val="21"/>
                    </w:rPr>
                    <w:t xml:space="preserve">标准要求 </w:t>
                  </w:r>
                </w:p>
              </w:tc>
              <w:tc>
                <w:tcPr>
                  <w:tcW w:w="1640" w:type="dxa"/>
                </w:tcPr>
                <w:p>
                  <w:pPr>
                    <w:pStyle w:val="2"/>
                  </w:pPr>
                  <w:r>
                    <w:rPr>
                      <w:rFonts w:hint="eastAsia" w:ascii="宋体" w:hAnsi="宋体"/>
                      <w:szCs w:val="21"/>
                    </w:rPr>
                    <w:t>检验结果</w:t>
                  </w:r>
                </w:p>
              </w:tc>
              <w:tc>
                <w:tcPr>
                  <w:tcW w:w="2076" w:type="dxa"/>
                </w:tcPr>
                <w:p>
                  <w:pPr>
                    <w:pStyle w:val="2"/>
                  </w:pPr>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pPr>
                  <w:r>
                    <w:rPr>
                      <w:rFonts w:hint="eastAsia" w:ascii="宋体" w:hAnsi="宋体"/>
                      <w:szCs w:val="21"/>
                    </w:rPr>
                    <w:t xml:space="preserve">拉伸原强度(MPa) </w:t>
                  </w:r>
                </w:p>
              </w:tc>
              <w:tc>
                <w:tcPr>
                  <w:tcW w:w="1276" w:type="dxa"/>
                </w:tcPr>
                <w:p>
                  <w:pPr>
                    <w:pStyle w:val="2"/>
                  </w:pPr>
                  <w:r>
                    <w:rPr>
                      <w:rFonts w:hint="eastAsia" w:ascii="宋体" w:hAnsi="宋体"/>
                      <w:szCs w:val="21"/>
                    </w:rPr>
                    <w:t>≥0.6</w:t>
                  </w:r>
                </w:p>
              </w:tc>
              <w:tc>
                <w:tcPr>
                  <w:tcW w:w="1640" w:type="dxa"/>
                </w:tcPr>
                <w:p>
                  <w:pPr>
                    <w:pStyle w:val="2"/>
                  </w:pPr>
                  <w:r>
                    <w:rPr>
                      <w:rFonts w:hint="eastAsia" w:ascii="宋体" w:hAnsi="宋体"/>
                      <w:szCs w:val="21"/>
                    </w:rPr>
                    <w:t xml:space="preserve">0.7 </w:t>
                  </w:r>
                </w:p>
              </w:tc>
              <w:tc>
                <w:tcPr>
                  <w:tcW w:w="2076" w:type="dxa"/>
                </w:tcPr>
                <w:p>
                  <w:pPr>
                    <w:pStyle w:val="2"/>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pPr>
                  <w:r>
                    <w:rPr>
                      <w:rFonts w:hint="eastAsia" w:ascii="宋体" w:hAnsi="宋体"/>
                      <w:szCs w:val="21"/>
                    </w:rPr>
                    <w:t>拉伸耐水强度(MPa)</w:t>
                  </w:r>
                </w:p>
              </w:tc>
              <w:tc>
                <w:tcPr>
                  <w:tcW w:w="1276" w:type="dxa"/>
                </w:tcPr>
                <w:p>
                  <w:pPr>
                    <w:pStyle w:val="2"/>
                  </w:pPr>
                  <w:r>
                    <w:rPr>
                      <w:rFonts w:hint="eastAsia" w:ascii="宋体" w:hAnsi="宋体"/>
                      <w:szCs w:val="21"/>
                    </w:rPr>
                    <w:t>≥0.4</w:t>
                  </w:r>
                </w:p>
              </w:tc>
              <w:tc>
                <w:tcPr>
                  <w:tcW w:w="1640" w:type="dxa"/>
                </w:tcPr>
                <w:p>
                  <w:pPr>
                    <w:pStyle w:val="2"/>
                  </w:pPr>
                  <w:r>
                    <w:rPr>
                      <w:rFonts w:hint="eastAsia"/>
                    </w:rPr>
                    <w:t>0.6</w:t>
                  </w:r>
                </w:p>
              </w:tc>
              <w:tc>
                <w:tcPr>
                  <w:tcW w:w="2076" w:type="dxa"/>
                </w:tcPr>
                <w:p>
                  <w:pPr>
                    <w:pStyle w:val="2"/>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pPr>
                  <w:r>
                    <w:rPr>
                      <w:rFonts w:hint="eastAsia"/>
                    </w:rPr>
                    <w:t>与发泡板粘接强度</w:t>
                  </w:r>
                  <w:r>
                    <w:rPr>
                      <w:rFonts w:hint="eastAsia" w:ascii="宋体" w:hAnsi="宋体"/>
                      <w:szCs w:val="21"/>
                    </w:rPr>
                    <w:t>(MPa)</w:t>
                  </w:r>
                </w:p>
              </w:tc>
              <w:tc>
                <w:tcPr>
                  <w:tcW w:w="1276" w:type="dxa"/>
                </w:tcPr>
                <w:p>
                  <w:pPr>
                    <w:pStyle w:val="2"/>
                  </w:pPr>
                  <w:r>
                    <w:rPr>
                      <w:rFonts w:hint="eastAsia" w:ascii="宋体" w:hAnsi="宋体"/>
                      <w:szCs w:val="21"/>
                    </w:rPr>
                    <w:t>≥0.12</w:t>
                  </w:r>
                </w:p>
              </w:tc>
              <w:tc>
                <w:tcPr>
                  <w:tcW w:w="1640" w:type="dxa"/>
                </w:tcPr>
                <w:p>
                  <w:pPr>
                    <w:pStyle w:val="2"/>
                  </w:pPr>
                  <w:r>
                    <w:rPr>
                      <w:rFonts w:hint="eastAsia"/>
                    </w:rPr>
                    <w:t>0.14</w:t>
                  </w:r>
                </w:p>
              </w:tc>
              <w:tc>
                <w:tcPr>
                  <w:tcW w:w="2076" w:type="dxa"/>
                </w:tcPr>
                <w:p>
                  <w:pPr>
                    <w:pStyle w:val="2"/>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840" w:type="dxa"/>
                </w:tcPr>
                <w:p>
                  <w:pPr>
                    <w:pStyle w:val="2"/>
                  </w:pPr>
                  <w:r>
                    <w:rPr>
                      <w:rFonts w:hint="eastAsia" w:ascii="宋体" w:hAnsi="宋体"/>
                      <w:szCs w:val="21"/>
                    </w:rPr>
                    <w:t>可操作时间</w:t>
                  </w:r>
                </w:p>
              </w:tc>
              <w:tc>
                <w:tcPr>
                  <w:tcW w:w="1276" w:type="dxa"/>
                </w:tcPr>
                <w:p>
                  <w:pPr>
                    <w:pStyle w:val="2"/>
                  </w:pPr>
                  <w:r>
                    <w:rPr>
                      <w:rFonts w:hint="eastAsia" w:ascii="宋体" w:hAnsi="宋体"/>
                      <w:szCs w:val="21"/>
                    </w:rPr>
                    <w:t>1.5--4.0h</w:t>
                  </w:r>
                </w:p>
              </w:tc>
              <w:tc>
                <w:tcPr>
                  <w:tcW w:w="1640" w:type="dxa"/>
                </w:tcPr>
                <w:p>
                  <w:pPr>
                    <w:pStyle w:val="2"/>
                  </w:pPr>
                  <w:r>
                    <w:rPr>
                      <w:rFonts w:hint="eastAsia"/>
                    </w:rPr>
                    <w:t>3.5h</w:t>
                  </w:r>
                </w:p>
              </w:tc>
              <w:tc>
                <w:tcPr>
                  <w:tcW w:w="2076" w:type="dxa"/>
                </w:tcPr>
                <w:p>
                  <w:pPr>
                    <w:pStyle w:val="2"/>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832" w:type="dxa"/>
                  <w:gridSpan w:val="4"/>
                </w:tcPr>
                <w:p>
                  <w:r>
                    <w:rPr>
                      <w:rFonts w:hint="eastAsia" w:ascii="宋体" w:hAnsi="宋体"/>
                      <w:szCs w:val="21"/>
                    </w:rPr>
                    <w:t>检验员：钟思田     审核：刘子益</w:t>
                  </w:r>
                </w:p>
              </w:tc>
            </w:tr>
          </w:tbl>
          <w:p>
            <w:pPr>
              <w:pStyle w:val="2"/>
            </w:pPr>
          </w:p>
          <w:p>
            <w:pPr>
              <w:rPr>
                <w:rFonts w:ascii="宋体" w:hAnsi="宋体"/>
                <w:szCs w:val="21"/>
              </w:rPr>
            </w:pPr>
            <w:r>
              <w:rPr>
                <w:rFonts w:hint="eastAsia" w:ascii="宋体" w:hAnsi="宋体"/>
                <w:szCs w:val="21"/>
              </w:rPr>
              <w:t>产品名称：增强型保温板</w:t>
            </w:r>
            <w:r>
              <w:rPr>
                <w:rFonts w:hint="eastAsia" w:ascii="宋体" w:hAnsi="宋体" w:cs="宋体"/>
                <w:szCs w:val="21"/>
              </w:rPr>
              <w:t xml:space="preserve"> </w:t>
            </w:r>
            <w:r>
              <w:rPr>
                <w:rFonts w:hint="eastAsia" w:ascii="宋体" w:hAnsi="宋体"/>
                <w:szCs w:val="21"/>
              </w:rPr>
              <w:t>型号规格：300*600*20。生产数量：500立方、抽查数量：10块</w:t>
            </w:r>
          </w:p>
          <w:p>
            <w:pPr>
              <w:pStyle w:val="17"/>
              <w:rPr>
                <w:rFonts w:ascii="宋体" w:hAnsi="宋体"/>
                <w:color w:val="auto"/>
                <w:sz w:val="21"/>
                <w:szCs w:val="21"/>
              </w:rPr>
            </w:pPr>
            <w:r>
              <w:rPr>
                <w:rFonts w:hint="eastAsia" w:ascii="宋体" w:hAnsi="宋体"/>
                <w:color w:val="auto"/>
                <w:sz w:val="21"/>
                <w:szCs w:val="21"/>
              </w:rPr>
              <w:t>检测项目：1）外观质量：不允许缺棱掉角、不允许有裂纹、层裂等</w:t>
            </w:r>
          </w:p>
          <w:p>
            <w:pPr>
              <w:pStyle w:val="17"/>
              <w:ind w:firstLine="1050" w:firstLineChars="500"/>
              <w:rPr>
                <w:rFonts w:ascii="宋体" w:hAnsi="宋体"/>
                <w:color w:val="auto"/>
                <w:sz w:val="21"/>
                <w:szCs w:val="21"/>
              </w:rPr>
            </w:pPr>
            <w:r>
              <w:rPr>
                <w:rFonts w:hint="eastAsia" w:ascii="宋体" w:hAnsi="宋体"/>
                <w:color w:val="auto"/>
                <w:sz w:val="21"/>
                <w:szCs w:val="21"/>
              </w:rPr>
              <w:t>2）抗压强度等级、技术指标：</w:t>
            </w:r>
            <w:r>
              <w:rPr>
                <w:rFonts w:hint="eastAsia" w:ascii="宋体" w:hAnsi="宋体"/>
                <w:color w:val="auto"/>
                <w:szCs w:val="21"/>
              </w:rPr>
              <w:t>≥0.3</w:t>
            </w:r>
            <w:r>
              <w:rPr>
                <w:rFonts w:hint="eastAsia" w:ascii="宋体" w:hAnsi="宋体"/>
                <w:color w:val="auto"/>
                <w:sz w:val="21"/>
                <w:szCs w:val="21"/>
              </w:rPr>
              <w:t>Mpa；</w:t>
            </w:r>
          </w:p>
          <w:p>
            <w:pPr>
              <w:pStyle w:val="17"/>
              <w:ind w:firstLine="1050" w:firstLineChars="500"/>
              <w:rPr>
                <w:rFonts w:ascii="宋体" w:hAnsi="宋体"/>
                <w:color w:val="auto"/>
                <w:sz w:val="21"/>
                <w:szCs w:val="21"/>
              </w:rPr>
            </w:pPr>
            <w:r>
              <w:rPr>
                <w:rFonts w:hint="eastAsia" w:ascii="宋体" w:hAnsi="宋体"/>
                <w:color w:val="auto"/>
                <w:sz w:val="21"/>
                <w:szCs w:val="21"/>
              </w:rPr>
              <w:t>3）干密度等级、技术指标：≤180kg/㎡*设计厚度+4kg/㎡；</w:t>
            </w:r>
          </w:p>
          <w:p>
            <w:pPr>
              <w:pStyle w:val="17"/>
              <w:ind w:firstLine="1050" w:firstLineChars="500"/>
              <w:rPr>
                <w:rFonts w:ascii="宋体" w:hAnsi="宋体" w:cs="宋体"/>
                <w:color w:val="auto"/>
                <w:kern w:val="2"/>
                <w:sz w:val="21"/>
                <w:szCs w:val="21"/>
              </w:rPr>
            </w:pPr>
            <w:r>
              <w:rPr>
                <w:rFonts w:hint="eastAsia" w:ascii="宋体" w:hAnsi="宋体" w:cs="宋体"/>
                <w:color w:val="auto"/>
                <w:kern w:val="2"/>
                <w:sz w:val="21"/>
                <w:szCs w:val="21"/>
              </w:rPr>
              <w:t>4）外形尺寸：600（长）300（宽）*30（高）±2mm。</w:t>
            </w:r>
          </w:p>
          <w:p>
            <w:pPr>
              <w:pStyle w:val="17"/>
              <w:ind w:firstLine="1050" w:firstLineChars="500"/>
              <w:rPr>
                <w:rFonts w:ascii="宋体" w:hAnsi="宋体"/>
                <w:color w:val="auto"/>
                <w:sz w:val="21"/>
                <w:szCs w:val="21"/>
              </w:rPr>
            </w:pPr>
            <w:r>
              <w:rPr>
                <w:rFonts w:hint="eastAsia" w:ascii="宋体" w:hAnsi="宋体" w:cs="宋体"/>
                <w:color w:val="auto"/>
                <w:kern w:val="2"/>
                <w:sz w:val="21"/>
                <w:szCs w:val="21"/>
              </w:rPr>
              <w:t>5）垂直于板面的抗拉强度</w:t>
            </w:r>
            <w:r>
              <w:rPr>
                <w:rFonts w:hint="eastAsia" w:ascii="宋体" w:hAnsi="宋体"/>
                <w:color w:val="auto"/>
                <w:szCs w:val="21"/>
              </w:rPr>
              <w:t>≥0.1</w:t>
            </w:r>
            <w:r>
              <w:rPr>
                <w:rFonts w:hint="eastAsia" w:ascii="宋体" w:hAnsi="宋体"/>
                <w:color w:val="auto"/>
                <w:sz w:val="21"/>
                <w:szCs w:val="21"/>
              </w:rPr>
              <w:t>Mpa</w:t>
            </w:r>
          </w:p>
          <w:p>
            <w:pPr>
              <w:pStyle w:val="17"/>
              <w:ind w:firstLine="1050" w:firstLineChars="500"/>
              <w:rPr>
                <w:rFonts w:ascii="宋体" w:hAnsi="宋体"/>
                <w:color w:val="auto"/>
                <w:sz w:val="21"/>
                <w:szCs w:val="21"/>
              </w:rPr>
            </w:pPr>
            <w:r>
              <w:rPr>
                <w:rFonts w:hint="eastAsia" w:ascii="宋体" w:hAnsi="宋体"/>
                <w:color w:val="auto"/>
                <w:sz w:val="21"/>
                <w:szCs w:val="21"/>
              </w:rPr>
              <w:t>6）抗折强度</w:t>
            </w:r>
            <w:r>
              <w:rPr>
                <w:rFonts w:hint="eastAsia" w:ascii="宋体" w:hAnsi="宋体"/>
                <w:color w:val="auto"/>
                <w:szCs w:val="21"/>
              </w:rPr>
              <w:t>≥0.3</w:t>
            </w:r>
            <w:r>
              <w:rPr>
                <w:rFonts w:hint="eastAsia" w:ascii="宋体" w:hAnsi="宋体"/>
                <w:color w:val="auto"/>
                <w:sz w:val="21"/>
                <w:szCs w:val="21"/>
              </w:rPr>
              <w:t>Mpa</w:t>
            </w:r>
          </w:p>
          <w:p>
            <w:pPr>
              <w:rPr>
                <w:rFonts w:ascii="宋体" w:hAnsi="宋体"/>
                <w:szCs w:val="21"/>
              </w:rPr>
            </w:pPr>
            <w:r>
              <w:rPr>
                <w:rFonts w:hint="eastAsia" w:ascii="宋体" w:hAnsi="宋体"/>
                <w:szCs w:val="21"/>
              </w:rPr>
              <w:t>检验结论：合格。</w:t>
            </w:r>
          </w:p>
          <w:p>
            <w:pPr>
              <w:rPr>
                <w:szCs w:val="21"/>
              </w:rPr>
            </w:pPr>
            <w:r>
              <w:rPr>
                <w:rFonts w:hint="eastAsia" w:ascii="宋体" w:hAnsi="宋体"/>
                <w:szCs w:val="21"/>
              </w:rPr>
              <w:t xml:space="preserve">检验员：钟思田     审核：刘子益   </w:t>
            </w:r>
            <w:r>
              <w:rPr>
                <w:rFonts w:hint="eastAsia"/>
                <w:szCs w:val="21"/>
              </w:rPr>
              <w:t>2022.11.05</w:t>
            </w:r>
          </w:p>
          <w:p>
            <w:pPr>
              <w:rPr>
                <w:rFonts w:ascii="宋体" w:hAnsi="宋体"/>
                <w:szCs w:val="21"/>
              </w:rPr>
            </w:pPr>
            <w:r>
              <w:rPr>
                <w:rFonts w:hint="eastAsia" w:ascii="宋体" w:hAnsi="宋体"/>
                <w:szCs w:val="21"/>
              </w:rPr>
              <w:t xml:space="preserve"> </w:t>
            </w:r>
          </w:p>
          <w:p>
            <w:pPr>
              <w:rPr>
                <w:rFonts w:ascii="宋体" w:hAnsi="宋体"/>
                <w:szCs w:val="21"/>
                <w:highlight w:val="green"/>
              </w:rPr>
            </w:pPr>
            <w:r>
              <w:rPr>
                <w:rFonts w:hint="eastAsia" w:ascii="宋体" w:hAnsi="宋体"/>
                <w:szCs w:val="21"/>
              </w:rPr>
              <w:t>4、产品名称：增强型水泥基泡沫保温隔声板</w:t>
            </w:r>
            <w:r>
              <w:rPr>
                <w:rFonts w:hint="eastAsia" w:ascii="宋体" w:hAnsi="宋体" w:cs="宋体"/>
                <w:szCs w:val="21"/>
              </w:rPr>
              <w:t>、</w:t>
            </w:r>
            <w:r>
              <w:rPr>
                <w:rFonts w:hint="eastAsia" w:ascii="宋体" w:hAnsi="宋体"/>
                <w:szCs w:val="21"/>
              </w:rPr>
              <w:t>型号规格：</w:t>
            </w:r>
            <w:r>
              <w:rPr>
                <w:rFonts w:ascii="宋体" w:hAnsi="宋体"/>
                <w:szCs w:val="21"/>
              </w:rPr>
              <w:t>300*600*30mm</w:t>
            </w:r>
            <w:r>
              <w:rPr>
                <w:rFonts w:hint="eastAsia" w:ascii="宋体" w:hAnsi="宋体"/>
                <w:szCs w:val="21"/>
              </w:rPr>
              <w:t>、生产数量：</w:t>
            </w:r>
            <w:r>
              <w:rPr>
                <w:rFonts w:ascii="宋体" w:hAnsi="宋体"/>
                <w:szCs w:val="21"/>
              </w:rPr>
              <w:t>3000</w:t>
            </w:r>
            <w:r>
              <w:rPr>
                <w:rFonts w:hint="eastAsia" w:ascii="宋体" w:hAnsi="宋体"/>
                <w:szCs w:val="21"/>
              </w:rPr>
              <w:t>平方米、抽查数量：30块</w:t>
            </w:r>
          </w:p>
          <w:p>
            <w:pPr>
              <w:pStyle w:val="17"/>
              <w:rPr>
                <w:rFonts w:ascii="宋体" w:hAnsi="宋体"/>
                <w:color w:val="auto"/>
                <w:sz w:val="21"/>
                <w:szCs w:val="21"/>
              </w:rPr>
            </w:pPr>
            <w:r>
              <w:rPr>
                <w:rFonts w:hint="eastAsia" w:ascii="宋体" w:hAnsi="宋体"/>
                <w:color w:val="auto"/>
                <w:sz w:val="21"/>
                <w:szCs w:val="21"/>
              </w:rPr>
              <w:t>检测项目：1）外观质量：不允许缺棱掉角、不允许有裂纹、层裂等</w:t>
            </w:r>
          </w:p>
          <w:p>
            <w:pPr>
              <w:pStyle w:val="17"/>
              <w:ind w:firstLine="1050" w:firstLineChars="500"/>
              <w:rPr>
                <w:rFonts w:ascii="宋体" w:hAnsi="宋体"/>
                <w:color w:val="auto"/>
                <w:sz w:val="21"/>
                <w:szCs w:val="21"/>
              </w:rPr>
            </w:pPr>
            <w:r>
              <w:rPr>
                <w:rFonts w:hint="eastAsia" w:ascii="宋体" w:hAnsi="宋体"/>
                <w:color w:val="auto"/>
                <w:sz w:val="21"/>
                <w:szCs w:val="21"/>
              </w:rPr>
              <w:t>2）抗压强度等级、技术指标：</w:t>
            </w:r>
            <w:r>
              <w:rPr>
                <w:rFonts w:hint="eastAsia" w:ascii="宋体" w:hAnsi="宋体"/>
                <w:color w:val="auto"/>
                <w:szCs w:val="21"/>
              </w:rPr>
              <w:t>≥0.25</w:t>
            </w:r>
            <w:r>
              <w:rPr>
                <w:rFonts w:hint="eastAsia" w:ascii="宋体" w:hAnsi="宋体"/>
                <w:color w:val="auto"/>
                <w:sz w:val="21"/>
                <w:szCs w:val="21"/>
              </w:rPr>
              <w:t>Mpa；</w:t>
            </w:r>
          </w:p>
          <w:p>
            <w:pPr>
              <w:pStyle w:val="17"/>
              <w:ind w:firstLine="1050" w:firstLineChars="500"/>
              <w:rPr>
                <w:rFonts w:ascii="宋体" w:hAnsi="宋体"/>
                <w:color w:val="auto"/>
                <w:sz w:val="21"/>
                <w:szCs w:val="21"/>
              </w:rPr>
            </w:pPr>
            <w:r>
              <w:rPr>
                <w:rFonts w:hint="eastAsia" w:ascii="宋体" w:hAnsi="宋体"/>
                <w:color w:val="auto"/>
                <w:sz w:val="21"/>
                <w:szCs w:val="21"/>
              </w:rPr>
              <w:t>3）体积密度等级、技术指标，kg/m3：≤1000kg/m3；</w:t>
            </w:r>
          </w:p>
          <w:p>
            <w:pPr>
              <w:pStyle w:val="17"/>
              <w:ind w:firstLine="1050" w:firstLineChars="500"/>
              <w:rPr>
                <w:rFonts w:ascii="宋体" w:hAnsi="宋体" w:cs="宋体"/>
                <w:color w:val="auto"/>
                <w:kern w:val="2"/>
                <w:sz w:val="21"/>
                <w:szCs w:val="21"/>
              </w:rPr>
            </w:pPr>
            <w:r>
              <w:rPr>
                <w:rFonts w:hint="eastAsia" w:ascii="宋体" w:hAnsi="宋体" w:cs="宋体"/>
                <w:color w:val="auto"/>
                <w:kern w:val="2"/>
                <w:sz w:val="21"/>
                <w:szCs w:val="21"/>
              </w:rPr>
              <w:t>4）外形尺寸：600（长）*300（宽）*30（高）±2mm。</w:t>
            </w:r>
          </w:p>
          <w:p>
            <w:pPr>
              <w:pStyle w:val="17"/>
              <w:ind w:firstLine="1050" w:firstLineChars="500"/>
              <w:rPr>
                <w:rFonts w:ascii="宋体" w:hAnsi="宋体"/>
                <w:color w:val="auto"/>
                <w:sz w:val="21"/>
                <w:szCs w:val="21"/>
              </w:rPr>
            </w:pPr>
            <w:r>
              <w:rPr>
                <w:rFonts w:hint="eastAsia" w:ascii="宋体" w:hAnsi="宋体" w:cs="宋体"/>
                <w:color w:val="auto"/>
                <w:kern w:val="2"/>
                <w:sz w:val="21"/>
                <w:szCs w:val="21"/>
              </w:rPr>
              <w:t>5）抗折强度</w:t>
            </w:r>
            <w:r>
              <w:rPr>
                <w:rFonts w:hint="eastAsia" w:ascii="宋体" w:hAnsi="宋体"/>
                <w:color w:val="auto"/>
                <w:szCs w:val="21"/>
              </w:rPr>
              <w:t>≥1.0</w:t>
            </w:r>
            <w:r>
              <w:rPr>
                <w:rFonts w:hint="eastAsia" w:ascii="宋体" w:hAnsi="宋体"/>
                <w:color w:val="auto"/>
                <w:sz w:val="21"/>
                <w:szCs w:val="21"/>
              </w:rPr>
              <w:t>Mpa</w:t>
            </w:r>
          </w:p>
          <w:p>
            <w:pPr>
              <w:pStyle w:val="17"/>
              <w:ind w:firstLine="1050" w:firstLineChars="500"/>
              <w:rPr>
                <w:rFonts w:ascii="宋体" w:hAnsi="宋体"/>
                <w:color w:val="auto"/>
                <w:sz w:val="21"/>
                <w:szCs w:val="21"/>
              </w:rPr>
            </w:pPr>
            <w:r>
              <w:rPr>
                <w:rFonts w:hint="eastAsia" w:ascii="宋体" w:hAnsi="宋体"/>
                <w:color w:val="auto"/>
                <w:sz w:val="21"/>
                <w:szCs w:val="21"/>
              </w:rPr>
              <w:t>6）抗拉强度</w:t>
            </w:r>
            <w:r>
              <w:rPr>
                <w:rFonts w:hint="eastAsia" w:ascii="宋体" w:hAnsi="宋体"/>
                <w:color w:val="auto"/>
                <w:szCs w:val="21"/>
              </w:rPr>
              <w:t>≥0.12</w:t>
            </w:r>
            <w:r>
              <w:rPr>
                <w:rFonts w:hint="eastAsia" w:ascii="宋体" w:hAnsi="宋体"/>
                <w:color w:val="auto"/>
                <w:sz w:val="21"/>
                <w:szCs w:val="21"/>
              </w:rPr>
              <w:t>Mpa</w:t>
            </w:r>
          </w:p>
          <w:p>
            <w:pPr>
              <w:pStyle w:val="17"/>
              <w:ind w:firstLine="1050" w:firstLineChars="500"/>
              <w:rPr>
                <w:rFonts w:ascii="宋体" w:hAnsi="宋体"/>
                <w:color w:val="auto"/>
                <w:sz w:val="21"/>
                <w:szCs w:val="21"/>
              </w:rPr>
            </w:pPr>
            <w:r>
              <w:rPr>
                <w:rFonts w:hint="eastAsia" w:ascii="宋体" w:hAnsi="宋体"/>
                <w:color w:val="auto"/>
                <w:sz w:val="21"/>
                <w:szCs w:val="21"/>
              </w:rPr>
              <w:t>7）</w:t>
            </w:r>
            <w:r>
              <w:rPr>
                <w:rFonts w:hint="eastAsia" w:ascii="宋体" w:hAnsi="宋体" w:cs="宋体"/>
                <w:color w:val="auto"/>
                <w:kern w:val="2"/>
                <w:sz w:val="21"/>
                <w:szCs w:val="21"/>
              </w:rPr>
              <w:t>垂直于板面的抗拉强度</w:t>
            </w:r>
            <w:r>
              <w:rPr>
                <w:rFonts w:hint="eastAsia" w:ascii="宋体" w:hAnsi="宋体"/>
                <w:color w:val="auto"/>
                <w:szCs w:val="21"/>
              </w:rPr>
              <w:t>≥0.1</w:t>
            </w:r>
            <w:r>
              <w:rPr>
                <w:rFonts w:hint="eastAsia" w:ascii="宋体" w:hAnsi="宋体"/>
                <w:color w:val="auto"/>
                <w:sz w:val="21"/>
                <w:szCs w:val="21"/>
              </w:rPr>
              <w:t>Mpa</w:t>
            </w:r>
          </w:p>
          <w:p>
            <w:pPr>
              <w:rPr>
                <w:rFonts w:ascii="宋体" w:hAnsi="宋体"/>
                <w:szCs w:val="21"/>
              </w:rPr>
            </w:pPr>
            <w:r>
              <w:rPr>
                <w:rFonts w:hint="eastAsia" w:ascii="宋体" w:hAnsi="宋体"/>
                <w:szCs w:val="21"/>
              </w:rPr>
              <w:t>检验结论：合格。</w:t>
            </w:r>
          </w:p>
          <w:p>
            <w:pPr>
              <w:rPr>
                <w:szCs w:val="21"/>
              </w:rPr>
            </w:pPr>
            <w:r>
              <w:rPr>
                <w:rFonts w:hint="eastAsia" w:ascii="宋体" w:hAnsi="宋体"/>
                <w:szCs w:val="21"/>
              </w:rPr>
              <w:t xml:space="preserve">检验员：钟思田     审核：刘子益   </w:t>
            </w:r>
            <w:r>
              <w:rPr>
                <w:rFonts w:hint="eastAsia"/>
                <w:szCs w:val="21"/>
              </w:rPr>
              <w:t>2022.11.03</w:t>
            </w:r>
          </w:p>
          <w:p>
            <w:pPr>
              <w:rPr>
                <w:rFonts w:ascii="宋体" w:hAnsi="宋体"/>
                <w:szCs w:val="21"/>
              </w:rPr>
            </w:pPr>
            <w:r>
              <w:rPr>
                <w:rFonts w:hint="eastAsia" w:ascii="宋体" w:hAnsi="宋体"/>
                <w:szCs w:val="21"/>
              </w:rPr>
              <w:t xml:space="preserve"> </w:t>
            </w:r>
          </w:p>
          <w:p>
            <w:pPr>
              <w:pStyle w:val="2"/>
              <w:ind w:firstLine="460" w:firstLineChars="200"/>
              <w:rPr>
                <w:rFonts w:ascii="宋体" w:hAnsi="宋体"/>
                <w:szCs w:val="21"/>
              </w:rPr>
            </w:pPr>
            <w:r>
              <w:rPr>
                <w:rFonts w:hint="eastAsia" w:ascii="宋体" w:hAnsi="宋体"/>
                <w:szCs w:val="21"/>
              </w:rPr>
              <w:t>查 三方委外检测:提供有2021年由重庆市建设工程质量检验测试中心进行的增强型水泥基泡沫保温隔声板、抹面胶浆、胶粘剂等的型式检验报告。（具体见附件）</w:t>
            </w:r>
          </w:p>
          <w:p>
            <w:pPr>
              <w:pStyle w:val="2"/>
              <w:ind w:firstLine="460" w:firstLineChars="200"/>
              <w:rPr>
                <w:rFonts w:ascii="宋体" w:hAnsi="宋体"/>
                <w:szCs w:val="21"/>
              </w:rPr>
            </w:pPr>
            <w:r>
              <w:rPr>
                <w:rFonts w:hint="eastAsia" w:ascii="宋体" w:hAnsi="宋体"/>
                <w:szCs w:val="21"/>
              </w:rPr>
              <w:t>出示2022年10月09日送检重庆市建设工程质量检验测试中心进行型式检验的送样单，报告还未出具。</w:t>
            </w:r>
          </w:p>
          <w:p>
            <w:pPr>
              <w:pStyle w:val="2"/>
              <w:ind w:firstLine="460" w:firstLineChars="200"/>
              <w:rPr>
                <w:rFonts w:ascii="宋体" w:hAnsi="宋体"/>
                <w:szCs w:val="21"/>
              </w:rPr>
            </w:pPr>
            <w:r>
              <w:rPr>
                <w:rFonts w:ascii="宋体" w:hAnsi="宋体"/>
                <w:szCs w:val="21"/>
              </w:rPr>
              <w:drawing>
                <wp:inline distT="0" distB="0" distL="0" distR="0">
                  <wp:extent cx="3021965" cy="1979930"/>
                  <wp:effectExtent l="0" t="0" r="6985"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029380" cy="1984655"/>
                          </a:xfrm>
                          <a:prstGeom prst="rect">
                            <a:avLst/>
                          </a:prstGeom>
                          <a:noFill/>
                          <a:ln>
                            <a:noFill/>
                          </a:ln>
                        </pic:spPr>
                      </pic:pic>
                    </a:graphicData>
                  </a:graphic>
                </wp:inline>
              </w:drawing>
            </w:r>
          </w:p>
          <w:p>
            <w:pPr>
              <w:pStyle w:val="2"/>
              <w:rPr>
                <w:rFonts w:ascii="宋体" w:hAnsi="宋体"/>
                <w:szCs w:val="21"/>
              </w:rPr>
            </w:pPr>
            <w:r>
              <w:rPr>
                <w:rFonts w:hint="eastAsia" w:ascii="宋体" w:hAnsi="宋体"/>
                <w:szCs w:val="21"/>
              </w:rPr>
              <w:t>负责人讲，今年无产品质量抽查情况。</w:t>
            </w:r>
          </w:p>
          <w:p>
            <w:pPr>
              <w:rPr>
                <w:rFonts w:ascii="宋体" w:hAnsi="宋体" w:cs="宋体"/>
                <w:szCs w:val="21"/>
                <w:highlight w:val="magenta"/>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995" w:type="dxa"/>
          </w:tcPr>
          <w:p>
            <w:pPr>
              <w:rPr>
                <w:rFonts w:ascii="宋体" w:hAnsi="宋体"/>
                <w:szCs w:val="21"/>
              </w:rPr>
            </w:pPr>
            <w:r>
              <w:rPr>
                <w:rFonts w:hint="eastAsia" w:ascii="宋体" w:hAnsi="宋体"/>
                <w:szCs w:val="21"/>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94" w:type="dxa"/>
          </w:tcPr>
          <w:p>
            <w:pPr>
              <w:spacing w:line="400" w:lineRule="exact"/>
              <w:rPr>
                <w:rFonts w:ascii="宋体" w:hAnsi="宋体" w:cs="宋体"/>
                <w:szCs w:val="21"/>
              </w:rPr>
            </w:pPr>
            <w:r>
              <w:rPr>
                <w:rFonts w:hint="eastAsia" w:ascii="宋体" w:hAnsi="宋体" w:cs="宋体"/>
                <w:szCs w:val="21"/>
              </w:rPr>
              <w:t>组织编制了《不合格品控制程序》：该公司的不合格处理方式有:降级使用或改变用途；报废或退货。通过了解，主要不符合为产品外观缺陷，如</w:t>
            </w:r>
            <w:r>
              <w:rPr>
                <w:rFonts w:hint="eastAsia" w:ascii="宋体" w:hAnsi="宋体"/>
                <w:szCs w:val="21"/>
              </w:rPr>
              <w:t>缺棱掉角、裂纹、层裂等</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抽：《不合格品处理单》</w:t>
            </w:r>
          </w:p>
          <w:p>
            <w:pPr>
              <w:spacing w:line="400" w:lineRule="exact"/>
              <w:rPr>
                <w:rFonts w:ascii="宋体" w:hAnsi="宋体" w:cs="宋体"/>
                <w:szCs w:val="21"/>
              </w:rPr>
            </w:pPr>
            <w:r>
              <w:rPr>
                <w:rFonts w:hint="eastAsia" w:ascii="宋体" w:hAnsi="宋体" w:cs="宋体"/>
                <w:szCs w:val="21"/>
              </w:rPr>
              <w:t>时间:2022.10.20，产品：</w:t>
            </w:r>
            <w:r>
              <w:rPr>
                <w:rFonts w:hint="eastAsia"/>
                <w:sz w:val="20"/>
                <w:szCs w:val="22"/>
              </w:rPr>
              <w:t>增强型水泥基泡沫保温隔声板</w:t>
            </w:r>
          </w:p>
          <w:p>
            <w:pPr>
              <w:rPr>
                <w:rFonts w:ascii="宋体" w:hAnsi="宋体"/>
                <w:szCs w:val="21"/>
              </w:rPr>
            </w:pPr>
            <w:r>
              <w:rPr>
                <w:rFonts w:hint="eastAsia" w:ascii="宋体" w:hAnsi="宋体" w:cs="宋体"/>
                <w:szCs w:val="21"/>
              </w:rPr>
              <w:t>不合格描述：</w:t>
            </w:r>
            <w:r>
              <w:rPr>
                <w:rFonts w:hint="eastAsia" w:ascii="宋体" w:hAnsi="宋体"/>
                <w:szCs w:val="21"/>
              </w:rPr>
              <w:t>有15包，缺角，不平整现象。</w:t>
            </w:r>
          </w:p>
          <w:p>
            <w:pPr>
              <w:pStyle w:val="2"/>
            </w:pPr>
            <w:r>
              <w:rPr>
                <w:rFonts w:hint="eastAsia"/>
              </w:rPr>
              <w:t>原因：包装时用力过大，注浆时砂浆未达标。</w:t>
            </w:r>
          </w:p>
          <w:p>
            <w:pPr>
              <w:pStyle w:val="2"/>
            </w:pPr>
            <w:r>
              <w:rPr>
                <w:rFonts w:hint="eastAsia" w:ascii="宋体" w:hAnsi="宋体" w:cs="宋体"/>
                <w:szCs w:val="21"/>
              </w:rPr>
              <w:t>措施及处理办法：报废处理再利用。加强员工工序操作规范培训。</w:t>
            </w:r>
          </w:p>
          <w:p>
            <w:pPr>
              <w:spacing w:line="400" w:lineRule="exact"/>
              <w:rPr>
                <w:rFonts w:ascii="宋体" w:hAnsi="宋体" w:cs="宋体"/>
                <w:szCs w:val="21"/>
              </w:rPr>
            </w:pPr>
            <w:r>
              <w:rPr>
                <w:rFonts w:hint="eastAsia" w:ascii="宋体" w:hAnsi="宋体" w:cs="宋体"/>
                <w:szCs w:val="21"/>
              </w:rPr>
              <w:t>验证：已按要求整改、符合要求。</w:t>
            </w:r>
          </w:p>
          <w:p>
            <w:pPr>
              <w:spacing w:line="400" w:lineRule="exact"/>
              <w:rPr>
                <w:rFonts w:ascii="宋体" w:hAnsi="宋体" w:cs="宋体"/>
                <w:szCs w:val="21"/>
              </w:rPr>
            </w:pPr>
            <w:r>
              <w:rPr>
                <w:rFonts w:hint="eastAsia" w:ascii="宋体" w:hAnsi="宋体" w:cs="宋体"/>
                <w:szCs w:val="21"/>
              </w:rPr>
              <w:t>验证人：张继成  2022.10.20</w:t>
            </w:r>
          </w:p>
          <w:p>
            <w:pPr>
              <w:spacing w:line="400" w:lineRule="exact"/>
              <w:ind w:firstLine="210" w:firstLineChars="100"/>
              <w:rPr>
                <w:rFonts w:ascii="宋体" w:hAnsi="宋体" w:cs="宋体"/>
                <w:szCs w:val="21"/>
              </w:rPr>
            </w:pPr>
            <w:r>
              <w:rPr>
                <w:rFonts w:hint="eastAsia" w:ascii="宋体" w:hAnsi="宋体"/>
                <w:szCs w:val="21"/>
              </w:rPr>
              <w:t>负责人讲：组织基本上没有让步接收、让步放行、让步使用的情况。</w:t>
            </w:r>
          </w:p>
        </w:tc>
        <w:tc>
          <w:tcPr>
            <w:tcW w:w="995" w:type="dxa"/>
          </w:tcPr>
          <w:p>
            <w:r>
              <w:rPr>
                <w:rFonts w:hint="eastAsia"/>
              </w:rPr>
              <w:t>符合</w:t>
            </w:r>
          </w:p>
        </w:tc>
      </w:tr>
    </w:tbl>
    <w:p>
      <w:pPr>
        <w:pStyle w:val="7"/>
      </w:pPr>
      <w:r>
        <w:rPr>
          <w:rFonts w:hint="eastAsia"/>
        </w:rPr>
        <w:t>说明：不符合标注N</w:t>
      </w: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85" w:type="dxa"/>
            <w:noWrap w:val="0"/>
            <w:vAlign w:val="center"/>
          </w:tcPr>
          <w:p>
            <w:pPr>
              <w:rPr>
                <w:rFonts w:hint="eastAsia"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营销</w:t>
            </w:r>
            <w:r>
              <w:rPr>
                <w:rFonts w:hint="eastAsia"/>
                <w:color w:val="auto"/>
                <w:sz w:val="24"/>
                <w:szCs w:val="24"/>
                <w:highlight w:val="none"/>
                <w:lang w:eastAsia="zh-CN"/>
              </w:rPr>
              <w:t>部，</w:t>
            </w:r>
            <w:r>
              <w:rPr>
                <w:rFonts w:hint="eastAsia"/>
                <w:color w:val="auto"/>
                <w:sz w:val="24"/>
                <w:szCs w:val="24"/>
                <w:highlight w:val="none"/>
              </w:rPr>
              <w:t xml:space="preserve">  主管领导：</w:t>
            </w:r>
            <w:r>
              <w:rPr>
                <w:rFonts w:hint="eastAsia"/>
                <w:color w:val="auto"/>
                <w:sz w:val="24"/>
                <w:szCs w:val="24"/>
                <w:highlight w:val="none"/>
                <w:lang w:eastAsia="zh-CN"/>
              </w:rPr>
              <w:t>张绍忠</w:t>
            </w:r>
            <w:r>
              <w:rPr>
                <w:rFonts w:hint="eastAsia"/>
                <w:color w:val="auto"/>
                <w:sz w:val="24"/>
                <w:szCs w:val="24"/>
                <w:highlight w:val="none"/>
              </w:rPr>
              <w:t>，  陪同人员：</w:t>
            </w:r>
            <w:r>
              <w:rPr>
                <w:rFonts w:hint="eastAsia"/>
                <w:color w:val="auto"/>
                <w:sz w:val="24"/>
                <w:szCs w:val="24"/>
                <w:highlight w:val="none"/>
                <w:lang w:eastAsia="zh-CN"/>
              </w:rPr>
              <w:t>张小红</w:t>
            </w:r>
          </w:p>
        </w:tc>
        <w:tc>
          <w:tcPr>
            <w:tcW w:w="1004"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585" w:type="dxa"/>
            <w:noWrap w:val="0"/>
            <w:vAlign w:val="center"/>
          </w:tcPr>
          <w:p>
            <w:pPr>
              <w:snapToGrid w:val="0"/>
              <w:spacing w:line="240" w:lineRule="exact"/>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张心，</w:t>
            </w:r>
            <w:r>
              <w:rPr>
                <w:rFonts w:hint="eastAsia"/>
                <w:color w:val="auto"/>
                <w:sz w:val="24"/>
                <w:szCs w:val="24"/>
                <w:highlight w:val="none"/>
              </w:rPr>
              <w:t xml:space="preserve">   审核时间：202</w:t>
            </w:r>
            <w:r>
              <w:rPr>
                <w:rFonts w:hint="eastAsia"/>
                <w:color w:val="auto"/>
                <w:sz w:val="24"/>
                <w:szCs w:val="24"/>
                <w:highlight w:val="none"/>
                <w:lang w:val="en-US" w:eastAsia="zh-CN"/>
              </w:rPr>
              <w:t>2年11月9日下午</w:t>
            </w:r>
          </w:p>
        </w:tc>
        <w:tc>
          <w:tcPr>
            <w:tcW w:w="100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585" w:type="dxa"/>
            <w:noWrap w:val="0"/>
            <w:vAlign w:val="center"/>
          </w:tcPr>
          <w:p>
            <w:pPr>
              <w:snapToGrid w:val="0"/>
              <w:spacing w:line="240" w:lineRule="exact"/>
              <w:rPr>
                <w:rFonts w:hint="eastAsia"/>
                <w:color w:val="auto"/>
                <w:sz w:val="24"/>
                <w:szCs w:val="24"/>
                <w:highlight w:val="none"/>
              </w:rPr>
            </w:pPr>
            <w:r>
              <w:rPr>
                <w:rFonts w:hint="eastAsia"/>
                <w:color w:val="auto"/>
                <w:sz w:val="24"/>
                <w:szCs w:val="24"/>
                <w:highlight w:val="none"/>
              </w:rPr>
              <w:t>审核条款：</w:t>
            </w:r>
          </w:p>
          <w:p>
            <w:pPr>
              <w:snapToGrid w:val="0"/>
              <w:spacing w:line="240" w:lineRule="exact"/>
              <w:rPr>
                <w:rFonts w:hint="eastAsia" w:ascii="宋体" w:hAnsi="宋体" w:cs="新宋体"/>
                <w:sz w:val="21"/>
                <w:szCs w:val="21"/>
              </w:rPr>
            </w:pPr>
            <w:r>
              <w:rPr>
                <w:rFonts w:hint="eastAsia" w:ascii="宋体" w:hAnsi="宋体" w:eastAsia="宋体" w:cs="新宋体"/>
                <w:sz w:val="21"/>
                <w:szCs w:val="21"/>
                <w:lang w:val="en-US" w:eastAsia="zh-CN"/>
              </w:rPr>
              <w:t>QMS：</w:t>
            </w:r>
            <w:r>
              <w:rPr>
                <w:rFonts w:hint="eastAsia" w:ascii="宋体" w:hAnsi="宋体" w:cs="新宋体"/>
                <w:sz w:val="21"/>
                <w:szCs w:val="21"/>
              </w:rPr>
              <w:t>5.3岗位/职责 /权限；6.2质量目标及其实现的策划； 8.2产品和服务的要求；9.1.2顾客满意；</w:t>
            </w:r>
          </w:p>
          <w:p>
            <w:pPr>
              <w:rPr>
                <w:color w:val="auto"/>
                <w:sz w:val="24"/>
                <w:szCs w:val="24"/>
                <w:highlight w:val="none"/>
              </w:rPr>
            </w:pPr>
          </w:p>
        </w:tc>
        <w:tc>
          <w:tcPr>
            <w:tcW w:w="100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noWrap w:val="0"/>
            <w:vAlign w:val="top"/>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585" w:type="dxa"/>
            <w:noWrap w:val="0"/>
            <w:vAlign w:val="top"/>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营销部</w:t>
            </w:r>
            <w:r>
              <w:rPr>
                <w:rFonts w:hint="eastAsia" w:ascii="宋体" w:cs="宋体"/>
                <w:color w:val="auto"/>
                <w:szCs w:val="21"/>
                <w:highlight w:val="none"/>
              </w:rPr>
              <w:t>的岗位职责和权限如下：</w:t>
            </w:r>
          </w:p>
          <w:p>
            <w:pPr>
              <w:spacing w:line="400" w:lineRule="exact"/>
              <w:rPr>
                <w:rFonts w:ascii="宋体" w:hAnsi="宋体"/>
                <w:color w:val="auto"/>
                <w:szCs w:val="21"/>
                <w:highlight w:val="none"/>
              </w:rPr>
            </w:pPr>
            <w:r>
              <w:rPr>
                <w:rFonts w:hint="eastAsia" w:ascii="宋体" w:hAnsi="宋体"/>
                <w:color w:val="auto"/>
                <w:szCs w:val="21"/>
                <w:highlight w:val="none"/>
              </w:rPr>
              <w:t>1）负责顾客要求的识别，和合同的评审，负责与顾客的沟通和联络；</w:t>
            </w:r>
          </w:p>
          <w:p>
            <w:pPr>
              <w:widowControl/>
              <w:jc w:val="left"/>
              <w:rPr>
                <w:rFonts w:hAnsi="宋体" w:cs="宋体"/>
                <w:color w:val="auto"/>
                <w:szCs w:val="21"/>
                <w:highlight w:val="none"/>
              </w:rPr>
            </w:pPr>
            <w:r>
              <w:rPr>
                <w:rFonts w:hint="eastAsia" w:hAnsi="宋体"/>
                <w:color w:val="auto"/>
                <w:szCs w:val="21"/>
                <w:highlight w:val="none"/>
              </w:rPr>
              <w:t>2</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3)负责对本部门的危险源进行辨识、风险评价和控制措施的确定，提出职业健康安全管理方案并实施</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营销部</w:t>
            </w:r>
            <w:r>
              <w:rPr>
                <w:rFonts w:hint="eastAsia" w:ascii="宋体"/>
                <w:color w:val="auto"/>
                <w:szCs w:val="21"/>
                <w:highlight w:val="none"/>
              </w:rPr>
              <w:t>负责人对部门职责清楚。</w:t>
            </w:r>
          </w:p>
        </w:tc>
        <w:tc>
          <w:tcPr>
            <w:tcW w:w="1004" w:type="dxa"/>
            <w:noWrap w:val="0"/>
            <w:vAlign w:val="top"/>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noWrap w:val="0"/>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目标及其实现的策划</w:t>
            </w:r>
          </w:p>
        </w:tc>
        <w:tc>
          <w:tcPr>
            <w:tcW w:w="960" w:type="dxa"/>
            <w:noWrap w:val="0"/>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Q6.2</w:t>
            </w:r>
          </w:p>
          <w:p>
            <w:pPr>
              <w:spacing w:line="400" w:lineRule="exact"/>
              <w:rPr>
                <w:rFonts w:hint="eastAsia" w:ascii="宋体" w:hAnsi="宋体" w:cs="宋体"/>
                <w:color w:val="auto"/>
                <w:szCs w:val="21"/>
                <w:highlight w:val="none"/>
              </w:rPr>
            </w:pPr>
          </w:p>
        </w:tc>
        <w:tc>
          <w:tcPr>
            <w:tcW w:w="10585" w:type="dxa"/>
            <w:noWrap w:val="0"/>
            <w:vAlign w:val="top"/>
          </w:tcPr>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营销部</w:t>
            </w:r>
            <w:r>
              <w:rPr>
                <w:rFonts w:hint="eastAsia" w:ascii="宋体" w:hAnsi="宋体" w:cs="宋体"/>
                <w:color w:val="auto"/>
                <w:szCs w:val="21"/>
                <w:highlight w:val="none"/>
              </w:rPr>
              <w:t xml:space="preserve">质量目标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考核情况（20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2022年10</w:t>
            </w:r>
            <w:r>
              <w:rPr>
                <w:rFonts w:hint="eastAsia" w:ascii="宋体" w:hAnsi="宋体" w:cs="宋体"/>
                <w:color w:val="auto"/>
                <w:szCs w:val="21"/>
                <w:highlight w:val="none"/>
              </w:rPr>
              <w:t>月）</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客</w:t>
            </w:r>
            <w:r>
              <w:rPr>
                <w:rFonts w:hint="eastAsia" w:ascii="宋体" w:hAnsi="宋体" w:cs="宋体"/>
                <w:color w:val="auto"/>
                <w:szCs w:val="21"/>
                <w:highlight w:val="none"/>
                <w:lang w:eastAsia="zh-CN"/>
              </w:rPr>
              <w:t>户</w:t>
            </w:r>
            <w:r>
              <w:rPr>
                <w:rFonts w:hint="eastAsia" w:ascii="宋体" w:hAnsi="宋体" w:cs="宋体"/>
                <w:color w:val="auto"/>
                <w:szCs w:val="21"/>
                <w:highlight w:val="none"/>
              </w:rPr>
              <w:t>满意</w:t>
            </w:r>
            <w:r>
              <w:rPr>
                <w:rFonts w:hint="eastAsia" w:ascii="宋体" w:hAnsi="宋体" w:cs="宋体"/>
                <w:color w:val="auto"/>
                <w:szCs w:val="21"/>
                <w:highlight w:val="none"/>
                <w:lang w:val="en-US" w:eastAsia="zh-CN"/>
              </w:rPr>
              <w:t>度≥90%             实测：98%</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查：2022年4月营销部对七家客户进行顾客满意度调查，满意度达到98%。质量目标完成情况：能达到要求。</w:t>
            </w:r>
          </w:p>
        </w:tc>
        <w:tc>
          <w:tcPr>
            <w:tcW w:w="1004"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noWrap w:val="0"/>
            <w:vAlign w:val="top"/>
          </w:tcPr>
          <w:p>
            <w:pPr>
              <w:rPr>
                <w:rFonts w:ascii="宋体" w:hAnsi="宋体" w:cs="新宋体"/>
                <w:szCs w:val="21"/>
                <w:highlight w:val="none"/>
              </w:rPr>
            </w:pPr>
            <w:r>
              <w:rPr>
                <w:rFonts w:hint="eastAsia" w:ascii="宋体" w:hAnsi="宋体" w:cs="宋体"/>
                <w:szCs w:val="21"/>
                <w:highlight w:val="none"/>
              </w:rPr>
              <w:t xml:space="preserve">Q8.2 </w:t>
            </w:r>
          </w:p>
        </w:tc>
        <w:tc>
          <w:tcPr>
            <w:tcW w:w="10585" w:type="dxa"/>
            <w:noWrap w:val="0"/>
            <w:vAlign w:val="top"/>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cs="宋体"/>
                <w:szCs w:val="21"/>
                <w:highlight w:val="none"/>
              </w:rPr>
              <w:t>《与顾客</w:t>
            </w:r>
            <w:r>
              <w:rPr>
                <w:rFonts w:hint="eastAsia" w:ascii="宋体" w:hAnsi="宋体" w:cs="宋体"/>
                <w:szCs w:val="21"/>
                <w:highlight w:val="none"/>
                <w:lang w:eastAsia="zh-CN"/>
              </w:rPr>
              <w:t>和相关方有关的</w:t>
            </w:r>
            <w:r>
              <w:rPr>
                <w:rFonts w:hint="eastAsia" w:ascii="宋体" w:hAnsi="宋体" w:cs="宋体"/>
                <w:szCs w:val="21"/>
                <w:highlight w:val="none"/>
              </w:rPr>
              <w:t>过程控制程序》，</w:t>
            </w:r>
            <w:r>
              <w:rPr>
                <w:rFonts w:hint="eastAsia" w:ascii="宋体" w:hAnsi="宋体" w:cs="宋体"/>
                <w:szCs w:val="21"/>
                <w:highlight w:val="none"/>
                <w:lang w:val="en-US" w:eastAsia="zh-CN"/>
              </w:rPr>
              <w:t>营销部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w:t>
            </w:r>
            <w:r>
              <w:rPr>
                <w:rFonts w:hint="eastAsia" w:ascii="宋体" w:hAnsi="宋体" w:cs="宋体"/>
                <w:szCs w:val="21"/>
              </w:rPr>
              <w:t>有关的应急措施及客户特定的要求；</w:t>
            </w: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val="en-US" w:eastAsia="zh-CN"/>
              </w:rPr>
              <w:t>项目</w:t>
            </w:r>
            <w:r>
              <w:rPr>
                <w:rFonts w:hint="eastAsia"/>
                <w:sz w:val="21"/>
                <w:szCs w:val="21"/>
                <w:highlight w:val="none"/>
              </w:rPr>
              <w:t>合同</w:t>
            </w:r>
            <w:r>
              <w:rPr>
                <w:rFonts w:hint="eastAsia"/>
                <w:sz w:val="21"/>
                <w:szCs w:val="21"/>
                <w:highlight w:val="none"/>
                <w:lang w:val="en-US" w:eastAsia="zh-CN"/>
              </w:rPr>
              <w:t>清单</w:t>
            </w:r>
            <w:r>
              <w:rPr>
                <w:rFonts w:hint="eastAsia"/>
                <w:sz w:val="21"/>
                <w:szCs w:val="21"/>
                <w:highlight w:val="none"/>
              </w:rPr>
              <w:t>》，内容包括：</w:t>
            </w:r>
            <w:r>
              <w:rPr>
                <w:rFonts w:hint="eastAsia"/>
                <w:sz w:val="21"/>
                <w:szCs w:val="21"/>
                <w:highlight w:val="none"/>
                <w:lang w:val="en-US" w:eastAsia="zh-CN"/>
              </w:rPr>
              <w:t>序号、</w:t>
            </w:r>
            <w:r>
              <w:rPr>
                <w:rFonts w:hint="eastAsia"/>
                <w:sz w:val="21"/>
                <w:szCs w:val="21"/>
                <w:highlight w:val="none"/>
              </w:rPr>
              <w:t>顾客名称、合同编号、</w:t>
            </w:r>
            <w:r>
              <w:rPr>
                <w:rFonts w:hint="eastAsia"/>
                <w:sz w:val="21"/>
                <w:szCs w:val="21"/>
                <w:highlight w:val="none"/>
                <w:lang w:val="en-US" w:eastAsia="zh-CN"/>
              </w:rPr>
              <w:t>产品</w:t>
            </w:r>
            <w:r>
              <w:rPr>
                <w:rFonts w:hint="eastAsia"/>
                <w:sz w:val="21"/>
                <w:szCs w:val="21"/>
                <w:highlight w:val="none"/>
              </w:rPr>
              <w:t>名称、</w:t>
            </w:r>
            <w:r>
              <w:rPr>
                <w:rFonts w:hint="eastAsia"/>
                <w:sz w:val="21"/>
                <w:szCs w:val="21"/>
                <w:highlight w:val="none"/>
                <w:lang w:val="en-US" w:eastAsia="zh-CN"/>
              </w:rPr>
              <w:t>签订</w:t>
            </w:r>
            <w:r>
              <w:rPr>
                <w:rFonts w:hint="eastAsia"/>
                <w:sz w:val="21"/>
                <w:szCs w:val="21"/>
                <w:highlight w:val="none"/>
              </w:rPr>
              <w:t>日期、</w:t>
            </w:r>
            <w:r>
              <w:rPr>
                <w:rFonts w:hint="eastAsia"/>
                <w:sz w:val="21"/>
                <w:szCs w:val="21"/>
                <w:highlight w:val="none"/>
                <w:lang w:val="en-US" w:eastAsia="zh-CN"/>
              </w:rPr>
              <w:t>备注</w:t>
            </w:r>
            <w:r>
              <w:rPr>
                <w:rFonts w:hint="eastAsia"/>
                <w:sz w:val="21"/>
                <w:szCs w:val="21"/>
                <w:highlight w:val="none"/>
              </w:rPr>
              <w:t>。</w:t>
            </w:r>
          </w:p>
          <w:p>
            <w:pPr>
              <w:rPr>
                <w:rFonts w:hint="eastAsia" w:ascii="宋体" w:hAnsi="宋体" w:cs="宋体"/>
                <w:szCs w:val="21"/>
                <w:highlight w:val="none"/>
                <w:lang w:val="en-US" w:eastAsia="zh-CN"/>
              </w:rPr>
            </w:pPr>
            <w:r>
              <w:rPr>
                <w:rFonts w:hint="eastAsia" w:ascii="宋体" w:hAnsi="宋体" w:cs="宋体"/>
                <w:szCs w:val="21"/>
                <w:highlight w:val="none"/>
              </w:rPr>
              <w:t xml:space="preserve">顾客名称      </w:t>
            </w:r>
            <w:r>
              <w:rPr>
                <w:rFonts w:hint="eastAsia" w:ascii="宋体" w:hAnsi="宋体" w:cs="宋体"/>
                <w:szCs w:val="21"/>
                <w:highlight w:val="none"/>
                <w:lang w:val="en-US" w:eastAsia="zh-CN"/>
              </w:rPr>
              <w:t xml:space="preserve">                合同编号</w:t>
            </w:r>
            <w:r>
              <w:rPr>
                <w:rFonts w:hint="eastAsia" w:ascii="宋体" w:hAnsi="宋体" w:cs="宋体"/>
                <w:szCs w:val="21"/>
                <w:highlight w:val="none"/>
              </w:rPr>
              <w:t xml:space="preserve">              </w:t>
            </w:r>
            <w:r>
              <w:rPr>
                <w:rFonts w:hint="eastAsia" w:ascii="宋体" w:hAnsi="宋体" w:cs="宋体"/>
                <w:szCs w:val="21"/>
                <w:highlight w:val="none"/>
                <w:lang w:val="en-US" w:eastAsia="zh-CN"/>
              </w:rPr>
              <w:t>产品</w:t>
            </w:r>
            <w:r>
              <w:rPr>
                <w:rFonts w:hint="eastAsia" w:ascii="宋体" w:hAnsi="宋体" w:cs="宋体"/>
                <w:szCs w:val="21"/>
                <w:highlight w:val="none"/>
              </w:rPr>
              <w:t xml:space="preserve">名称    </w:t>
            </w:r>
            <w:r>
              <w:rPr>
                <w:rFonts w:hint="eastAsia" w:ascii="宋体" w:hAnsi="宋体" w:cs="宋体"/>
                <w:szCs w:val="21"/>
                <w:highlight w:val="none"/>
                <w:lang w:val="en-US" w:eastAsia="zh-CN"/>
              </w:rPr>
              <w:t xml:space="preserve">                   签订日期</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重庆三原色节能建筑工程有限公司    /    水泥基泡沫保温隔声板 、轻质调平灰泥         2022-04-01</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江西春晖工程有限公司            /                水泥基泡沫保温隔声板              2022-04-07</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重庆市一家康舒适家居系统集成有限公司 /   增强性保温板、隔声板、抹面砂浆            2022-05-10</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重庆宏聚达建材科技有限公司 HJD-YG-20220601-01  保温板、隔声板、粘接剂、抹面砂浆     2022-06-01</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eastAsia="宋体" w:cs="宋体"/>
                <w:szCs w:val="21"/>
                <w:highlight w:val="none"/>
                <w:lang w:eastAsia="zh-CN"/>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r>
              <w:rPr>
                <w:rFonts w:hint="eastAsia" w:ascii="宋体" w:hAnsi="宋体" w:cs="宋体"/>
                <w:szCs w:val="21"/>
                <w:highlight w:val="none"/>
                <w:lang w:eastAsia="zh-CN"/>
              </w:rPr>
              <w:t>。</w:t>
            </w:r>
          </w:p>
          <w:p>
            <w:pPr>
              <w:rPr>
                <w:rFonts w:ascii="宋体" w:hAnsi="宋体" w:cs="宋体"/>
                <w:szCs w:val="21"/>
                <w:highlight w:val="none"/>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hAnsi="宋体" w:cs="宋体"/>
                <w:szCs w:val="21"/>
                <w:highlight w:val="none"/>
                <w:lang w:val="en-US" w:eastAsia="zh-CN"/>
              </w:rPr>
              <w:t>重庆市一家康舒适家居系统集成有限公司</w:t>
            </w:r>
            <w:r>
              <w:rPr>
                <w:rFonts w:hint="eastAsia" w:ascii="宋体" w:hAnsi="宋体" w:cs="宋体"/>
                <w:sz w:val="21"/>
                <w:szCs w:val="21"/>
                <w:highlight w:val="none"/>
                <w:lang w:val="en-US" w:eastAsia="zh-CN"/>
              </w:rPr>
              <w:t xml:space="preserve">   </w:t>
            </w:r>
          </w:p>
          <w:p>
            <w:pPr>
              <w:rPr>
                <w:rFonts w:hint="default" w:ascii="宋体" w:hAnsi="宋体" w:cs="宋体"/>
                <w:szCs w:val="21"/>
                <w:highlight w:val="none"/>
                <w:lang w:val="en-US" w:eastAsia="zh-CN"/>
              </w:rPr>
            </w:pPr>
            <w:r>
              <w:rPr>
                <w:rFonts w:hint="eastAsia" w:ascii="宋体" w:hAnsi="宋体" w:cs="宋体"/>
                <w:szCs w:val="21"/>
                <w:highlight w:val="none"/>
              </w:rPr>
              <w:t>签订时间:</w:t>
            </w:r>
            <w:r>
              <w:rPr>
                <w:rFonts w:hint="eastAsia" w:ascii="宋体" w:hAnsi="宋体" w:cs="宋体"/>
                <w:szCs w:val="21"/>
                <w:highlight w:val="none"/>
                <w:lang w:val="en-US" w:eastAsia="zh-CN"/>
              </w:rPr>
              <w:t>2022-05-10</w:t>
            </w:r>
          </w:p>
          <w:p>
            <w:pPr>
              <w:rPr>
                <w:rFonts w:ascii="宋体" w:hAnsi="宋体" w:cs="宋体"/>
                <w:szCs w:val="21"/>
                <w:highlight w:val="none"/>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宋体" w:hAnsi="宋体" w:cs="宋体"/>
                <w:szCs w:val="21"/>
                <w:highlight w:val="none"/>
                <w:lang w:val="en-US" w:eastAsia="zh-CN"/>
              </w:rPr>
              <w:t xml:space="preserve"> 增强性保温板、隔声板、抹面砂浆</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：丁卫国、张绍忠</w:t>
            </w:r>
          </w:p>
          <w:p>
            <w:pPr>
              <w:rPr>
                <w:rFonts w:hint="default" w:ascii="宋体" w:hAnsi="宋体" w:cs="宋体"/>
                <w:szCs w:val="21"/>
                <w:highlight w:val="none"/>
                <w:lang w:val="en-US"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。批准人：</w:t>
            </w:r>
            <w:r>
              <w:rPr>
                <w:rFonts w:hint="eastAsia" w:ascii="宋体" w:hAnsi="宋体" w:cs="宋体"/>
                <w:szCs w:val="21"/>
                <w:highlight w:val="none"/>
                <w:lang w:val="en-US" w:eastAsia="zh-CN"/>
              </w:rPr>
              <w:t>温涛</w:t>
            </w:r>
          </w:p>
          <w:p>
            <w:pPr>
              <w:rPr>
                <w:rFonts w:hint="default" w:ascii="宋体" w:hAnsi="宋体" w:eastAsia="宋体" w:cs="宋体"/>
                <w:szCs w:val="21"/>
                <w:highlight w:val="none"/>
                <w:lang w:val="en-US" w:eastAsia="zh-CN"/>
              </w:rPr>
            </w:pPr>
            <w:r>
              <w:rPr>
                <w:rFonts w:hint="eastAsia" w:ascii="宋体" w:hAnsi="宋体" w:cs="宋体"/>
                <w:szCs w:val="21"/>
                <w:highlight w:val="none"/>
              </w:rPr>
              <w:t>评审时间:</w:t>
            </w:r>
            <w:r>
              <w:rPr>
                <w:rFonts w:hint="eastAsia" w:ascii="Times New Roman" w:hAnsi="Times New Roman" w:cs="Times New Roman"/>
                <w:sz w:val="21"/>
                <w:szCs w:val="21"/>
                <w:highlight w:val="none"/>
                <w:lang w:val="en-US" w:eastAsia="zh-CN"/>
              </w:rPr>
              <w:t>202</w:t>
            </w:r>
            <w:r>
              <w:rPr>
                <w:rFonts w:hint="eastAsia" w:cs="Times New Roman"/>
                <w:sz w:val="21"/>
                <w:szCs w:val="21"/>
                <w:highlight w:val="none"/>
                <w:lang w:val="en-US" w:eastAsia="zh-CN"/>
              </w:rPr>
              <w:t>2</w:t>
            </w:r>
            <w:r>
              <w:rPr>
                <w:rFonts w:hint="eastAsia" w:ascii="Times New Roman" w:hAnsi="Times New Roman" w:cs="Times New Roman"/>
                <w:sz w:val="21"/>
                <w:szCs w:val="21"/>
                <w:highlight w:val="none"/>
                <w:lang w:val="en-US" w:eastAsia="zh-CN"/>
              </w:rPr>
              <w:t>-0</w:t>
            </w:r>
            <w:r>
              <w:rPr>
                <w:rFonts w:hint="eastAsia" w:cs="Times New Roman"/>
                <w:sz w:val="21"/>
                <w:szCs w:val="21"/>
                <w:highlight w:val="none"/>
                <w:lang w:val="en-US" w:eastAsia="zh-CN"/>
              </w:rPr>
              <w:t>5</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08</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rPr>
                <w:rFonts w:ascii="宋体" w:hAnsi="宋体" w:cs="宋体"/>
                <w:szCs w:val="21"/>
                <w:highlight w:val="none"/>
              </w:rPr>
            </w:pPr>
          </w:p>
          <w:p>
            <w:pPr>
              <w:rPr>
                <w:rFonts w:hint="eastAsia" w:ascii="宋体" w:hAnsi="宋体" w:cs="宋体"/>
                <w:szCs w:val="21"/>
                <w:highlight w:val="none"/>
                <w:lang w:val="en-US" w:eastAsia="zh-CN"/>
              </w:rPr>
            </w:pPr>
            <w:r>
              <w:rPr>
                <w:rFonts w:hint="eastAsia" w:ascii="宋体" w:hAnsi="宋体" w:cs="宋体"/>
                <w:szCs w:val="21"/>
                <w:highlight w:val="none"/>
              </w:rPr>
              <w:t>顾客：</w:t>
            </w:r>
            <w:r>
              <w:rPr>
                <w:rFonts w:hint="eastAsia" w:ascii="宋体" w:hAnsi="宋体" w:cs="宋体"/>
                <w:szCs w:val="21"/>
                <w:highlight w:val="none"/>
                <w:lang w:val="en-US" w:eastAsia="zh-CN"/>
              </w:rPr>
              <w:t xml:space="preserve">重庆宏聚达建材科技有限公司    合同编号：HJD-YG-20220601-01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签订时间: 2022-06-01</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产品： 保温板、隔声板、粘接剂、抹面砂浆 </w:t>
            </w:r>
          </w:p>
          <w:p>
            <w:pPr>
              <w:rPr>
                <w:rFonts w:hint="default"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：丁卫国、张绍忠</w:t>
            </w:r>
          </w:p>
          <w:p>
            <w:pPr>
              <w:rPr>
                <w:rFonts w:hint="default" w:ascii="宋体" w:hAnsi="宋体" w:cs="宋体"/>
                <w:szCs w:val="21"/>
                <w:highlight w:val="none"/>
                <w:lang w:val="en-US"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。批准人：</w:t>
            </w:r>
            <w:r>
              <w:rPr>
                <w:rFonts w:hint="eastAsia" w:ascii="宋体" w:hAnsi="宋体" w:cs="宋体"/>
                <w:szCs w:val="21"/>
                <w:highlight w:val="none"/>
                <w:lang w:val="en-US" w:eastAsia="zh-CN"/>
              </w:rPr>
              <w:t>温涛</w:t>
            </w:r>
          </w:p>
          <w:p>
            <w:pPr>
              <w:rPr>
                <w:rFonts w:hint="default" w:ascii="宋体" w:hAnsi="宋体" w:eastAsia="宋体" w:cs="宋体"/>
                <w:szCs w:val="21"/>
                <w:highlight w:val="none"/>
                <w:lang w:val="en-US" w:eastAsia="zh-CN"/>
              </w:rPr>
            </w:pPr>
            <w:r>
              <w:rPr>
                <w:rFonts w:hint="eastAsia" w:ascii="宋体" w:hAnsi="宋体" w:cs="宋体"/>
                <w:szCs w:val="21"/>
                <w:highlight w:val="none"/>
              </w:rPr>
              <w:t>评审时间:</w:t>
            </w:r>
            <w:r>
              <w:rPr>
                <w:rFonts w:hint="eastAsia" w:ascii="Times New Roman" w:hAnsi="Times New Roman" w:cs="Times New Roman"/>
                <w:sz w:val="21"/>
                <w:szCs w:val="21"/>
                <w:highlight w:val="none"/>
                <w:lang w:val="en-US" w:eastAsia="zh-CN"/>
              </w:rPr>
              <w:t>202</w:t>
            </w:r>
            <w:r>
              <w:rPr>
                <w:rFonts w:hint="eastAsia" w:cs="Times New Roman"/>
                <w:sz w:val="21"/>
                <w:szCs w:val="21"/>
                <w:highlight w:val="none"/>
                <w:lang w:val="en-US" w:eastAsia="zh-CN"/>
              </w:rPr>
              <w:t>2</w:t>
            </w:r>
            <w:r>
              <w:rPr>
                <w:rFonts w:hint="eastAsia" w:ascii="Times New Roman" w:hAnsi="Times New Roman" w:cs="Times New Roman"/>
                <w:sz w:val="21"/>
                <w:szCs w:val="21"/>
                <w:highlight w:val="none"/>
                <w:lang w:val="en-US" w:eastAsia="zh-CN"/>
              </w:rPr>
              <w:t>-0</w:t>
            </w:r>
            <w:r>
              <w:rPr>
                <w:rFonts w:hint="eastAsia" w:cs="Times New Roman"/>
                <w:sz w:val="21"/>
                <w:szCs w:val="21"/>
                <w:highlight w:val="none"/>
                <w:lang w:val="en-US" w:eastAsia="zh-CN"/>
              </w:rPr>
              <w:t>5</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30</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查见，其他合同均按要求进行了评审。</w:t>
            </w:r>
          </w:p>
          <w:p>
            <w:pPr>
              <w:rPr>
                <w:rFonts w:ascii="宋体" w:hAnsi="宋体" w:cs="宋体"/>
                <w:szCs w:val="21"/>
                <w:highlight w:val="magenta"/>
              </w:rPr>
            </w:pPr>
            <w:r>
              <w:rPr>
                <w:rFonts w:hint="eastAsia" w:ascii="宋体" w:hAnsi="宋体" w:cs="宋体"/>
                <w:szCs w:val="21"/>
                <w:highlight w:val="none"/>
                <w:lang w:val="en-US" w:eastAsia="zh-CN"/>
              </w:rPr>
              <w:t>经查：近来以来，没有发生合同更改的情况，如果需要更改，需对更改内容重新评审。并将变化的要求及时通知有关人员。</w:t>
            </w:r>
          </w:p>
        </w:tc>
        <w:tc>
          <w:tcPr>
            <w:tcW w:w="1004"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Q9.1.2</w:t>
            </w:r>
          </w:p>
        </w:tc>
        <w:tc>
          <w:tcPr>
            <w:tcW w:w="10585" w:type="dxa"/>
            <w:noWrap w:val="0"/>
            <w:vAlign w:val="top"/>
          </w:tcPr>
          <w:p>
            <w:pPr>
              <w:ind w:firstLine="420" w:firstLineChars="200"/>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公司主要通过日常口头交流、电话回访、登门拜访、定期发放《顾客满意度调查表》等形式来收集了解顾客是</w:t>
            </w:r>
            <w:r>
              <w:rPr>
                <w:rFonts w:hint="eastAsia"/>
                <w:szCs w:val="21"/>
                <w:highlight w:val="none"/>
              </w:rPr>
              <w:t>否满意的信息。提供有20</w:t>
            </w:r>
            <w:r>
              <w:rPr>
                <w:rFonts w:hint="eastAsia"/>
                <w:szCs w:val="21"/>
                <w:highlight w:val="none"/>
                <w:lang w:val="en-US" w:eastAsia="zh-CN"/>
              </w:rPr>
              <w:t>22</w:t>
            </w:r>
            <w:r>
              <w:rPr>
                <w:rFonts w:hint="eastAsia"/>
                <w:szCs w:val="21"/>
                <w:highlight w:val="none"/>
              </w:rPr>
              <w:t>年</w:t>
            </w:r>
            <w:r>
              <w:rPr>
                <w:rFonts w:hint="eastAsia"/>
                <w:szCs w:val="21"/>
                <w:highlight w:val="none"/>
                <w:lang w:val="en-US" w:eastAsia="zh-CN"/>
              </w:rPr>
              <w:t>04</w:t>
            </w:r>
            <w:r>
              <w:rPr>
                <w:rFonts w:hint="eastAsia" w:ascii="宋体" w:hAnsi="宋体" w:cs="宋体"/>
                <w:szCs w:val="21"/>
                <w:highlight w:val="none"/>
              </w:rPr>
              <w:t>月《顾客满意度调查表》调查表共</w:t>
            </w:r>
            <w:r>
              <w:rPr>
                <w:rFonts w:hint="eastAsia" w:ascii="宋体" w:hAnsi="宋体" w:cs="宋体"/>
                <w:szCs w:val="21"/>
                <w:highlight w:val="none"/>
                <w:lang w:val="en-US" w:eastAsia="zh-CN"/>
              </w:rPr>
              <w:t>4</w:t>
            </w:r>
            <w:r>
              <w:rPr>
                <w:rFonts w:hint="eastAsia" w:ascii="宋体" w:hAnsi="宋体" w:cs="宋体"/>
                <w:szCs w:val="21"/>
                <w:highlight w:val="none"/>
              </w:rPr>
              <w:t>份</w:t>
            </w:r>
            <w:r>
              <w:rPr>
                <w:rFonts w:hint="eastAsia" w:ascii="宋体" w:hAnsi="宋体" w:cs="宋体"/>
                <w:szCs w:val="21"/>
                <w:highlight w:val="none"/>
                <w:lang w:eastAsia="zh-CN"/>
              </w:rPr>
              <w:t>，</w:t>
            </w:r>
            <w:r>
              <w:rPr>
                <w:rFonts w:hint="eastAsia" w:ascii="宋体" w:hAnsi="宋体" w:cs="宋体"/>
                <w:szCs w:val="21"/>
                <w:highlight w:val="none"/>
                <w:lang w:val="en-US" w:eastAsia="zh-CN"/>
              </w:rPr>
              <w:t>参与调查的顾客有：1）重庆三原色节能建筑工程有限公司；2）江西春晖工程有限公司 ；3）重庆市一家康舒适家居系统集成有限公司；4）重庆宏聚达建材科技有限公司</w:t>
            </w:r>
            <w:r>
              <w:rPr>
                <w:rFonts w:hint="eastAsia" w:ascii="宋体" w:hAnsi="宋体" w:cs="宋体"/>
                <w:szCs w:val="21"/>
                <w:highlight w:val="none"/>
              </w:rPr>
              <w:t xml:space="preserve"> 。</w:t>
            </w:r>
          </w:p>
          <w:p>
            <w:pPr>
              <w:rPr>
                <w:rFonts w:ascii="宋体" w:hAnsi="宋体" w:cs="宋体"/>
                <w:szCs w:val="21"/>
                <w:highlight w:val="none"/>
              </w:rPr>
            </w:pPr>
            <w:r>
              <w:rPr>
                <w:rFonts w:hint="eastAsia" w:ascii="宋体" w:hAnsi="宋体" w:cs="宋体"/>
                <w:szCs w:val="21"/>
                <w:highlight w:val="none"/>
              </w:rPr>
              <w:t>--调查内容包括：产品质量、服务质量、交期、价格等</w:t>
            </w:r>
          </w:p>
          <w:p>
            <w:pPr>
              <w:rPr>
                <w:rFonts w:hint="default" w:ascii="宋体" w:hAnsi="宋体" w:cs="宋体"/>
                <w:szCs w:val="21"/>
                <w:highlight w:val="none"/>
                <w:lang w:val="en-US"/>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8%</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ascii="宋体" w:hAnsi="宋体" w:cs="宋体"/>
                <w:szCs w:val="21"/>
                <w:highlight w:val="none"/>
              </w:rPr>
            </w:pPr>
            <w:r>
              <w:rPr>
                <w:rFonts w:hint="eastAsia" w:ascii="宋体" w:hAnsi="宋体" w:cs="宋体"/>
                <w:szCs w:val="21"/>
                <w:highlight w:val="none"/>
              </w:rPr>
              <w:t>--</w:t>
            </w:r>
            <w:r>
              <w:rPr>
                <w:rFonts w:hint="eastAsia"/>
                <w:szCs w:val="21"/>
                <w:highlight w:val="none"/>
              </w:rPr>
              <w:t>提供顾客满意调查分析报告，报告显示：公司产品在</w:t>
            </w:r>
            <w:r>
              <w:rPr>
                <w:rFonts w:hint="eastAsia"/>
                <w:szCs w:val="21"/>
                <w:highlight w:val="none"/>
                <w:lang w:eastAsia="zh-CN"/>
              </w:rPr>
              <w:t>价格</w:t>
            </w:r>
            <w:r>
              <w:rPr>
                <w:rFonts w:hint="eastAsia"/>
                <w:szCs w:val="21"/>
                <w:highlight w:val="none"/>
              </w:rPr>
              <w:t>、产品、服务质量等其他方面都得到了顾客的认可。在产品</w:t>
            </w:r>
            <w:r>
              <w:rPr>
                <w:rFonts w:hint="eastAsia"/>
                <w:szCs w:val="21"/>
                <w:highlight w:val="none"/>
                <w:lang w:val="en-US" w:eastAsia="zh-CN"/>
              </w:rPr>
              <w:t>价格</w:t>
            </w:r>
            <w:r>
              <w:rPr>
                <w:rFonts w:hint="eastAsia"/>
                <w:szCs w:val="21"/>
                <w:highlight w:val="none"/>
              </w:rPr>
              <w:t>方面，与顾客心目中要求还有一些差距，</w:t>
            </w:r>
            <w:r>
              <w:rPr>
                <w:rFonts w:hint="eastAsia"/>
                <w:szCs w:val="21"/>
                <w:highlight w:val="none"/>
                <w:lang w:eastAsia="zh-CN"/>
              </w:rPr>
              <w:t>今后</w:t>
            </w:r>
            <w:r>
              <w:rPr>
                <w:rFonts w:hint="eastAsia"/>
                <w:szCs w:val="21"/>
                <w:highlight w:val="none"/>
                <w:lang w:val="en-US" w:eastAsia="zh-CN"/>
              </w:rPr>
              <w:t>公司努力降低成本</w:t>
            </w:r>
            <w:r>
              <w:rPr>
                <w:rFonts w:hint="eastAsia"/>
                <w:szCs w:val="21"/>
                <w:highlight w:val="none"/>
                <w:lang w:eastAsia="zh-CN"/>
              </w:rPr>
              <w:t>，提前与顾客取得沟通，严格按照合同要求组织生产及交付</w:t>
            </w:r>
            <w:r>
              <w:rPr>
                <w:rFonts w:hint="eastAsia"/>
                <w:szCs w:val="21"/>
                <w:highlight w:val="none"/>
              </w:rPr>
              <w:t>，</w:t>
            </w:r>
            <w:r>
              <w:rPr>
                <w:rFonts w:hint="eastAsia"/>
                <w:szCs w:val="21"/>
                <w:highlight w:val="none"/>
                <w:lang w:val="en-US" w:eastAsia="zh-CN"/>
              </w:rPr>
              <w:t>增强顾客的满意</w:t>
            </w:r>
            <w:r>
              <w:rPr>
                <w:rFonts w:hint="eastAsia"/>
                <w:szCs w:val="21"/>
                <w:highlight w:val="none"/>
              </w:rPr>
              <w:t>。</w:t>
            </w:r>
          </w:p>
        </w:tc>
        <w:tc>
          <w:tcPr>
            <w:tcW w:w="1004" w:type="dxa"/>
            <w:noWrap w:val="0"/>
            <w:vAlign w:val="top"/>
          </w:tcPr>
          <w:p>
            <w:pPr>
              <w:rPr>
                <w:highlight w:val="magenta"/>
              </w:rPr>
            </w:pPr>
            <w:r>
              <w:rPr>
                <w:rFonts w:hint="eastAsia"/>
                <w:color w:val="auto"/>
                <w:highlight w:val="none"/>
                <w:lang w:val="en-US" w:eastAsia="zh-CN"/>
              </w:rPr>
              <w:t>符合</w:t>
            </w:r>
          </w:p>
        </w:tc>
      </w:tr>
    </w:tbl>
    <w:p>
      <w:pPr>
        <w:pStyle w:val="7"/>
        <w:rPr>
          <w:rFonts w:hint="eastAsia" w:ascii="隶书" w:hAnsi="宋体" w:eastAsia="隶书"/>
          <w:bCs/>
          <w:color w:val="000000"/>
          <w:sz w:val="36"/>
          <w:szCs w:val="36"/>
          <w:highlight w:val="none"/>
        </w:rPr>
      </w:pPr>
      <w:r>
        <w:rPr>
          <w:rFonts w:hint="eastAsia"/>
          <w:highlight w:val="none"/>
        </w:rPr>
        <w:t>说明：不符合标注N</w:t>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noWrap w:val="0"/>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561" w:type="dxa"/>
            <w:noWrap w:val="0"/>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sz w:val="24"/>
                <w:szCs w:val="24"/>
                <w:highlight w:val="none"/>
                <w:lang w:val="en-US" w:eastAsia="zh-CN"/>
              </w:rPr>
              <w:t>营销</w:t>
            </w:r>
            <w:r>
              <w:rPr>
                <w:rFonts w:hint="eastAsia"/>
                <w:sz w:val="24"/>
                <w:szCs w:val="24"/>
                <w:highlight w:val="none"/>
                <w:lang w:eastAsia="zh-CN"/>
              </w:rPr>
              <w:t xml:space="preserve">部，  </w:t>
            </w:r>
            <w:r>
              <w:rPr>
                <w:rFonts w:hint="eastAsia" w:ascii="Times New Roman" w:hAnsi="Times New Roman" w:eastAsia="宋体" w:cs="Times New Roman"/>
                <w:sz w:val="24"/>
                <w:szCs w:val="24"/>
                <w:highlight w:val="none"/>
                <w:lang w:eastAsia="zh-CN"/>
              </w:rPr>
              <w:t>主管领导：</w:t>
            </w:r>
            <w:r>
              <w:rPr>
                <w:rFonts w:hint="eastAsia" w:ascii="Times New Roman" w:hAnsi="Times New Roman" w:eastAsia="宋体" w:cs="Times New Roman"/>
                <w:sz w:val="24"/>
                <w:szCs w:val="24"/>
                <w:highlight w:val="none"/>
                <w:lang w:val="en-US" w:eastAsia="zh-CN"/>
              </w:rPr>
              <w:t>张绍忠</w:t>
            </w:r>
            <w:r>
              <w:rPr>
                <w:rFonts w:hint="eastAsia" w:ascii="Times New Roman" w:hAnsi="Times New Roman" w:eastAsia="宋体" w:cs="Times New Roman"/>
                <w:sz w:val="24"/>
                <w:szCs w:val="24"/>
                <w:highlight w:val="none"/>
                <w:lang w:eastAsia="zh-CN"/>
              </w:rPr>
              <w:t>，  陪同人员：张小红</w:t>
            </w:r>
          </w:p>
        </w:tc>
        <w:tc>
          <w:tcPr>
            <w:tcW w:w="1028" w:type="dxa"/>
            <w:vMerge w:val="restart"/>
            <w:noWrap w:val="0"/>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561" w:type="dxa"/>
            <w:noWrap w:val="0"/>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冉景洲，</w:t>
            </w:r>
            <w:r>
              <w:rPr>
                <w:rFonts w:hint="eastAsia"/>
                <w:sz w:val="24"/>
                <w:szCs w:val="24"/>
                <w:highlight w:val="none"/>
              </w:rPr>
              <w:t xml:space="preserve">   审核时间：</w:t>
            </w:r>
            <w:r>
              <w:rPr>
                <w:rFonts w:hint="eastAsia"/>
                <w:color w:val="auto"/>
                <w:sz w:val="24"/>
                <w:szCs w:val="24"/>
                <w:highlight w:val="none"/>
              </w:rPr>
              <w:t>202</w:t>
            </w:r>
            <w:r>
              <w:rPr>
                <w:rFonts w:hint="eastAsia"/>
                <w:color w:val="auto"/>
                <w:sz w:val="24"/>
                <w:szCs w:val="24"/>
                <w:highlight w:val="none"/>
                <w:lang w:val="en-US" w:eastAsia="zh-CN"/>
              </w:rPr>
              <w:t>2年11月9日下午</w:t>
            </w:r>
          </w:p>
        </w:tc>
        <w:tc>
          <w:tcPr>
            <w:tcW w:w="1028"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none"/>
              </w:rPr>
            </w:pPr>
          </w:p>
        </w:tc>
        <w:tc>
          <w:tcPr>
            <w:tcW w:w="960" w:type="dxa"/>
            <w:vMerge w:val="continue"/>
            <w:noWrap w:val="0"/>
            <w:vAlign w:val="center"/>
          </w:tcPr>
          <w:p>
            <w:pPr>
              <w:rPr>
                <w:highlight w:val="none"/>
              </w:rPr>
            </w:pPr>
          </w:p>
        </w:tc>
        <w:tc>
          <w:tcPr>
            <w:tcW w:w="10561" w:type="dxa"/>
            <w:noWrap w:val="0"/>
            <w:vAlign w:val="center"/>
          </w:tcPr>
          <w:p>
            <w:pPr>
              <w:snapToGrid w:val="0"/>
              <w:spacing w:line="240" w:lineRule="exact"/>
              <w:rPr>
                <w:rFonts w:hint="eastAsia"/>
                <w:sz w:val="24"/>
                <w:szCs w:val="24"/>
                <w:highlight w:val="none"/>
              </w:rPr>
            </w:pPr>
            <w:r>
              <w:rPr>
                <w:rFonts w:hint="eastAsia"/>
                <w:sz w:val="24"/>
                <w:szCs w:val="24"/>
                <w:highlight w:val="none"/>
              </w:rPr>
              <w:t>审核条款：</w:t>
            </w:r>
          </w:p>
          <w:p>
            <w:pPr>
              <w:snapToGrid w:val="0"/>
              <w:spacing w:line="240" w:lineRule="exact"/>
              <w:rPr>
                <w:rFonts w:ascii="宋体" w:hAnsi="宋体" w:cs="新宋体"/>
                <w:sz w:val="21"/>
                <w:szCs w:val="21"/>
              </w:rPr>
            </w:pPr>
            <w:r>
              <w:rPr>
                <w:rFonts w:hint="eastAsia" w:ascii="宋体" w:hAnsi="宋体" w:eastAsia="宋体" w:cs="新宋体"/>
                <w:sz w:val="21"/>
                <w:szCs w:val="21"/>
                <w:lang w:val="en-US" w:eastAsia="zh-CN"/>
              </w:rPr>
              <w:t>EMS：</w:t>
            </w:r>
            <w:r>
              <w:rPr>
                <w:rFonts w:hint="eastAsia" w:ascii="宋体" w:hAnsi="宋体" w:cs="新宋体"/>
                <w:sz w:val="21"/>
                <w:szCs w:val="21"/>
              </w:rPr>
              <w:t>5.3组织的角色、职责和权限、6.1.2环境因素；6.2目标及其达成的策划；7.4沟通；8.1运行策划和控制；8.2应急准备和响应</w:t>
            </w:r>
          </w:p>
          <w:p>
            <w:pPr>
              <w:snapToGrid w:val="0"/>
              <w:spacing w:line="240" w:lineRule="exact"/>
              <w:rPr>
                <w:rFonts w:hint="eastAsia" w:ascii="宋体" w:hAnsi="宋体" w:eastAsia="宋体" w:cs="新宋体"/>
                <w:sz w:val="21"/>
                <w:szCs w:val="21"/>
                <w:lang w:val="en-US" w:eastAsia="zh-CN"/>
              </w:rPr>
            </w:pPr>
          </w:p>
          <w:p>
            <w:pPr>
              <w:snapToGrid w:val="0"/>
              <w:spacing w:line="240" w:lineRule="exact"/>
              <w:rPr>
                <w:rFonts w:hint="eastAsia" w:ascii="宋体" w:hAnsi="宋体" w:cs="新宋体"/>
                <w:sz w:val="21"/>
                <w:szCs w:val="21"/>
              </w:rPr>
            </w:pPr>
            <w:r>
              <w:rPr>
                <w:rFonts w:hint="eastAsia" w:ascii="宋体" w:hAnsi="宋体" w:eastAsia="宋体" w:cs="新宋体"/>
                <w:sz w:val="21"/>
                <w:szCs w:val="21"/>
                <w:lang w:val="en-US" w:eastAsia="zh-CN"/>
              </w:rPr>
              <w:t>OHSMS：</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p>
            <w:pPr>
              <w:rPr>
                <w:sz w:val="24"/>
                <w:szCs w:val="24"/>
                <w:highlight w:val="none"/>
              </w:rPr>
            </w:pPr>
          </w:p>
        </w:tc>
        <w:tc>
          <w:tcPr>
            <w:tcW w:w="1028"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spacing w:line="400" w:lineRule="exact"/>
              <w:rPr>
                <w:rFonts w:hint="eastAsia" w:ascii="宋体" w:hAnsi="宋体"/>
                <w:szCs w:val="21"/>
                <w:highlight w:val="none"/>
              </w:rPr>
            </w:pPr>
            <w:r>
              <w:rPr>
                <w:rFonts w:hint="eastAsia" w:ascii="宋体" w:hAnsi="宋体"/>
                <w:szCs w:val="21"/>
                <w:highlight w:val="none"/>
              </w:rPr>
              <w:t>组织的角色、职责和权限</w:t>
            </w:r>
          </w:p>
          <w:p>
            <w:pPr>
              <w:spacing w:line="400" w:lineRule="exact"/>
              <w:rPr>
                <w:rFonts w:hint="eastAsia" w:ascii="宋体" w:hAnsi="宋体"/>
                <w:szCs w:val="21"/>
                <w:highlight w:val="none"/>
              </w:rPr>
            </w:pPr>
          </w:p>
        </w:tc>
        <w:tc>
          <w:tcPr>
            <w:tcW w:w="960" w:type="dxa"/>
            <w:noWrap w:val="0"/>
            <w:vAlign w:val="top"/>
          </w:tcPr>
          <w:p>
            <w:pPr>
              <w:spacing w:line="400" w:lineRule="exact"/>
              <w:rPr>
                <w:rFonts w:hint="eastAsia" w:ascii="宋体" w:hAnsi="宋体"/>
                <w:szCs w:val="21"/>
                <w:highlight w:val="none"/>
              </w:rPr>
            </w:pPr>
            <w:r>
              <w:rPr>
                <w:rFonts w:hint="eastAsia" w:ascii="宋体" w:hAnsi="宋体"/>
                <w:szCs w:val="21"/>
                <w:highlight w:val="none"/>
                <w:lang w:val="en-US" w:eastAsia="zh-CN"/>
              </w:rPr>
              <w:t>EO</w:t>
            </w:r>
            <w:r>
              <w:rPr>
                <w:rFonts w:hint="eastAsia" w:ascii="宋体" w:hAnsi="宋体"/>
                <w:szCs w:val="21"/>
                <w:highlight w:val="none"/>
              </w:rPr>
              <w:t>5.3；</w:t>
            </w:r>
          </w:p>
          <w:p>
            <w:pPr>
              <w:spacing w:line="400" w:lineRule="exact"/>
              <w:rPr>
                <w:rFonts w:hint="eastAsia" w:ascii="宋体" w:hAnsi="宋体"/>
                <w:szCs w:val="21"/>
                <w:highlight w:val="none"/>
              </w:rPr>
            </w:pPr>
          </w:p>
        </w:tc>
        <w:tc>
          <w:tcPr>
            <w:tcW w:w="10561" w:type="dxa"/>
            <w:noWrap w:val="0"/>
            <w:vAlign w:val="top"/>
          </w:tcPr>
          <w:p>
            <w:pPr>
              <w:spacing w:line="400" w:lineRule="exact"/>
              <w:rPr>
                <w:rFonts w:hint="eastAsia"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营销部</w:t>
            </w:r>
            <w:r>
              <w:rPr>
                <w:rFonts w:hint="eastAsia" w:ascii="宋体" w:hAnsi="宋体"/>
                <w:szCs w:val="21"/>
                <w:highlight w:val="none"/>
              </w:rPr>
              <w:t>的岗位职责和权限如下：</w:t>
            </w:r>
          </w:p>
          <w:p>
            <w:pPr>
              <w:spacing w:line="400" w:lineRule="exact"/>
              <w:rPr>
                <w:rFonts w:hint="eastAsia" w:ascii="宋体" w:hAnsi="宋体"/>
                <w:szCs w:val="21"/>
                <w:highlight w:val="none"/>
              </w:rPr>
            </w:pPr>
            <w:r>
              <w:rPr>
                <w:rFonts w:hint="eastAsia" w:ascii="宋体" w:hAnsi="宋体"/>
                <w:szCs w:val="21"/>
                <w:highlight w:val="none"/>
              </w:rPr>
              <w:t>1）负责顾客要求的识别，和合同的评审，负责与顾客的沟通和联络；</w:t>
            </w:r>
          </w:p>
          <w:p>
            <w:pPr>
              <w:spacing w:line="400" w:lineRule="exact"/>
              <w:rPr>
                <w:rFonts w:hint="eastAsia" w:ascii="宋体" w:hAnsi="宋体"/>
                <w:szCs w:val="21"/>
                <w:highlight w:val="none"/>
              </w:rPr>
            </w:pPr>
            <w:r>
              <w:rPr>
                <w:rFonts w:hint="eastAsia" w:ascii="宋体" w:hAnsi="宋体"/>
                <w:szCs w:val="21"/>
                <w:highlight w:val="none"/>
              </w:rPr>
              <w:t>2）负责本部门的环境因素识别，完成本部门目标、指标和环境管理方案的实施；</w:t>
            </w:r>
          </w:p>
          <w:p>
            <w:pPr>
              <w:spacing w:line="400" w:lineRule="exact"/>
              <w:rPr>
                <w:rFonts w:hint="eastAsia" w:ascii="宋体" w:hAnsi="宋体"/>
                <w:szCs w:val="21"/>
                <w:highlight w:val="none"/>
              </w:rPr>
            </w:pPr>
            <w:r>
              <w:rPr>
                <w:rFonts w:hint="eastAsia" w:ascii="宋体" w:hAnsi="宋体"/>
                <w:szCs w:val="21"/>
                <w:highlight w:val="none"/>
              </w:rPr>
              <w:t>3)负责对本部门的危险源进行辨识、风险评价和控制措施的确定，提出职业健康安全管理方案并实施。</w:t>
            </w:r>
          </w:p>
          <w:p>
            <w:pPr>
              <w:spacing w:line="400" w:lineRule="exact"/>
              <w:rPr>
                <w:rFonts w:hint="eastAsia" w:ascii="宋体" w:hAnsi="宋体"/>
                <w:szCs w:val="21"/>
                <w:highlight w:val="none"/>
              </w:rPr>
            </w:pPr>
            <w:r>
              <w:rPr>
                <w:rFonts w:hint="eastAsia" w:ascii="宋体" w:hAnsi="宋体"/>
                <w:szCs w:val="21"/>
                <w:highlight w:val="none"/>
              </w:rPr>
              <w:t>……</w:t>
            </w:r>
          </w:p>
          <w:p>
            <w:pPr>
              <w:spacing w:line="400" w:lineRule="exact"/>
              <w:rPr>
                <w:rFonts w:hint="eastAsia" w:ascii="宋体" w:hAnsi="宋体"/>
                <w:szCs w:val="21"/>
                <w:highlight w:val="none"/>
              </w:rPr>
            </w:pPr>
            <w:r>
              <w:rPr>
                <w:rFonts w:hint="eastAsia" w:ascii="宋体" w:hAnsi="宋体"/>
                <w:szCs w:val="21"/>
                <w:highlight w:val="none"/>
                <w:lang w:eastAsia="zh-CN"/>
              </w:rPr>
              <w:t>营销部</w:t>
            </w:r>
            <w:r>
              <w:rPr>
                <w:rFonts w:hint="eastAsia" w:ascii="宋体" w:hAnsi="宋体"/>
                <w:szCs w:val="21"/>
                <w:highlight w:val="none"/>
              </w:rPr>
              <w:t>负责人对部门职责清楚。</w:t>
            </w:r>
          </w:p>
        </w:tc>
        <w:tc>
          <w:tcPr>
            <w:tcW w:w="1028"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lang w:val="en-US" w:eastAsia="zh-CN"/>
              </w:rPr>
              <w:t>EO</w:t>
            </w:r>
            <w:r>
              <w:rPr>
                <w:rFonts w:hint="eastAsia" w:ascii="宋体" w:hAnsi="宋体" w:cs="新宋体"/>
                <w:szCs w:val="21"/>
                <w:highlight w:val="none"/>
              </w:rPr>
              <w:t>6.2</w:t>
            </w:r>
          </w:p>
          <w:p>
            <w:pPr>
              <w:rPr>
                <w:rFonts w:ascii="宋体" w:hAnsi="宋体" w:cs="新宋体"/>
                <w:szCs w:val="21"/>
                <w:highlight w:val="none"/>
              </w:rPr>
            </w:pPr>
          </w:p>
        </w:tc>
        <w:tc>
          <w:tcPr>
            <w:tcW w:w="10561" w:type="dxa"/>
            <w:noWrap w:val="0"/>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营销部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2022年10</w:t>
            </w:r>
            <w:r>
              <w:rPr>
                <w:rFonts w:hint="eastAsia" w:ascii="宋体" w:hAnsi="宋体"/>
                <w:szCs w:val="21"/>
                <w:highlight w:val="none"/>
              </w:rPr>
              <w:t>月）</w:t>
            </w:r>
          </w:p>
          <w:p>
            <w:pPr>
              <w:rPr>
                <w:rFonts w:hint="default" w:eastAsia="宋体"/>
                <w:lang w:val="en-US" w:eastAsia="zh-CN"/>
              </w:rPr>
            </w:pPr>
            <w:r>
              <w:rPr>
                <w:rFonts w:hint="eastAsia" w:ascii="宋体" w:hAnsi="宋体" w:cs="宋体"/>
                <w:szCs w:val="21"/>
              </w:rPr>
              <w:t>固废</w:t>
            </w:r>
            <w:r>
              <w:rPr>
                <w:rFonts w:hint="eastAsia" w:ascii="宋体" w:hAnsi="宋体" w:cs="宋体"/>
                <w:szCs w:val="21"/>
                <w:lang w:eastAsia="zh-CN"/>
              </w:rPr>
              <w:t>分类</w:t>
            </w:r>
            <w:r>
              <w:rPr>
                <w:rFonts w:hint="eastAsia" w:ascii="宋体" w:hAnsi="宋体" w:cs="宋体"/>
                <w:szCs w:val="21"/>
              </w:rPr>
              <w:t>处理率100%</w:t>
            </w:r>
            <w:r>
              <w:rPr>
                <w:rFonts w:hint="eastAsia" w:ascii="宋体" w:hAnsi="宋体" w:cs="宋体"/>
                <w:szCs w:val="21"/>
                <w:lang w:val="en-US" w:eastAsia="zh-CN"/>
              </w:rPr>
              <w:t xml:space="preserve">                实测：100%</w:t>
            </w:r>
          </w:p>
          <w:p>
            <w:pPr>
              <w:rPr>
                <w:rFonts w:hint="eastAsia" w:ascii="宋体" w:hAnsi="宋体" w:cs="宋体"/>
                <w:szCs w:val="21"/>
                <w:lang w:val="en-US" w:eastAsia="zh-CN"/>
              </w:rPr>
            </w:pPr>
            <w:r>
              <w:rPr>
                <w:rFonts w:hint="eastAsia" w:ascii="宋体" w:hAnsi="宋体" w:cs="宋体"/>
                <w:szCs w:val="21"/>
                <w:lang w:eastAsia="zh-CN"/>
              </w:rPr>
              <w:t>重大伤亡事故</w:t>
            </w:r>
            <w:r>
              <w:rPr>
                <w:rFonts w:hint="eastAsia" w:ascii="宋体" w:hAnsi="宋体" w:cs="宋体"/>
                <w:szCs w:val="21"/>
                <w:lang w:val="en-US" w:eastAsia="zh-CN"/>
              </w:rPr>
              <w:t xml:space="preserve"> 0                     实测：0</w:t>
            </w:r>
          </w:p>
          <w:p>
            <w:pPr>
              <w:rPr>
                <w:rFonts w:hint="default" w:eastAsia="宋体"/>
                <w:lang w:val="en-US" w:eastAsia="zh-CN"/>
              </w:rPr>
            </w:pPr>
            <w:r>
              <w:rPr>
                <w:rFonts w:hint="eastAsia" w:ascii="宋体" w:hAnsi="宋体" w:cs="宋体"/>
                <w:szCs w:val="21"/>
                <w:lang w:eastAsia="zh-CN"/>
              </w:rPr>
              <w:t>火灾事故</w:t>
            </w:r>
            <w:r>
              <w:rPr>
                <w:rFonts w:hint="eastAsia" w:ascii="宋体" w:hAnsi="宋体" w:cs="宋体"/>
                <w:szCs w:val="21"/>
                <w:lang w:val="en-US" w:eastAsia="zh-CN"/>
              </w:rPr>
              <w:t>0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2022年10</w:t>
            </w:r>
            <w:r>
              <w:rPr>
                <w:rFonts w:hint="eastAsia" w:ascii="宋体" w:hAnsi="宋体"/>
                <w:szCs w:val="21"/>
                <w:highlight w:val="none"/>
              </w:rPr>
              <w:t>月</w:t>
            </w:r>
            <w:r>
              <w:rPr>
                <w:rFonts w:hint="eastAsia" w:ascii="宋体" w:hAnsi="宋体" w:cs="宋体"/>
                <w:szCs w:val="21"/>
                <w:highlight w:val="none"/>
                <w:lang w:eastAsia="zh-CN"/>
              </w:rPr>
              <w:t>营销部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028"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561" w:type="dxa"/>
          </w:tcPr>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查，依据《环境因素识别与评价程序》，根据不同的时态、状态组织于2022</w:t>
            </w:r>
            <w:r>
              <w:rPr>
                <w:rFonts w:hint="eastAsia" w:ascii="宋体" w:cs="宋体"/>
                <w:color w:val="auto"/>
                <w:szCs w:val="21"/>
                <w:highlight w:val="none"/>
                <w:lang w:val="en-US" w:eastAsia="zh-CN"/>
              </w:rPr>
              <w:t>年5月16日</w:t>
            </w:r>
            <w:r>
              <w:rPr>
                <w:rFonts w:hint="eastAsia" w:ascii="宋体" w:cs="宋体"/>
                <w:color w:val="auto"/>
                <w:szCs w:val="21"/>
                <w:highlight w:val="none"/>
              </w:rPr>
              <w:t>识别了部门环境因素，通过对其发生的可能性、危害性等进行评价，</w:t>
            </w:r>
            <w:r>
              <w:rPr>
                <w:rFonts w:hint="eastAsia" w:ascii="宋体" w:hAnsi="宋体" w:cs="Arial"/>
                <w:iCs/>
                <w:szCs w:val="21"/>
                <w:highlight w:val="none"/>
                <w:lang w:eastAsia="zh-CN"/>
              </w:rPr>
              <w:t>营销部</w:t>
            </w:r>
            <w:r>
              <w:rPr>
                <w:rFonts w:hint="eastAsia" w:ascii="宋体" w:cs="宋体"/>
                <w:color w:val="auto"/>
                <w:szCs w:val="21"/>
                <w:highlight w:val="none"/>
              </w:rPr>
              <w:t>确定的重要环境因素有：1）潜在火灾、2）固废排放。</w:t>
            </w:r>
          </w:p>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查，部门的主要工作是与客户沟通、签订销售合同及为</w:t>
            </w:r>
            <w:r>
              <w:rPr>
                <w:rFonts w:hint="eastAsia" w:ascii="宋体" w:cs="宋体"/>
                <w:color w:val="auto"/>
                <w:szCs w:val="21"/>
                <w:highlight w:val="none"/>
                <w:lang w:val="en-US" w:eastAsia="zh-CN"/>
              </w:rPr>
              <w:t>销售</w:t>
            </w:r>
            <w:r>
              <w:rPr>
                <w:rFonts w:hint="eastAsia" w:ascii="宋体" w:cs="宋体"/>
                <w:color w:val="auto"/>
                <w:szCs w:val="21"/>
                <w:highlight w:val="none"/>
              </w:rPr>
              <w:t>产品</w:t>
            </w:r>
            <w:r>
              <w:rPr>
                <w:rFonts w:hint="eastAsia" w:ascii="宋体" w:cs="宋体"/>
                <w:color w:val="auto"/>
                <w:szCs w:val="21"/>
                <w:highlight w:val="none"/>
                <w:lang w:val="en-US" w:eastAsia="zh-CN"/>
              </w:rPr>
              <w:t>交付</w:t>
            </w:r>
            <w:r>
              <w:rPr>
                <w:rFonts w:hint="eastAsia" w:ascii="宋体" w:cs="宋体"/>
                <w:color w:val="auto"/>
                <w:szCs w:val="21"/>
                <w:highlight w:val="none"/>
              </w:rPr>
              <w:t>等；部门工作过程中有</w:t>
            </w:r>
            <w:r>
              <w:rPr>
                <w:rFonts w:hint="eastAsia" w:cs="宋体"/>
                <w:color w:val="auto"/>
                <w:szCs w:val="21"/>
                <w:highlight w:val="none"/>
              </w:rPr>
              <w:t>办公固废、</w:t>
            </w:r>
            <w:r>
              <w:rPr>
                <w:rFonts w:hint="eastAsia" w:cs="宋体"/>
                <w:color w:val="auto"/>
                <w:szCs w:val="21"/>
                <w:highlight w:val="none"/>
                <w:lang w:val="en-US" w:eastAsia="zh-CN"/>
              </w:rPr>
              <w:t>包装材料</w:t>
            </w:r>
            <w:r>
              <w:rPr>
                <w:rFonts w:hint="eastAsia" w:cs="宋体"/>
                <w:color w:val="auto"/>
                <w:szCs w:val="21"/>
                <w:highlight w:val="none"/>
              </w:rPr>
              <w:t>等固废；以及吸烟、线路短路出现潜在火灾</w:t>
            </w:r>
            <w:r>
              <w:rPr>
                <w:rFonts w:hint="eastAsia" w:ascii="宋体" w:cs="宋体"/>
                <w:color w:val="auto"/>
                <w:szCs w:val="21"/>
                <w:highlight w:val="none"/>
              </w:rPr>
              <w:t>。</w:t>
            </w:r>
          </w:p>
          <w:p>
            <w:pPr>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cs="宋体"/>
                <w:color w:val="auto"/>
                <w:szCs w:val="21"/>
                <w:highlight w:val="none"/>
              </w:rPr>
              <w:t>部门的环境因素识别和重要环境因素基本到位。</w:t>
            </w:r>
          </w:p>
        </w:tc>
        <w:tc>
          <w:tcPr>
            <w:tcW w:w="1028"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160" w:type="dxa"/>
            <w:noWrap w:val="0"/>
            <w:vAlign w:val="top"/>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lang w:val="en-US" w:eastAsia="zh-CN"/>
              </w:rPr>
              <w:t>O</w:t>
            </w:r>
            <w:r>
              <w:rPr>
                <w:rFonts w:hint="eastAsia" w:ascii="宋体" w:hAnsi="宋体" w:cs="新宋体"/>
                <w:szCs w:val="21"/>
                <w:highlight w:val="none"/>
              </w:rPr>
              <w:t>6.1.2</w:t>
            </w:r>
          </w:p>
        </w:tc>
        <w:tc>
          <w:tcPr>
            <w:tcW w:w="10561" w:type="dxa"/>
            <w:noWrap w:val="0"/>
            <w:vAlign w:val="top"/>
          </w:tcPr>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查，</w:t>
            </w:r>
            <w:r>
              <w:rPr>
                <w:rFonts w:hint="eastAsia" w:ascii="宋体" w:hAnsi="Times New Roman" w:cs="宋体"/>
                <w:szCs w:val="21"/>
                <w:highlight w:val="none"/>
                <w:lang w:eastAsia="zh-CN"/>
              </w:rPr>
              <w:t>营销部</w:t>
            </w:r>
            <w:r>
              <w:rPr>
                <w:rFonts w:hint="eastAsia" w:ascii="宋体" w:hAnsi="Times New Roman" w:cs="宋体"/>
                <w:szCs w:val="21"/>
                <w:highlight w:val="none"/>
              </w:rPr>
              <w:t>经过辨识与评审形成了《危险源识别</w:t>
            </w:r>
            <w:r>
              <w:rPr>
                <w:rFonts w:hint="eastAsia" w:ascii="宋体" w:cs="宋体"/>
                <w:szCs w:val="21"/>
                <w:highlight w:val="none"/>
                <w:lang w:eastAsia="zh-CN"/>
              </w:rPr>
              <w:t>、风险</w:t>
            </w:r>
            <w:r>
              <w:rPr>
                <w:rFonts w:hint="eastAsia" w:ascii="宋体" w:hAnsi="Times New Roman" w:cs="宋体"/>
                <w:szCs w:val="21"/>
                <w:highlight w:val="none"/>
              </w:rPr>
              <w:t>评价</w:t>
            </w:r>
            <w:r>
              <w:rPr>
                <w:rFonts w:hint="eastAsia" w:ascii="宋体" w:cs="宋体"/>
                <w:szCs w:val="21"/>
                <w:highlight w:val="none"/>
                <w:lang w:eastAsia="zh-CN"/>
              </w:rPr>
              <w:t>和风险控制</w:t>
            </w:r>
            <w:r>
              <w:rPr>
                <w:rFonts w:hint="eastAsia" w:ascii="宋体" w:hAnsi="Times New Roman" w:cs="宋体"/>
                <w:szCs w:val="21"/>
                <w:highlight w:val="none"/>
              </w:rPr>
              <w:t>程序》，包括办公设备线路损坏漏电引发触电伤人、吸烟引然纸张引发火灾；高温天气下业务外出造成的的中暑、业务外出发生的交通事故等危险源。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采用的是经验判断法、过程分析法识别。</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lang w:eastAsia="zh-CN"/>
              </w:rPr>
              <w:t>营销部</w:t>
            </w:r>
            <w:r>
              <w:rPr>
                <w:rFonts w:hint="eastAsia" w:ascii="宋体" w:hAnsi="Times New Roman" w:cs="宋体"/>
                <w:szCs w:val="21"/>
                <w:highlight w:val="none"/>
              </w:rPr>
              <w:t>采用打分法确定重大风险是：1）办公设备发生故障，漏电导致的触电</w:t>
            </w:r>
            <w:r>
              <w:rPr>
                <w:rFonts w:hint="eastAsia" w:ascii="宋体" w:hAnsi="Times New Roman" w:cs="宋体"/>
                <w:szCs w:val="21"/>
                <w:highlight w:val="none"/>
                <w:lang w:eastAsia="zh-CN"/>
              </w:rPr>
              <w:t>；</w:t>
            </w:r>
            <w:r>
              <w:rPr>
                <w:rFonts w:hint="eastAsia" w:ascii="宋体" w:hAnsi="Times New Roman" w:cs="宋体"/>
                <w:szCs w:val="21"/>
                <w:highlight w:val="none"/>
                <w:lang w:val="en-US" w:eastAsia="zh-CN"/>
              </w:rPr>
              <w:t>2）</w:t>
            </w:r>
            <w:r>
              <w:rPr>
                <w:rFonts w:hint="eastAsia" w:ascii="宋体" w:hAnsi="Times New Roman" w:cs="宋体"/>
                <w:szCs w:val="21"/>
                <w:highlight w:val="none"/>
              </w:rPr>
              <w:t>线路短路、吸烟引发火灾</w:t>
            </w:r>
            <w:r>
              <w:rPr>
                <w:rFonts w:hint="eastAsia" w:ascii="宋体" w:cs="宋体"/>
                <w:szCs w:val="21"/>
                <w:highlight w:val="none"/>
                <w:lang w:eastAsia="zh-CN"/>
              </w:rPr>
              <w:t>；</w:t>
            </w:r>
            <w:r>
              <w:rPr>
                <w:rFonts w:hint="eastAsia" w:ascii="宋体" w:cs="宋体"/>
                <w:szCs w:val="21"/>
                <w:highlight w:val="none"/>
                <w:lang w:val="en-US" w:eastAsia="zh-CN"/>
              </w:rPr>
              <w:t>3）外出过程中的中暑和交通事故</w:t>
            </w:r>
            <w:r>
              <w:rPr>
                <w:rFonts w:hint="eastAsia" w:ascii="宋体" w:hAnsi="Times New Roman" w:cs="宋体"/>
                <w:szCs w:val="21"/>
                <w:highlight w:val="none"/>
              </w:rPr>
              <w:t>。</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危险源辨识基本充分、风险等级评价基本合理。</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 xml:space="preserve">查，风险控制措施有：  </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参与消防应急预案的制订及演练</w:t>
            </w:r>
            <w:r>
              <w:rPr>
                <w:rFonts w:hint="eastAsia" w:ascii="宋体" w:cs="宋体"/>
                <w:szCs w:val="21"/>
                <w:highlight w:val="none"/>
                <w:lang w:eastAsia="zh-CN"/>
              </w:rPr>
              <w:t>、进行安全教育</w:t>
            </w:r>
            <w:r>
              <w:rPr>
                <w:rFonts w:hint="eastAsia" w:ascii="宋体" w:hAnsi="Times New Roman" w:cs="宋体"/>
                <w:szCs w:val="21"/>
                <w:highlight w:val="none"/>
              </w:rPr>
              <w:t>等。</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hAnsi="Times New Roman" w:cs="宋体"/>
                <w:szCs w:val="21"/>
                <w:highlight w:val="none"/>
              </w:rPr>
              <w:t>危险源识别基本充分，控制措施需要完善。</w:t>
            </w:r>
          </w:p>
        </w:tc>
        <w:tc>
          <w:tcPr>
            <w:tcW w:w="1028" w:type="dxa"/>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noWrap w:val="0"/>
            <w:vAlign w:val="top"/>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lang w:eastAsia="zh-CN"/>
              </w:rPr>
              <w:t>EO</w:t>
            </w:r>
            <w:r>
              <w:rPr>
                <w:rFonts w:hint="eastAsia" w:ascii="宋体" w:hAnsi="宋体" w:cs="新宋体"/>
                <w:szCs w:val="21"/>
                <w:highlight w:val="none"/>
              </w:rPr>
              <w:t xml:space="preserve">7.4 </w:t>
            </w:r>
          </w:p>
          <w:p>
            <w:pPr>
              <w:rPr>
                <w:rFonts w:ascii="宋体" w:hAnsi="宋体" w:cs="新宋体"/>
                <w:szCs w:val="21"/>
                <w:highlight w:val="none"/>
              </w:rPr>
            </w:pPr>
          </w:p>
        </w:tc>
        <w:tc>
          <w:tcPr>
            <w:tcW w:w="10561" w:type="dxa"/>
            <w:noWrap w:val="0"/>
            <w:vAlign w:val="top"/>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《信息交流</w:t>
            </w:r>
            <w:r>
              <w:rPr>
                <w:rFonts w:hint="eastAsia" w:ascii="宋体" w:hAnsi="宋体" w:cs="宋体"/>
                <w:color w:val="000000"/>
                <w:kern w:val="2"/>
                <w:sz w:val="21"/>
                <w:szCs w:val="21"/>
                <w:highlight w:val="none"/>
                <w:lang w:val="en-US" w:eastAsia="zh-CN" w:bidi="ar-SA"/>
              </w:rPr>
              <w:t>沟通与协商</w:t>
            </w:r>
            <w:r>
              <w:rPr>
                <w:rFonts w:hint="eastAsia" w:ascii="宋体" w:hAnsi="宋体" w:eastAsia="宋体" w:cs="宋体"/>
                <w:color w:val="000000"/>
                <w:kern w:val="2"/>
                <w:sz w:val="21"/>
                <w:szCs w:val="21"/>
                <w:highlight w:val="none"/>
                <w:lang w:val="en-US" w:eastAsia="zh-CN" w:bidi="ar-SA"/>
              </w:rPr>
              <w:t>程序》规定了公司内外信息交流、协商的对象、方式、记录等。</w:t>
            </w:r>
          </w:p>
          <w:p>
            <w:pPr>
              <w:pStyle w:val="9"/>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9"/>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w:t>
            </w:r>
            <w:r>
              <w:rPr>
                <w:rFonts w:hint="eastAsia" w:ascii="宋体" w:hAnsi="宋体" w:cs="Arial"/>
                <w:iCs/>
                <w:szCs w:val="21"/>
                <w:highlight w:val="none"/>
                <w:lang w:val="en-US" w:eastAsia="zh-CN"/>
              </w:rPr>
              <w:t>和</w:t>
            </w:r>
            <w:r>
              <w:rPr>
                <w:rFonts w:hint="eastAsia" w:ascii="宋体" w:hAnsi="宋体" w:cs="Arial"/>
                <w:iCs/>
                <w:szCs w:val="21"/>
                <w:highlight w:val="none"/>
              </w:rPr>
              <w:t>职业健康安全事务代表是</w:t>
            </w:r>
            <w:r>
              <w:rPr>
                <w:rFonts w:hint="eastAsia" w:ascii="宋体" w:hAnsi="宋体" w:cs="Arial"/>
                <w:iCs/>
                <w:szCs w:val="21"/>
                <w:highlight w:val="none"/>
                <w:lang w:eastAsia="zh-CN"/>
              </w:rPr>
              <w:t>丁卫国</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9"/>
              <w:spacing w:line="400" w:lineRule="exact"/>
              <w:ind w:firstLine="315" w:firstLineChars="150"/>
              <w:rPr>
                <w:rFonts w:ascii="宋体" w:hAnsi="宋体" w:cs="宋体"/>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028"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lang w:eastAsia="zh-CN"/>
              </w:rPr>
              <w:t>EO</w:t>
            </w:r>
            <w:r>
              <w:rPr>
                <w:rFonts w:hint="eastAsia" w:ascii="宋体" w:hAnsi="宋体" w:cs="新宋体"/>
                <w:szCs w:val="21"/>
                <w:highlight w:val="none"/>
              </w:rPr>
              <w:t xml:space="preserve">8.1 </w:t>
            </w:r>
          </w:p>
          <w:p>
            <w:pPr>
              <w:rPr>
                <w:rFonts w:ascii="宋体" w:hAnsi="宋体" w:cs="新宋体"/>
                <w:szCs w:val="21"/>
                <w:highlight w:val="none"/>
              </w:rPr>
            </w:pPr>
          </w:p>
        </w:tc>
        <w:tc>
          <w:tcPr>
            <w:tcW w:w="10561" w:type="dxa"/>
            <w:noWrap w:val="0"/>
            <w:vAlign w:val="top"/>
          </w:tcPr>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营销部</w:t>
            </w:r>
            <w:r>
              <w:rPr>
                <w:rFonts w:hint="eastAsia" w:ascii="宋体" w:hAnsi="宋体" w:cs="Arial"/>
                <w:iCs/>
                <w:color w:val="auto"/>
                <w:kern w:val="2"/>
                <w:sz w:val="21"/>
                <w:szCs w:val="21"/>
                <w:highlight w:val="none"/>
              </w:rPr>
              <w:t>实施以下环境安全管理制度：《消防管理制度》、《安全检查制度》、《火灾事故应急救援预案》、《运行管理制度》等。</w:t>
            </w:r>
          </w:p>
          <w:p>
            <w:pPr>
              <w:pStyle w:val="9"/>
              <w:spacing w:line="400" w:lineRule="exact"/>
              <w:ind w:firstLine="315" w:firstLineChars="150"/>
              <w:rPr>
                <w:rFonts w:ascii="宋体" w:hAnsi="宋体" w:cs="宋体"/>
                <w:szCs w:val="21"/>
              </w:rPr>
            </w:pPr>
            <w:r>
              <w:rPr>
                <w:rFonts w:hint="eastAsia" w:ascii="宋体" w:hAnsi="宋体" w:cs="Arial"/>
                <w:iCs/>
                <w:color w:val="auto"/>
                <w:kern w:val="2"/>
                <w:sz w:val="21"/>
                <w:szCs w:val="21"/>
                <w:highlight w:val="none"/>
              </w:rPr>
              <w:t>据介绍，</w:t>
            </w:r>
            <w:r>
              <w:rPr>
                <w:rFonts w:hint="eastAsia" w:ascii="宋体" w:hAnsi="宋体" w:eastAsia="宋体" w:cs="Arial"/>
                <w:iCs/>
                <w:color w:val="auto"/>
                <w:kern w:val="2"/>
                <w:sz w:val="21"/>
                <w:szCs w:val="21"/>
                <w:highlight w:val="none"/>
              </w:rPr>
              <w:t>公司</w:t>
            </w:r>
            <w:r>
              <w:rPr>
                <w:rFonts w:hint="eastAsia" w:ascii="宋体" w:hAnsi="宋体" w:eastAsia="宋体" w:cs="Arial"/>
                <w:iCs/>
                <w:color w:val="auto"/>
                <w:kern w:val="2"/>
                <w:sz w:val="21"/>
                <w:szCs w:val="21"/>
                <w:highlight w:val="none"/>
                <w:lang w:eastAsia="zh-CN"/>
              </w:rPr>
              <w:t>产品</w:t>
            </w:r>
            <w:r>
              <w:rPr>
                <w:rFonts w:hint="eastAsia" w:ascii="宋体" w:hAnsi="宋体" w:eastAsia="宋体" w:cs="Arial"/>
                <w:iCs/>
                <w:color w:val="auto"/>
                <w:kern w:val="2"/>
                <w:sz w:val="21"/>
                <w:szCs w:val="21"/>
                <w:highlight w:val="none"/>
              </w:rPr>
              <w:t>产品销售及服务流程：</w:t>
            </w:r>
          </w:p>
          <w:p>
            <w:pPr>
              <w:spacing w:line="400" w:lineRule="exact"/>
              <w:rPr>
                <w:rFonts w:hint="eastAsia" w:ascii="宋体" w:hAnsi="宋体" w:eastAsia="宋体" w:cs="宋体"/>
                <w:szCs w:val="21"/>
                <w:lang w:eastAsia="zh-CN"/>
              </w:rPr>
            </w:pPr>
            <w:r>
              <w:rPr>
                <w:rFonts w:hint="eastAsia" w:ascii="宋体" w:hAnsi="宋体" w:cs="宋体"/>
                <w:szCs w:val="21"/>
              </w:rPr>
              <w:t>签订合同---</w:t>
            </w:r>
            <w:r>
              <w:rPr>
                <w:rFonts w:hint="eastAsia" w:ascii="宋体" w:hAnsi="宋体" w:cs="宋体"/>
                <w:szCs w:val="21"/>
                <w:lang w:val="en-US" w:eastAsia="zh-CN"/>
              </w:rPr>
              <w:t>原材料采购</w:t>
            </w:r>
            <w:r>
              <w:rPr>
                <w:rFonts w:hint="eastAsia" w:ascii="宋体" w:hAnsi="宋体" w:cs="宋体"/>
                <w:szCs w:val="21"/>
              </w:rPr>
              <w:t>---产品</w:t>
            </w:r>
            <w:r>
              <w:rPr>
                <w:rFonts w:hint="eastAsia" w:ascii="宋体" w:hAnsi="宋体" w:cs="宋体"/>
                <w:szCs w:val="21"/>
                <w:lang w:val="en-US" w:eastAsia="zh-CN"/>
              </w:rPr>
              <w:t>生产</w:t>
            </w:r>
            <w:r>
              <w:rPr>
                <w:rFonts w:ascii="宋体" w:hAnsi="宋体" w:cs="宋体"/>
                <w:szCs w:val="21"/>
              </w:rPr>
              <w:t>—</w:t>
            </w:r>
            <w:r>
              <w:rPr>
                <w:rFonts w:hint="eastAsia" w:ascii="宋体" w:hAnsi="宋体" w:cs="宋体"/>
                <w:szCs w:val="21"/>
              </w:rPr>
              <w:t>交付客户验收</w:t>
            </w:r>
            <w:r>
              <w:rPr>
                <w:rFonts w:hint="eastAsia" w:ascii="宋体" w:hAnsi="宋体" w:cs="宋体"/>
                <w:szCs w:val="21"/>
                <w:lang w:eastAsia="zh-CN"/>
              </w:rPr>
              <w:t>。</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公司在生产区域划分原材料（水泥、沙、石粉、石膏粉、重钙粉等主料用储罐存放）、成品堆放区域。辅料设有</w:t>
            </w:r>
            <w:r>
              <w:rPr>
                <w:rFonts w:hint="eastAsia" w:ascii="宋体" w:hAnsi="宋体" w:cs="Arial"/>
                <w:iCs/>
                <w:color w:val="auto"/>
                <w:kern w:val="2"/>
                <w:sz w:val="21"/>
                <w:szCs w:val="21"/>
                <w:highlight w:val="none"/>
                <w:lang w:val="en-US" w:eastAsia="zh-CN"/>
              </w:rPr>
              <w:t>50平方米</w:t>
            </w:r>
            <w:r>
              <w:rPr>
                <w:rFonts w:hint="eastAsia" w:ascii="宋体" w:hAnsi="宋体" w:cs="Arial"/>
                <w:iCs/>
                <w:color w:val="auto"/>
                <w:kern w:val="2"/>
                <w:sz w:val="21"/>
                <w:szCs w:val="21"/>
                <w:highlight w:val="none"/>
              </w:rPr>
              <w:t>库房</w:t>
            </w:r>
            <w:r>
              <w:rPr>
                <w:rFonts w:hint="eastAsia" w:ascii="宋体" w:hAnsi="宋体" w:cs="Arial"/>
                <w:iCs/>
                <w:color w:val="auto"/>
                <w:kern w:val="2"/>
                <w:sz w:val="21"/>
                <w:szCs w:val="21"/>
                <w:highlight w:val="none"/>
                <w:lang w:eastAsia="zh-CN"/>
              </w:rPr>
              <w:t>存放，按分区存放。配置有消防栓、灭火器、配电箱等环保、安全设施</w:t>
            </w:r>
            <w:r>
              <w:rPr>
                <w:rFonts w:hint="eastAsia" w:ascii="宋体" w:hAnsi="宋体" w:cs="Arial"/>
                <w:iCs/>
                <w:color w:val="auto"/>
                <w:kern w:val="2"/>
                <w:sz w:val="21"/>
                <w:szCs w:val="21"/>
                <w:highlight w:val="none"/>
              </w:rPr>
              <w:t>。</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查不可接受风险源：</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1）线路短路、吸烟引发火灾；2）电线破损、线路老化引发触电。</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查重要环境因素：</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潜在火灾；</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固废排放；</w:t>
            </w:r>
          </w:p>
          <w:p>
            <w:pPr>
              <w:pStyle w:val="9"/>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eastAsia="zh-CN"/>
              </w:rPr>
              <w:t>营销部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9"/>
              <w:spacing w:line="400" w:lineRule="exact"/>
              <w:ind w:firstLine="315" w:firstLineChars="150"/>
            </w:pPr>
            <w:r>
              <w:rPr>
                <w:rFonts w:hint="eastAsia" w:ascii="宋体" w:hAnsi="宋体" w:cs="Arial"/>
                <w:iCs/>
                <w:color w:val="auto"/>
                <w:kern w:val="2"/>
                <w:sz w:val="21"/>
                <w:szCs w:val="21"/>
                <w:highlight w:val="none"/>
              </w:rPr>
              <w:t>查见办公区有一般固废分装桶，现场有处理的记录。</w:t>
            </w:r>
          </w:p>
        </w:tc>
        <w:tc>
          <w:tcPr>
            <w:tcW w:w="1028"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lang w:eastAsia="zh-CN"/>
              </w:rPr>
              <w:t>EO</w:t>
            </w:r>
            <w:r>
              <w:rPr>
                <w:rFonts w:hint="eastAsia" w:ascii="宋体" w:hAnsi="宋体" w:cs="新宋体"/>
                <w:szCs w:val="21"/>
                <w:highlight w:val="none"/>
              </w:rPr>
              <w:t>8.2</w:t>
            </w:r>
          </w:p>
          <w:p>
            <w:pPr>
              <w:rPr>
                <w:rFonts w:ascii="宋体" w:hAnsi="宋体" w:cs="新宋体"/>
                <w:szCs w:val="21"/>
                <w:highlight w:val="none"/>
              </w:rPr>
            </w:pPr>
          </w:p>
        </w:tc>
        <w:tc>
          <w:tcPr>
            <w:tcW w:w="10561" w:type="dxa"/>
            <w:noWrap w:val="0"/>
            <w:vAlign w:val="top"/>
          </w:tcPr>
          <w:p>
            <w:pPr>
              <w:spacing w:line="400" w:lineRule="exact"/>
              <w:ind w:firstLine="420" w:firstLineChars="200"/>
              <w:rPr>
                <w:rFonts w:hint="eastAsia" w:ascii="宋体" w:hAnsi="宋体" w:cs="宋体"/>
                <w:szCs w:val="21"/>
                <w:lang w:eastAsia="zh-CN"/>
              </w:rPr>
            </w:pPr>
            <w:r>
              <w:rPr>
                <w:rFonts w:hint="eastAsia" w:ascii="宋体" w:hAnsi="宋体" w:cs="宋体"/>
                <w:szCs w:val="21"/>
              </w:rPr>
              <w:t>查见：《应急准备与响应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火灾</w:t>
            </w:r>
            <w:r>
              <w:rPr>
                <w:rFonts w:hint="eastAsia" w:ascii="宋体" w:hAnsi="宋体" w:cs="宋体"/>
                <w:szCs w:val="21"/>
              </w:rPr>
              <w:t>应急预案》</w:t>
            </w:r>
            <w:r>
              <w:rPr>
                <w:rFonts w:hint="eastAsia" w:ascii="宋体" w:hAnsi="宋体" w:cs="宋体"/>
                <w:szCs w:val="21"/>
                <w:lang w:eastAsia="zh-CN"/>
              </w:rPr>
              <w:t>、《危化品泄漏应急</w:t>
            </w:r>
            <w:r>
              <w:rPr>
                <w:rFonts w:hint="eastAsia" w:ascii="宋体" w:hAnsi="宋体" w:cs="宋体"/>
                <w:szCs w:val="21"/>
              </w:rPr>
              <w:t>预案</w:t>
            </w:r>
            <w:r>
              <w:rPr>
                <w:rFonts w:hint="eastAsia" w:ascii="宋体" w:hAnsi="宋体" w:cs="宋体"/>
                <w:szCs w:val="21"/>
                <w:lang w:eastAsia="zh-CN"/>
              </w:rPr>
              <w:t>》、《应急救援预案》等。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w:t>
            </w:r>
            <w:r>
              <w:rPr>
                <w:rFonts w:hint="eastAsia" w:ascii="宋体" w:hAnsi="宋体" w:cs="宋体"/>
                <w:szCs w:val="21"/>
                <w:lang w:val="en-US" w:eastAsia="zh-CN"/>
              </w:rPr>
              <w:t>营销</w:t>
            </w:r>
            <w:r>
              <w:rPr>
                <w:rFonts w:hint="eastAsia" w:ascii="宋体" w:hAnsi="宋体" w:cs="宋体"/>
                <w:szCs w:val="21"/>
                <w:lang w:eastAsia="zh-CN"/>
              </w:rPr>
              <w:t>部</w:t>
            </w:r>
            <w:r>
              <w:rPr>
                <w:rFonts w:hint="eastAsia" w:ascii="宋体" w:hAnsi="宋体" w:cs="宋体"/>
                <w:szCs w:val="21"/>
              </w:rPr>
              <w:t>全体人</w:t>
            </w:r>
            <w:r>
              <w:rPr>
                <w:rFonts w:hint="eastAsia" w:ascii="宋体" w:hAnsi="宋体" w:cs="宋体"/>
                <w:szCs w:val="21"/>
                <w:lang w:eastAsia="zh-CN"/>
              </w:rPr>
              <w:t>员参加了20</w:t>
            </w:r>
            <w:r>
              <w:rPr>
                <w:rFonts w:hint="eastAsia" w:ascii="宋体" w:hAnsi="宋体" w:cs="宋体"/>
                <w:szCs w:val="21"/>
                <w:lang w:val="en-US" w:eastAsia="zh-CN"/>
              </w:rPr>
              <w:t>22</w:t>
            </w:r>
            <w:r>
              <w:rPr>
                <w:rFonts w:hint="eastAsia" w:ascii="宋体" w:hAnsi="宋体" w:cs="宋体"/>
                <w:szCs w:val="21"/>
                <w:lang w:eastAsia="zh-CN"/>
              </w:rPr>
              <w:t>年</w:t>
            </w:r>
            <w:r>
              <w:rPr>
                <w:rFonts w:hint="eastAsia" w:ascii="宋体" w:hAnsi="宋体" w:cs="宋体"/>
                <w:szCs w:val="21"/>
                <w:lang w:val="en-US" w:eastAsia="zh-CN"/>
              </w:rPr>
              <w:t>07</w:t>
            </w:r>
            <w:r>
              <w:rPr>
                <w:rFonts w:hint="eastAsia" w:ascii="宋体" w:hAnsi="宋体" w:cs="宋体"/>
                <w:szCs w:val="21"/>
                <w:lang w:eastAsia="zh-CN"/>
              </w:rPr>
              <w:t>月</w:t>
            </w:r>
            <w:r>
              <w:rPr>
                <w:rFonts w:hint="eastAsia" w:ascii="宋体" w:hAnsi="宋体" w:cs="宋体"/>
                <w:szCs w:val="21"/>
                <w:lang w:val="en-US" w:eastAsia="zh-CN"/>
              </w:rPr>
              <w:t>12</w:t>
            </w:r>
            <w:r>
              <w:rPr>
                <w:rFonts w:hint="eastAsia" w:ascii="宋体" w:hAnsi="宋体" w:cs="宋体"/>
                <w:szCs w:val="21"/>
                <w:lang w:eastAsia="zh-CN"/>
              </w:rPr>
              <w:t>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人员中暑、</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highlight w:val="none"/>
              </w:rPr>
            </w:pPr>
            <w:r>
              <w:rPr>
                <w:rFonts w:hint="eastAsia" w:ascii="宋体" w:hAnsi="宋体" w:cs="宋体"/>
                <w:szCs w:val="21"/>
              </w:rPr>
              <w:t>应急准备：在公司办公区域，按要求配置灭火器。</w:t>
            </w:r>
          </w:p>
        </w:tc>
        <w:tc>
          <w:tcPr>
            <w:tcW w:w="1028" w:type="dxa"/>
            <w:noWrap w:val="0"/>
            <w:vAlign w:val="top"/>
          </w:tcPr>
          <w:p>
            <w:pPr>
              <w:rPr>
                <w:highlight w:val="magenta"/>
              </w:rPr>
            </w:pPr>
            <w:r>
              <w:rPr>
                <w:rFonts w:hint="eastAsia"/>
                <w:color w:val="auto"/>
                <w:highlight w:val="none"/>
                <w:lang w:val="en-US" w:eastAsia="zh-CN"/>
              </w:rPr>
              <w:t>符合</w:t>
            </w:r>
          </w:p>
        </w:tc>
      </w:tr>
    </w:tbl>
    <w:p>
      <w:pPr>
        <w:pStyle w:val="7"/>
        <w:rPr>
          <w:highlight w:val="none"/>
        </w:rPr>
      </w:pPr>
      <w:r>
        <w:rPr>
          <w:rFonts w:hint="eastAsia"/>
          <w:highlight w:val="none"/>
        </w:rPr>
        <w:t>说明：不符合标注N</w:t>
      </w:r>
    </w:p>
    <w:p>
      <w:pPr>
        <w:pStyle w:val="7"/>
        <w:rPr>
          <w:rFonts w:hint="eastAsia"/>
          <w:highlight w:val="none"/>
        </w:rPr>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1"/>
        <w:gridCol w:w="2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85" w:type="dxa"/>
            <w:gridSpan w:val="2"/>
            <w:noWrap w:val="0"/>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采购部，</w:t>
            </w:r>
            <w:r>
              <w:rPr>
                <w:rFonts w:hint="eastAsia"/>
                <w:color w:val="auto"/>
                <w:sz w:val="24"/>
                <w:szCs w:val="24"/>
                <w:highlight w:val="none"/>
              </w:rPr>
              <w:t xml:space="preserve">  主管领导：</w:t>
            </w:r>
            <w:r>
              <w:rPr>
                <w:rFonts w:hint="eastAsia"/>
                <w:color w:val="auto"/>
                <w:sz w:val="24"/>
                <w:szCs w:val="24"/>
                <w:highlight w:val="none"/>
                <w:lang w:eastAsia="zh-CN"/>
              </w:rPr>
              <w:t>陈兵</w:t>
            </w:r>
            <w:r>
              <w:rPr>
                <w:rFonts w:hint="eastAsia"/>
                <w:color w:val="auto"/>
                <w:sz w:val="24"/>
                <w:szCs w:val="24"/>
                <w:highlight w:val="none"/>
              </w:rPr>
              <w:t>，  陪同人员：</w:t>
            </w:r>
            <w:r>
              <w:rPr>
                <w:rFonts w:hint="eastAsia"/>
                <w:color w:val="auto"/>
                <w:sz w:val="24"/>
                <w:szCs w:val="24"/>
                <w:highlight w:val="none"/>
                <w:lang w:val="en-US" w:eastAsia="zh-CN"/>
              </w:rPr>
              <w:t>张小红</w:t>
            </w:r>
          </w:p>
        </w:tc>
        <w:tc>
          <w:tcPr>
            <w:tcW w:w="1004"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585" w:type="dxa"/>
            <w:gridSpan w:val="2"/>
            <w:noWrap w:val="0"/>
            <w:vAlign w:val="center"/>
          </w:tcPr>
          <w:p>
            <w:pPr>
              <w:snapToGrid w:val="0"/>
              <w:spacing w:line="240" w:lineRule="exact"/>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审核时间：202</w:t>
            </w:r>
            <w:r>
              <w:rPr>
                <w:rFonts w:hint="eastAsia"/>
                <w:color w:val="auto"/>
                <w:sz w:val="24"/>
                <w:szCs w:val="24"/>
                <w:highlight w:val="none"/>
                <w:lang w:val="en-US" w:eastAsia="zh-CN"/>
              </w:rPr>
              <w:t>2年11月9日</w:t>
            </w:r>
          </w:p>
        </w:tc>
        <w:tc>
          <w:tcPr>
            <w:tcW w:w="100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highlight w:val="none"/>
              </w:rPr>
            </w:pPr>
          </w:p>
        </w:tc>
        <w:tc>
          <w:tcPr>
            <w:tcW w:w="960" w:type="dxa"/>
            <w:vMerge w:val="continue"/>
            <w:noWrap w:val="0"/>
            <w:vAlign w:val="center"/>
          </w:tcPr>
          <w:p>
            <w:pPr>
              <w:rPr>
                <w:color w:val="auto"/>
                <w:highlight w:val="none"/>
              </w:rPr>
            </w:pPr>
          </w:p>
        </w:tc>
        <w:tc>
          <w:tcPr>
            <w:tcW w:w="10585" w:type="dxa"/>
            <w:gridSpan w:val="2"/>
            <w:noWrap w:val="0"/>
            <w:vAlign w:val="center"/>
          </w:tcPr>
          <w:p>
            <w:pPr>
              <w:snapToGrid w:val="0"/>
              <w:spacing w:line="240" w:lineRule="exact"/>
              <w:rPr>
                <w:rFonts w:hint="eastAsia"/>
                <w:color w:val="auto"/>
                <w:sz w:val="24"/>
                <w:szCs w:val="24"/>
                <w:highlight w:val="none"/>
              </w:rPr>
            </w:pPr>
            <w:r>
              <w:rPr>
                <w:rFonts w:hint="eastAsia"/>
                <w:color w:val="auto"/>
                <w:sz w:val="24"/>
                <w:szCs w:val="24"/>
                <w:highlight w:val="none"/>
              </w:rPr>
              <w:t>审核条款：</w:t>
            </w:r>
          </w:p>
          <w:p>
            <w:pPr>
              <w:snapToGrid w:val="0"/>
              <w:spacing w:line="240" w:lineRule="exact"/>
              <w:rPr>
                <w:rFonts w:hint="eastAsia" w:ascii="宋体" w:hAnsi="宋体" w:cs="新宋体"/>
                <w:sz w:val="21"/>
                <w:szCs w:val="21"/>
              </w:rPr>
            </w:pPr>
            <w:r>
              <w:rPr>
                <w:rFonts w:hint="eastAsia" w:ascii="宋体" w:hAnsi="宋体" w:eastAsia="宋体" w:cs="新宋体"/>
                <w:sz w:val="21"/>
                <w:szCs w:val="21"/>
                <w:lang w:val="en-US" w:eastAsia="zh-CN"/>
              </w:rPr>
              <w:t>QMS：</w:t>
            </w:r>
            <w:r>
              <w:rPr>
                <w:rFonts w:hint="eastAsia" w:ascii="宋体" w:hAnsi="宋体" w:cs="新宋体"/>
                <w:sz w:val="21"/>
                <w:szCs w:val="21"/>
              </w:rPr>
              <w:t>5.3岗位/职责 /权限；6.2质量目标及其实现的策划；8.4外部提供供方的控制；</w:t>
            </w:r>
          </w:p>
          <w:p>
            <w:pPr>
              <w:snapToGrid w:val="0"/>
              <w:spacing w:line="240" w:lineRule="exact"/>
              <w:rPr>
                <w:rFonts w:ascii="宋体" w:hAnsi="宋体" w:cs="新宋体"/>
                <w:sz w:val="21"/>
                <w:szCs w:val="21"/>
              </w:rPr>
            </w:pPr>
            <w:r>
              <w:rPr>
                <w:rFonts w:hint="eastAsia" w:ascii="宋体" w:hAnsi="宋体" w:eastAsia="宋体" w:cs="新宋体"/>
                <w:sz w:val="21"/>
                <w:szCs w:val="21"/>
                <w:lang w:val="en-US" w:eastAsia="zh-CN"/>
              </w:rPr>
              <w:t>EMS：</w:t>
            </w:r>
            <w:r>
              <w:rPr>
                <w:rFonts w:hint="eastAsia" w:ascii="宋体" w:hAnsi="宋体" w:cs="新宋体"/>
                <w:sz w:val="21"/>
                <w:szCs w:val="21"/>
              </w:rPr>
              <w:t>5.3组织的角色、职责和权限、6.1.2环境因素；6.2目标及其达成的策划；7.4沟通；8.1运行策划和控制；8.2应急准备和响应</w:t>
            </w:r>
          </w:p>
          <w:p>
            <w:pPr>
              <w:snapToGrid w:val="0"/>
              <w:spacing w:line="240" w:lineRule="exact"/>
              <w:rPr>
                <w:rFonts w:ascii="宋体" w:hAnsi="宋体" w:cs="新宋体"/>
                <w:sz w:val="21"/>
                <w:szCs w:val="21"/>
              </w:rPr>
            </w:pPr>
            <w:r>
              <w:rPr>
                <w:rFonts w:hint="eastAsia" w:ascii="宋体" w:hAnsi="宋体" w:eastAsia="宋体" w:cs="新宋体"/>
                <w:sz w:val="21"/>
                <w:szCs w:val="21"/>
                <w:lang w:val="en-US" w:eastAsia="zh-CN"/>
              </w:rPr>
              <w:t>OHSMS：</w:t>
            </w:r>
            <w:r>
              <w:rPr>
                <w:rFonts w:hint="eastAsia" w:ascii="宋体" w:hAnsi="宋体" w:cs="新宋体"/>
                <w:sz w:val="21"/>
                <w:szCs w:val="21"/>
              </w:rPr>
              <w:t xml:space="preserve"> 5.3组织的角色、职责和权限；6.1.2危险源辨识和职业安全风险评价；6.2目标及其实现的策划；7.4信息和沟通；8.1运行策划和控制；8.2应急准备和响应；</w:t>
            </w:r>
          </w:p>
          <w:p>
            <w:pPr>
              <w:rPr>
                <w:color w:val="auto"/>
                <w:sz w:val="24"/>
                <w:szCs w:val="24"/>
                <w:highlight w:val="none"/>
              </w:rPr>
            </w:pPr>
          </w:p>
        </w:tc>
        <w:tc>
          <w:tcPr>
            <w:tcW w:w="100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noWrap w:val="0"/>
            <w:vAlign w:val="top"/>
          </w:tcPr>
          <w:p>
            <w:pPr>
              <w:rPr>
                <w:color w:val="auto"/>
                <w:szCs w:val="21"/>
                <w:highlight w:val="none"/>
              </w:rPr>
            </w:pPr>
            <w:r>
              <w:rPr>
                <w:rFonts w:hint="eastAsia" w:ascii="宋体" w:hAnsi="宋体" w:cs="新宋体"/>
                <w:color w:val="auto"/>
                <w:szCs w:val="21"/>
                <w:highlight w:val="none"/>
              </w:rPr>
              <w:t>Q</w:t>
            </w:r>
            <w:r>
              <w:rPr>
                <w:rFonts w:hint="eastAsia" w:ascii="宋体" w:hAnsi="宋体" w:cs="新宋体"/>
                <w:color w:val="auto"/>
                <w:szCs w:val="21"/>
                <w:highlight w:val="none"/>
                <w:lang w:val="en-US" w:eastAsia="zh-CN"/>
              </w:rPr>
              <w:t>EO</w:t>
            </w:r>
            <w:r>
              <w:rPr>
                <w:rFonts w:hint="eastAsia" w:ascii="宋体" w:hAnsi="宋体" w:cs="新宋体"/>
                <w:color w:val="auto"/>
                <w:szCs w:val="21"/>
                <w:highlight w:val="none"/>
              </w:rPr>
              <w:t>5.3</w:t>
            </w:r>
          </w:p>
          <w:p>
            <w:pPr>
              <w:rPr>
                <w:rFonts w:ascii="宋体" w:hAnsi="宋体" w:cs="新宋体"/>
                <w:color w:val="auto"/>
                <w:szCs w:val="21"/>
                <w:highlight w:val="none"/>
              </w:rPr>
            </w:pPr>
          </w:p>
        </w:tc>
        <w:tc>
          <w:tcPr>
            <w:tcW w:w="10585" w:type="dxa"/>
            <w:gridSpan w:val="2"/>
            <w:noWrap w:val="0"/>
            <w:vAlign w:val="top"/>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val="en-US" w:eastAsia="zh-CN"/>
              </w:rPr>
              <w:t>采购</w:t>
            </w:r>
            <w:r>
              <w:rPr>
                <w:rFonts w:hint="eastAsia" w:ascii="宋体" w:cs="宋体"/>
                <w:color w:val="auto"/>
                <w:szCs w:val="21"/>
                <w:highlight w:val="none"/>
                <w:lang w:eastAsia="zh-CN"/>
              </w:rPr>
              <w:t>部</w:t>
            </w:r>
            <w:r>
              <w:rPr>
                <w:rFonts w:hint="eastAsia" w:ascii="宋体" w:cs="宋体"/>
                <w:color w:val="auto"/>
                <w:szCs w:val="21"/>
                <w:highlight w:val="none"/>
              </w:rPr>
              <w:t>的岗位职责和权限如下：</w:t>
            </w:r>
          </w:p>
          <w:p>
            <w:pPr>
              <w:widowControl/>
              <w:jc w:val="left"/>
              <w:rPr>
                <w:rFonts w:hAnsi="宋体" w:cs="宋体"/>
                <w:color w:val="auto"/>
                <w:szCs w:val="21"/>
                <w:highlight w:val="none"/>
              </w:rPr>
            </w:pPr>
            <w:r>
              <w:rPr>
                <w:rFonts w:hint="eastAsia" w:hAnsi="宋体"/>
                <w:color w:val="auto"/>
                <w:szCs w:val="21"/>
                <w:highlight w:val="none"/>
                <w:lang w:val="en-US" w:eastAsia="zh-CN"/>
              </w:rPr>
              <w:t>1</w:t>
            </w:r>
            <w:r>
              <w:rPr>
                <w:rFonts w:hAnsi="宋体"/>
                <w:color w:val="auto"/>
                <w:szCs w:val="21"/>
                <w:highlight w:val="none"/>
              </w:rPr>
              <w:t>）</w:t>
            </w:r>
            <w:r>
              <w:rPr>
                <w:rFonts w:hAnsi="宋体" w:cs="宋体"/>
                <w:color w:val="auto"/>
                <w:szCs w:val="21"/>
                <w:highlight w:val="none"/>
              </w:rPr>
              <w:t>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)负责对本部门的危险源进行辨识、风险评价和控制措施的确定，提出职业健康安全管理方案并实施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）负责合格供方的评价及对采购物资的评价。</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val="en-US" w:eastAsia="zh-CN"/>
              </w:rPr>
              <w:t>采购</w:t>
            </w:r>
            <w:r>
              <w:rPr>
                <w:rFonts w:hint="eastAsia" w:ascii="宋体"/>
                <w:color w:val="auto"/>
                <w:szCs w:val="21"/>
                <w:highlight w:val="none"/>
                <w:lang w:eastAsia="zh-CN"/>
              </w:rPr>
              <w:t>部</w:t>
            </w:r>
            <w:r>
              <w:rPr>
                <w:rFonts w:hint="eastAsia" w:ascii="宋体"/>
                <w:color w:val="auto"/>
                <w:szCs w:val="21"/>
                <w:highlight w:val="none"/>
              </w:rPr>
              <w:t>负责人对部门职责清楚。</w:t>
            </w:r>
          </w:p>
        </w:tc>
        <w:tc>
          <w:tcPr>
            <w:tcW w:w="1004" w:type="dxa"/>
            <w:noWrap w:val="0"/>
            <w:vAlign w:val="top"/>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noWrap w:val="0"/>
            <w:vAlign w:val="top"/>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E6.1.2</w:t>
            </w:r>
          </w:p>
        </w:tc>
        <w:tc>
          <w:tcPr>
            <w:tcW w:w="10561" w:type="dxa"/>
            <w:noWrap w:val="0"/>
            <w:vAlign w:val="top"/>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Times New Roman" w:cs="宋体"/>
                <w:szCs w:val="21"/>
                <w:highlight w:val="none"/>
              </w:rPr>
              <w:t>《环境因素识别与评价程序》，根据不同的时态</w:t>
            </w:r>
            <w:r>
              <w:rPr>
                <w:rFonts w:hint="eastAsia" w:ascii="宋体" w:cs="宋体"/>
                <w:szCs w:val="21"/>
                <w:highlight w:val="none"/>
              </w:rPr>
              <w:t>、状态识别了环境因素，通过对其发生的可能性、危害性等进行评价，</w:t>
            </w:r>
            <w:r>
              <w:rPr>
                <w:rFonts w:hint="eastAsia" w:ascii="宋体" w:cs="宋体"/>
                <w:szCs w:val="21"/>
                <w:highlight w:val="none"/>
                <w:lang w:val="en-US" w:eastAsia="zh-CN"/>
              </w:rPr>
              <w:t>采购</w:t>
            </w:r>
            <w:r>
              <w:rPr>
                <w:rFonts w:hint="eastAsia" w:ascii="宋体" w:cs="宋体"/>
                <w:szCs w:val="21"/>
                <w:highlight w:val="none"/>
                <w:lang w:eastAsia="zh-CN"/>
              </w:rPr>
              <w:t>部</w:t>
            </w:r>
            <w:r>
              <w:rPr>
                <w:rFonts w:hint="eastAsia" w:ascii="宋体" w:cs="宋体"/>
                <w:szCs w:val="21"/>
                <w:highlight w:val="none"/>
              </w:rPr>
              <w:t>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highlight w:val="none"/>
              </w:rPr>
              <w:t>查看，部门的主要工作为产品生产原料</w:t>
            </w:r>
            <w:r>
              <w:rPr>
                <w:rFonts w:hint="eastAsia" w:ascii="宋体" w:cs="宋体"/>
                <w:szCs w:val="21"/>
                <w:highlight w:val="none"/>
                <w:lang w:val="en-US" w:eastAsia="zh-CN"/>
              </w:rPr>
              <w:t>采购原材料、机电设备及配件等</w:t>
            </w:r>
            <w:r>
              <w:rPr>
                <w:rFonts w:hint="eastAsia" w:ascii="宋体" w:cs="宋体"/>
                <w:szCs w:val="21"/>
                <w:highlight w:val="none"/>
              </w:rPr>
              <w:t>物资；生产过程中有</w:t>
            </w:r>
            <w:r>
              <w:rPr>
                <w:rFonts w:hint="eastAsia" w:cs="宋体"/>
                <w:szCs w:val="21"/>
                <w:highlight w:val="none"/>
              </w:rPr>
              <w:t>办公固废、辅料、</w:t>
            </w:r>
            <w:r>
              <w:rPr>
                <w:rFonts w:hint="eastAsia" w:cs="宋体"/>
                <w:szCs w:val="21"/>
                <w:highlight w:val="none"/>
                <w:lang w:val="en-US" w:eastAsia="zh-CN"/>
              </w:rPr>
              <w:t>产品</w:t>
            </w:r>
            <w:r>
              <w:rPr>
                <w:rFonts w:hint="eastAsia" w:cs="宋体"/>
                <w:szCs w:val="21"/>
                <w:highlight w:val="none"/>
              </w:rPr>
              <w:t>包装</w:t>
            </w:r>
            <w:r>
              <w:rPr>
                <w:rFonts w:hint="eastAsia" w:cs="宋体"/>
                <w:szCs w:val="21"/>
                <w:highlight w:val="none"/>
                <w:lang w:eastAsia="zh-CN"/>
              </w:rPr>
              <w:t>膜</w:t>
            </w:r>
            <w:r>
              <w:rPr>
                <w:rFonts w:hint="eastAsia" w:cs="宋体"/>
                <w:szCs w:val="21"/>
                <w:highlight w:val="none"/>
                <w:lang w:val="en-US" w:eastAsia="zh-CN"/>
              </w:rPr>
              <w:t>/袋</w:t>
            </w:r>
            <w:r>
              <w:rPr>
                <w:rFonts w:hint="eastAsia" w:cs="宋体"/>
                <w:szCs w:val="21"/>
                <w:highlight w:val="none"/>
              </w:rPr>
              <w:t>等固废</w:t>
            </w:r>
            <w:r>
              <w:rPr>
                <w:rFonts w:hint="eastAsia" w:ascii="宋体" w:cs="宋体"/>
                <w:szCs w:val="21"/>
                <w:highlight w:val="none"/>
                <w:lang w:eastAsia="zh-CN"/>
              </w:rPr>
              <w:t>。</w:t>
            </w:r>
            <w:r>
              <w:rPr>
                <w:rFonts w:hint="eastAsia" w:ascii="宋体" w:cs="宋体"/>
                <w:szCs w:val="21"/>
                <w:highlight w:val="none"/>
              </w:rPr>
              <w:t>部门的环境因素识别和重要环境因素基本到位。</w:t>
            </w:r>
          </w:p>
        </w:tc>
        <w:tc>
          <w:tcPr>
            <w:tcW w:w="1028" w:type="dxa"/>
            <w:gridSpan w:val="2"/>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lang w:val="en-US" w:eastAsia="zh-CN"/>
              </w:rPr>
              <w:t>O</w:t>
            </w:r>
            <w:r>
              <w:rPr>
                <w:rFonts w:hint="eastAsia" w:ascii="宋体" w:hAnsi="宋体" w:cs="新宋体"/>
                <w:szCs w:val="21"/>
                <w:highlight w:val="none"/>
              </w:rPr>
              <w:t>6.1.2</w:t>
            </w:r>
          </w:p>
        </w:tc>
        <w:tc>
          <w:tcPr>
            <w:tcW w:w="10561" w:type="dxa"/>
            <w:noWrap w:val="0"/>
            <w:vAlign w:val="top"/>
          </w:tcPr>
          <w:p>
            <w:pPr>
              <w:rPr>
                <w:rFonts w:hint="eastAsia" w:ascii="宋体" w:hAnsi="Times New Roman" w:cs="宋体"/>
                <w:szCs w:val="21"/>
                <w:highlight w:val="none"/>
              </w:rPr>
            </w:pPr>
            <w:r>
              <w:rPr>
                <w:rFonts w:hint="eastAsia" w:ascii="宋体" w:hAnsi="Times New Roman" w:cs="宋体"/>
                <w:szCs w:val="21"/>
                <w:highlight w:val="none"/>
              </w:rPr>
              <w:t>查，</w:t>
            </w:r>
            <w:r>
              <w:rPr>
                <w:rFonts w:hint="eastAsia" w:ascii="宋体" w:cs="宋体"/>
                <w:szCs w:val="21"/>
                <w:highlight w:val="none"/>
                <w:lang w:val="en-US" w:eastAsia="zh-CN"/>
              </w:rPr>
              <w:t>采购</w:t>
            </w:r>
            <w:r>
              <w:rPr>
                <w:rFonts w:hint="eastAsia" w:ascii="宋体" w:cs="宋体"/>
                <w:szCs w:val="21"/>
                <w:highlight w:val="none"/>
                <w:lang w:eastAsia="zh-CN"/>
              </w:rPr>
              <w:t>部</w:t>
            </w:r>
            <w:r>
              <w:rPr>
                <w:rFonts w:hint="eastAsia" w:ascii="宋体" w:hAnsi="Times New Roman" w:cs="宋体"/>
                <w:szCs w:val="21"/>
                <w:highlight w:val="none"/>
              </w:rPr>
              <w:t>经过辨识与评审形成了《</w:t>
            </w:r>
            <w:r>
              <w:rPr>
                <w:rFonts w:hint="eastAsia" w:ascii="宋体" w:hAnsi="宋体"/>
                <w:color w:val="000000"/>
                <w:szCs w:val="21"/>
              </w:rPr>
              <w:t>危险源辨识、风险评价和风险控制程序</w:t>
            </w:r>
            <w:r>
              <w:rPr>
                <w:rFonts w:hint="eastAsia" w:ascii="宋体" w:hAnsi="Times New Roman" w:cs="宋体"/>
                <w:szCs w:val="21"/>
                <w:highlight w:val="none"/>
              </w:rPr>
              <w:t>》，包括办公设备线路损坏漏电引发触电伤人、吸烟引然纸张引发火灾；高温天气下业务外出造成的的中暑、业务外出发生的交通事故等危险源。</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采用的是经验判断法、过程分析法识别。</w:t>
            </w:r>
          </w:p>
          <w:p>
            <w:pPr>
              <w:autoSpaceDE w:val="0"/>
              <w:autoSpaceDN w:val="0"/>
              <w:adjustRightInd w:val="0"/>
              <w:spacing w:line="400" w:lineRule="exact"/>
              <w:ind w:left="420" w:leftChars="200" w:firstLine="0" w:firstLineChars="0"/>
              <w:jc w:val="left"/>
              <w:rPr>
                <w:rFonts w:hint="eastAsia" w:ascii="宋体" w:hAnsi="Times New Roman" w:eastAsia="宋体" w:cs="宋体"/>
                <w:szCs w:val="21"/>
                <w:highlight w:val="none"/>
                <w:lang w:val="en-US" w:eastAsia="zh-CN"/>
              </w:rPr>
            </w:pPr>
            <w:r>
              <w:rPr>
                <w:rFonts w:hint="eastAsia" w:ascii="宋体" w:cs="宋体"/>
                <w:szCs w:val="21"/>
                <w:highlight w:val="none"/>
                <w:lang w:val="en-US" w:eastAsia="zh-CN"/>
              </w:rPr>
              <w:t>采购</w:t>
            </w:r>
            <w:r>
              <w:rPr>
                <w:rFonts w:hint="eastAsia" w:ascii="宋体" w:cs="宋体"/>
                <w:szCs w:val="21"/>
                <w:highlight w:val="none"/>
                <w:lang w:eastAsia="zh-CN"/>
              </w:rPr>
              <w:t>部</w:t>
            </w:r>
            <w:r>
              <w:rPr>
                <w:rFonts w:hint="eastAsia" w:ascii="宋体" w:hAnsi="Times New Roman" w:cs="宋体"/>
                <w:szCs w:val="21"/>
                <w:highlight w:val="none"/>
              </w:rPr>
              <w:t>采用打分法确定重大风险是：1）办公设备发生故障，漏电导致的触电</w:t>
            </w:r>
            <w:r>
              <w:rPr>
                <w:rFonts w:hint="eastAsia" w:ascii="宋体" w:hAnsi="Times New Roman" w:cs="宋体"/>
                <w:szCs w:val="21"/>
                <w:highlight w:val="none"/>
                <w:lang w:eastAsia="zh-CN"/>
              </w:rPr>
              <w:t>；</w:t>
            </w:r>
            <w:r>
              <w:rPr>
                <w:rFonts w:hint="eastAsia" w:ascii="宋体" w:hAnsi="Times New Roman" w:cs="宋体"/>
                <w:szCs w:val="21"/>
                <w:highlight w:val="none"/>
                <w:lang w:val="en-US" w:eastAsia="zh-CN"/>
              </w:rPr>
              <w:t>2）</w:t>
            </w:r>
            <w:r>
              <w:rPr>
                <w:rFonts w:hint="eastAsia" w:ascii="宋体" w:hAnsi="Times New Roman" w:cs="宋体"/>
                <w:szCs w:val="21"/>
                <w:highlight w:val="none"/>
              </w:rPr>
              <w:t>线路短路、吸烟引发火灾。</w:t>
            </w:r>
            <w:r>
              <w:rPr>
                <w:rFonts w:hint="eastAsia" w:ascii="宋体" w:cs="宋体"/>
                <w:szCs w:val="21"/>
                <w:highlight w:val="none"/>
                <w:lang w:val="en-US" w:eastAsia="zh-CN"/>
              </w:rPr>
              <w:t>3）人员外出的中暑及交通事故</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危险源辨识基本充分、风险等级评价基本合理。</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 xml:space="preserve">查，风险控制措施有：  </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hAnsi="Times New Roman" w:cs="宋体"/>
                <w:szCs w:val="21"/>
                <w:highlight w:val="none"/>
              </w:rPr>
            </w:pPr>
            <w:r>
              <w:rPr>
                <w:rFonts w:hint="eastAsia" w:ascii="宋体" w:hAnsi="Times New Roman" w:cs="宋体"/>
                <w:szCs w:val="21"/>
                <w:highlight w:val="none"/>
              </w:rPr>
              <w:t>参与消防应急预案的制订及演练等。</w:t>
            </w:r>
          </w:p>
          <w:p>
            <w:pPr>
              <w:autoSpaceDE w:val="0"/>
              <w:autoSpaceDN w:val="0"/>
              <w:adjustRightInd w:val="0"/>
              <w:spacing w:line="400" w:lineRule="exact"/>
              <w:ind w:firstLine="420" w:firstLineChars="200"/>
              <w:jc w:val="left"/>
              <w:rPr>
                <w:rFonts w:hint="eastAsia" w:ascii="宋体" w:hAnsi="Times New Roman" w:cs="宋体"/>
                <w:szCs w:val="21"/>
                <w:highlight w:val="none"/>
                <w:lang w:eastAsia="zh-CN"/>
              </w:rPr>
            </w:pPr>
            <w:r>
              <w:rPr>
                <w:rFonts w:hint="eastAsia" w:ascii="宋体" w:hAnsi="Times New Roman" w:cs="宋体"/>
                <w:szCs w:val="21"/>
                <w:highlight w:val="none"/>
                <w:lang w:eastAsia="zh-CN"/>
              </w:rPr>
              <w:t>对人员进行安全教育</w:t>
            </w:r>
            <w:r>
              <w:rPr>
                <w:rFonts w:hint="eastAsia" w:ascii="宋体" w:cs="宋体"/>
                <w:szCs w:val="21"/>
                <w:highlight w:val="none"/>
                <w:lang w:eastAsia="zh-CN"/>
              </w:rPr>
              <w:t>培训</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hAnsi="Times New Roman" w:cs="宋体"/>
                <w:szCs w:val="21"/>
                <w:highlight w:val="none"/>
              </w:rPr>
              <w:t>危险源识别基本充分，控制措施需要完善。</w:t>
            </w:r>
          </w:p>
        </w:tc>
        <w:tc>
          <w:tcPr>
            <w:tcW w:w="1028" w:type="dxa"/>
            <w:gridSpan w:val="2"/>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noWrap w:val="0"/>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585" w:type="dxa"/>
            <w:gridSpan w:val="2"/>
            <w:noWrap w:val="0"/>
            <w:vAlign w:val="top"/>
          </w:tcPr>
          <w:p>
            <w:pPr>
              <w:spacing w:line="400" w:lineRule="exact"/>
              <w:rPr>
                <w:rFonts w:ascii="宋体" w:hAnsi="宋体" w:cs="宋体"/>
                <w:szCs w:val="21"/>
                <w:highlight w:val="none"/>
              </w:rPr>
            </w:pPr>
            <w:r>
              <w:rPr>
                <w:rFonts w:hint="eastAsia" w:ascii="宋体" w:hAnsi="宋体" w:cs="宋体"/>
                <w:szCs w:val="21"/>
                <w:highlight w:val="none"/>
              </w:rPr>
              <w:t>查</w:t>
            </w:r>
            <w:r>
              <w:rPr>
                <w:rFonts w:hint="eastAsia" w:ascii="宋体"/>
                <w:color w:val="auto"/>
                <w:szCs w:val="21"/>
                <w:highlight w:val="none"/>
                <w:lang w:val="en-US" w:eastAsia="zh-CN"/>
              </w:rPr>
              <w:t>采购</w:t>
            </w:r>
            <w:r>
              <w:rPr>
                <w:rFonts w:hint="eastAsia" w:ascii="宋体"/>
                <w:color w:val="auto"/>
                <w:szCs w:val="21"/>
                <w:highlight w:val="none"/>
                <w:lang w:eastAsia="zh-CN"/>
              </w:rPr>
              <w:t>部</w:t>
            </w:r>
            <w:r>
              <w:rPr>
                <w:rFonts w:hint="eastAsia" w:ascii="宋体" w:hAnsi="宋体" w:cs="宋体"/>
                <w:szCs w:val="21"/>
                <w:highlight w:val="none"/>
              </w:rPr>
              <w:t>质量</w:t>
            </w:r>
            <w:r>
              <w:rPr>
                <w:rFonts w:hint="eastAsia" w:ascii="宋体" w:hAnsi="宋体" w:cs="宋体"/>
                <w:szCs w:val="21"/>
                <w:highlight w:val="none"/>
                <w:lang w:eastAsia="zh-CN"/>
              </w:rPr>
              <w:t>、</w:t>
            </w:r>
            <w:r>
              <w:rPr>
                <w:rFonts w:hint="eastAsia" w:ascii="宋体" w:hAnsi="宋体" w:cs="宋体"/>
                <w:szCs w:val="21"/>
                <w:highlight w:val="none"/>
                <w:lang w:val="en-US" w:eastAsia="zh-CN"/>
              </w:rPr>
              <w:t>环境和职业健康安全</w:t>
            </w:r>
            <w:r>
              <w:rPr>
                <w:rFonts w:hint="eastAsia" w:ascii="宋体" w:hAnsi="宋体" w:cs="宋体"/>
                <w:szCs w:val="21"/>
                <w:highlight w:val="none"/>
              </w:rPr>
              <w:t>目标：        考核情况（20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2022年10</w:t>
            </w:r>
            <w:r>
              <w:rPr>
                <w:rFonts w:hint="eastAsia" w:ascii="宋体" w:hAnsi="宋体" w:cs="宋体"/>
                <w:szCs w:val="21"/>
                <w:highlight w:val="none"/>
              </w:rPr>
              <w:t>月）</w:t>
            </w:r>
          </w:p>
          <w:p>
            <w:pPr>
              <w:rPr>
                <w:rFonts w:hint="default" w:eastAsia="宋体"/>
                <w:lang w:val="en-US" w:eastAsia="zh-CN"/>
              </w:rPr>
            </w:pPr>
            <w:r>
              <w:rPr>
                <w:rFonts w:hint="eastAsia" w:ascii="宋体" w:hAnsi="宋体" w:cs="宋体"/>
                <w:szCs w:val="21"/>
                <w:lang w:val="en-US" w:eastAsia="zh-CN"/>
              </w:rPr>
              <w:t>1）</w:t>
            </w:r>
            <w:r>
              <w:rPr>
                <w:rFonts w:hint="eastAsia" w:ascii="宋体" w:hAnsi="宋体" w:cs="宋体"/>
                <w:szCs w:val="21"/>
                <w:lang w:eastAsia="zh-CN"/>
              </w:rPr>
              <w:t>采购产品合格</w:t>
            </w:r>
            <w:r>
              <w:rPr>
                <w:rFonts w:hint="eastAsia" w:ascii="宋体" w:hAnsi="宋体" w:cs="宋体"/>
                <w:szCs w:val="21"/>
              </w:rPr>
              <w:t>率</w:t>
            </w:r>
            <w:r>
              <w:rPr>
                <w:rFonts w:hint="eastAsia" w:ascii="宋体" w:hAnsi="宋体" w:cs="宋体"/>
                <w:szCs w:val="21"/>
                <w:lang w:val="en-US" w:eastAsia="zh-CN"/>
              </w:rPr>
              <w:t>99</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100%</w:t>
            </w:r>
          </w:p>
          <w:p>
            <w:pPr>
              <w:rPr>
                <w:rFonts w:hint="default" w:eastAsia="宋体"/>
                <w:lang w:val="en-US" w:eastAsia="zh-CN"/>
              </w:rPr>
            </w:pPr>
            <w:r>
              <w:rPr>
                <w:rFonts w:hint="eastAsia" w:ascii="宋体" w:hAnsi="宋体" w:cs="宋体"/>
                <w:szCs w:val="21"/>
                <w:lang w:val="en-US" w:eastAsia="zh-CN"/>
              </w:rPr>
              <w:t>2）</w:t>
            </w:r>
            <w:r>
              <w:rPr>
                <w:rFonts w:hint="eastAsia" w:ascii="宋体" w:hAnsi="宋体" w:cs="宋体"/>
                <w:szCs w:val="21"/>
              </w:rPr>
              <w:t>固废</w:t>
            </w:r>
            <w:r>
              <w:rPr>
                <w:rFonts w:hint="eastAsia" w:ascii="宋体" w:hAnsi="宋体" w:cs="宋体"/>
                <w:szCs w:val="21"/>
                <w:lang w:eastAsia="zh-CN"/>
              </w:rPr>
              <w:t>分类</w:t>
            </w:r>
            <w:r>
              <w:rPr>
                <w:rFonts w:hint="eastAsia" w:ascii="宋体" w:hAnsi="宋体" w:cs="宋体"/>
                <w:szCs w:val="21"/>
              </w:rPr>
              <w:t>处理率100%</w:t>
            </w:r>
            <w:r>
              <w:rPr>
                <w:rFonts w:hint="eastAsia" w:ascii="宋体" w:hAnsi="宋体" w:cs="宋体"/>
                <w:szCs w:val="21"/>
                <w:lang w:val="en-US" w:eastAsia="zh-CN"/>
              </w:rPr>
              <w:t xml:space="preserve">                            实测：100%</w:t>
            </w:r>
          </w:p>
          <w:p>
            <w:pPr>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重大伤亡事故</w:t>
            </w:r>
            <w:r>
              <w:rPr>
                <w:rFonts w:hint="eastAsia" w:ascii="宋体" w:hAnsi="宋体" w:cs="宋体"/>
                <w:szCs w:val="21"/>
                <w:lang w:val="en-US" w:eastAsia="zh-CN"/>
              </w:rPr>
              <w:t xml:space="preserve"> 0                                实测：0</w:t>
            </w:r>
          </w:p>
          <w:p>
            <w:pPr>
              <w:rPr>
                <w:rFonts w:hint="default" w:eastAsia="宋体"/>
                <w:lang w:val="en-US" w:eastAsia="zh-CN"/>
              </w:rPr>
            </w:pPr>
            <w:r>
              <w:rPr>
                <w:rFonts w:hint="eastAsia" w:ascii="宋体" w:hAnsi="宋体" w:cs="宋体"/>
                <w:szCs w:val="21"/>
                <w:lang w:val="en-US" w:eastAsia="zh-CN"/>
              </w:rPr>
              <w:t>4）</w:t>
            </w:r>
            <w:r>
              <w:rPr>
                <w:rFonts w:hint="eastAsia" w:ascii="宋体" w:hAnsi="宋体" w:cs="宋体"/>
                <w:szCs w:val="21"/>
                <w:lang w:eastAsia="zh-CN"/>
              </w:rPr>
              <w:t>火灾事故</w:t>
            </w:r>
            <w:r>
              <w:rPr>
                <w:rFonts w:hint="eastAsia" w:ascii="宋体" w:hAnsi="宋体" w:cs="宋体"/>
                <w:szCs w:val="21"/>
                <w:lang w:val="en-US" w:eastAsia="zh-CN"/>
              </w:rPr>
              <w:t>0                                    实测：0</w:t>
            </w:r>
          </w:p>
          <w:p>
            <w:pPr>
              <w:spacing w:line="400" w:lineRule="exact"/>
              <w:rPr>
                <w:rFonts w:ascii="宋体" w:hAnsi="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2022年10</w:t>
            </w:r>
            <w:r>
              <w:rPr>
                <w:rFonts w:hint="eastAsia" w:ascii="宋体" w:hAnsi="宋体" w:cs="宋体"/>
                <w:szCs w:val="21"/>
                <w:highlight w:val="none"/>
              </w:rPr>
              <w:t>月</w:t>
            </w:r>
            <w:r>
              <w:rPr>
                <w:rFonts w:hint="eastAsia" w:ascii="宋体" w:hAnsi="宋体" w:cs="宋体"/>
                <w:szCs w:val="21"/>
                <w:highlight w:val="none"/>
                <w:lang w:eastAsia="zh-CN"/>
              </w:rPr>
              <w:t>采购部</w:t>
            </w:r>
            <w:r>
              <w:rPr>
                <w:rFonts w:hint="eastAsia" w:ascii="宋体" w:hAnsi="宋体" w:cs="宋体"/>
                <w:szCs w:val="21"/>
                <w:highlight w:val="none"/>
              </w:rPr>
              <w:t>质量目标完成情况：均能达到要求。</w:t>
            </w:r>
          </w:p>
        </w:tc>
        <w:tc>
          <w:tcPr>
            <w:tcW w:w="1004" w:type="dxa"/>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noWrap w:val="0"/>
            <w:vAlign w:val="top"/>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 xml:space="preserve">7.4 </w:t>
            </w:r>
          </w:p>
          <w:p>
            <w:pPr>
              <w:rPr>
                <w:rFonts w:ascii="宋体" w:hAnsi="宋体" w:cs="新宋体"/>
                <w:szCs w:val="21"/>
                <w:highlight w:val="none"/>
              </w:rPr>
            </w:pPr>
          </w:p>
        </w:tc>
        <w:tc>
          <w:tcPr>
            <w:tcW w:w="10561" w:type="dxa"/>
            <w:noWrap w:val="0"/>
            <w:vAlign w:val="top"/>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kern w:val="2"/>
                <w:sz w:val="21"/>
                <w:szCs w:val="21"/>
                <w:highlight w:val="none"/>
              </w:rPr>
              <w:t>---</w:t>
            </w:r>
            <w:r>
              <w:rPr>
                <w:rFonts w:hint="eastAsia" w:ascii="宋体" w:hAnsi="宋体" w:eastAsia="宋体" w:cs="宋体"/>
                <w:color w:val="000000"/>
                <w:kern w:val="2"/>
                <w:sz w:val="21"/>
                <w:szCs w:val="21"/>
                <w:highlight w:val="none"/>
                <w:lang w:val="en-US" w:eastAsia="zh-CN" w:bidi="ar-SA"/>
              </w:rPr>
              <w:t>《</w:t>
            </w:r>
            <w:r>
              <w:rPr>
                <w:rFonts w:hint="eastAsia" w:ascii="宋体" w:hAnsi="宋体"/>
                <w:color w:val="000000"/>
                <w:szCs w:val="21"/>
              </w:rPr>
              <w:t>信息交流、沟通与协商控制程序</w:t>
            </w:r>
            <w:r>
              <w:rPr>
                <w:rFonts w:hint="eastAsia" w:ascii="宋体" w:hAnsi="宋体" w:eastAsia="宋体" w:cs="宋体"/>
                <w:color w:val="000000"/>
                <w:kern w:val="2"/>
                <w:sz w:val="21"/>
                <w:szCs w:val="21"/>
                <w:highlight w:val="none"/>
                <w:lang w:val="en-US" w:eastAsia="zh-CN" w:bidi="ar-SA"/>
              </w:rPr>
              <w:t>》规定了公司内外信息交流、协商的对象、方式、记录等。</w:t>
            </w:r>
          </w:p>
          <w:p>
            <w:pPr>
              <w:pStyle w:val="9"/>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9"/>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w:t>
            </w:r>
            <w:r>
              <w:rPr>
                <w:rFonts w:hint="eastAsia" w:ascii="宋体" w:hAnsi="宋体" w:cs="Arial"/>
                <w:iCs/>
                <w:szCs w:val="21"/>
                <w:highlight w:val="none"/>
                <w:lang w:val="en-US" w:eastAsia="zh-CN"/>
              </w:rPr>
              <w:t>和</w:t>
            </w:r>
            <w:r>
              <w:rPr>
                <w:rFonts w:hint="eastAsia" w:ascii="宋体" w:hAnsi="宋体" w:cs="Arial"/>
                <w:iCs/>
                <w:szCs w:val="21"/>
                <w:highlight w:val="none"/>
              </w:rPr>
              <w:t>职业健康安全事务代表是</w:t>
            </w:r>
            <w:r>
              <w:rPr>
                <w:rFonts w:hint="eastAsia" w:ascii="宋体" w:hAnsi="宋体" w:cs="Arial"/>
                <w:iCs/>
                <w:szCs w:val="21"/>
                <w:highlight w:val="none"/>
                <w:lang w:eastAsia="zh-CN"/>
              </w:rPr>
              <w:t>丁卫国</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9"/>
              <w:spacing w:line="400" w:lineRule="exact"/>
              <w:ind w:firstLine="315" w:firstLineChars="150"/>
              <w:rPr>
                <w:rFonts w:ascii="宋体" w:hAnsi="宋体" w:cs="宋体"/>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028" w:type="dxa"/>
            <w:gridSpan w:val="2"/>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 xml:space="preserve">8.1 </w:t>
            </w:r>
          </w:p>
          <w:p>
            <w:pPr>
              <w:rPr>
                <w:rFonts w:ascii="宋体" w:hAnsi="宋体" w:cs="新宋体"/>
                <w:szCs w:val="21"/>
                <w:highlight w:val="none"/>
              </w:rPr>
            </w:pPr>
          </w:p>
        </w:tc>
        <w:tc>
          <w:tcPr>
            <w:tcW w:w="10561" w:type="dxa"/>
            <w:noWrap w:val="0"/>
            <w:vAlign w:val="top"/>
          </w:tcPr>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val="en-US" w:eastAsia="zh-CN"/>
              </w:rPr>
              <w:t>采购</w:t>
            </w:r>
            <w:r>
              <w:rPr>
                <w:rFonts w:hint="eastAsia" w:ascii="宋体" w:hAnsi="宋体" w:cs="Arial"/>
                <w:iCs/>
                <w:color w:val="auto"/>
                <w:kern w:val="2"/>
                <w:sz w:val="21"/>
                <w:szCs w:val="21"/>
                <w:highlight w:val="none"/>
                <w:lang w:eastAsia="zh-CN"/>
              </w:rPr>
              <w:t>部</w:t>
            </w:r>
            <w:r>
              <w:rPr>
                <w:rFonts w:hint="eastAsia" w:ascii="宋体" w:hAnsi="宋体" w:cs="Arial"/>
                <w:iCs/>
                <w:color w:val="auto"/>
                <w:kern w:val="2"/>
                <w:sz w:val="21"/>
                <w:szCs w:val="21"/>
                <w:highlight w:val="none"/>
              </w:rPr>
              <w:t>实施以下环境安全管理制度：《消防管理制度》、《安全检查制度》、《火灾事故应急救援预案》、《运行管理制度》等。</w:t>
            </w:r>
          </w:p>
          <w:p>
            <w:pPr>
              <w:pStyle w:val="9"/>
              <w:spacing w:line="400" w:lineRule="exact"/>
              <w:ind w:firstLine="315" w:firstLineChars="150"/>
              <w:rPr>
                <w:rFonts w:hint="eastAsia" w:ascii="宋体" w:hAnsi="宋体" w:cs="Arial"/>
                <w:iCs/>
                <w:color w:val="auto"/>
                <w:kern w:val="2"/>
                <w:sz w:val="21"/>
                <w:szCs w:val="21"/>
                <w:highlight w:val="none"/>
                <w:lang w:val="en-US" w:eastAsia="zh-CN"/>
              </w:rPr>
            </w:pPr>
            <w:r>
              <w:rPr>
                <w:rFonts w:hint="eastAsia" w:ascii="宋体" w:hAnsi="宋体" w:cs="Arial"/>
                <w:iCs/>
                <w:color w:val="auto"/>
                <w:kern w:val="2"/>
                <w:sz w:val="21"/>
                <w:szCs w:val="21"/>
                <w:highlight w:val="none"/>
              </w:rPr>
              <w:t>据介绍，</w:t>
            </w:r>
            <w:r>
              <w:rPr>
                <w:rFonts w:hint="eastAsia" w:ascii="宋体" w:hAnsi="宋体" w:cs="Arial"/>
                <w:iCs/>
                <w:color w:val="auto"/>
                <w:kern w:val="2"/>
                <w:sz w:val="21"/>
                <w:szCs w:val="21"/>
                <w:highlight w:val="none"/>
                <w:lang w:val="en-US" w:eastAsia="zh-CN"/>
              </w:rPr>
              <w:t>采购</w:t>
            </w:r>
            <w:r>
              <w:rPr>
                <w:rFonts w:hint="eastAsia" w:ascii="宋体" w:hAnsi="宋体" w:cs="Arial"/>
                <w:iCs/>
                <w:color w:val="auto"/>
                <w:kern w:val="2"/>
                <w:sz w:val="21"/>
                <w:szCs w:val="21"/>
                <w:highlight w:val="none"/>
                <w:lang w:eastAsia="zh-CN"/>
              </w:rPr>
              <w:t>部</w:t>
            </w:r>
            <w:r>
              <w:rPr>
                <w:rFonts w:hint="eastAsia" w:ascii="宋体" w:hAnsi="宋体" w:cs="Arial"/>
                <w:iCs/>
                <w:color w:val="auto"/>
                <w:kern w:val="2"/>
                <w:sz w:val="21"/>
                <w:szCs w:val="21"/>
                <w:highlight w:val="none"/>
                <w:lang w:val="en-US" w:eastAsia="zh-CN"/>
              </w:rPr>
              <w:t>根据</w:t>
            </w:r>
            <w:r>
              <w:rPr>
                <w:rFonts w:hint="eastAsia" w:ascii="宋体" w:hAnsi="宋体" w:cs="Arial"/>
                <w:iCs/>
                <w:color w:val="auto"/>
                <w:kern w:val="2"/>
                <w:sz w:val="21"/>
                <w:szCs w:val="21"/>
                <w:highlight w:val="none"/>
              </w:rPr>
              <w:t>公司</w:t>
            </w:r>
            <w:r>
              <w:rPr>
                <w:rFonts w:hint="eastAsia" w:ascii="宋体" w:hAnsi="宋体" w:cs="Arial"/>
                <w:iCs/>
                <w:color w:val="auto"/>
                <w:kern w:val="2"/>
                <w:sz w:val="21"/>
                <w:szCs w:val="21"/>
                <w:highlight w:val="none"/>
                <w:lang w:val="en-US" w:eastAsia="zh-CN"/>
              </w:rPr>
              <w:t>生产经营情况安排采购物资，具体流程：生产计划—确定供应商—下订单—检验、入库。</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val="en-US" w:eastAsia="zh-CN"/>
              </w:rPr>
              <w:t>采购部确定</w:t>
            </w:r>
            <w:r>
              <w:rPr>
                <w:rFonts w:hint="eastAsia" w:ascii="宋体" w:hAnsi="宋体" w:cs="Arial"/>
                <w:iCs/>
                <w:color w:val="auto"/>
                <w:kern w:val="2"/>
                <w:sz w:val="21"/>
                <w:szCs w:val="21"/>
                <w:highlight w:val="none"/>
              </w:rPr>
              <w:t>不可接受风</w:t>
            </w:r>
            <w:r>
              <w:rPr>
                <w:rFonts w:hint="eastAsia" w:ascii="宋体" w:hAnsi="宋体" w:eastAsia="宋体" w:cs="Arial"/>
                <w:iCs/>
                <w:color w:val="auto"/>
                <w:kern w:val="2"/>
                <w:sz w:val="21"/>
                <w:szCs w:val="21"/>
                <w:highlight w:val="none"/>
              </w:rPr>
              <w:t>险源</w:t>
            </w:r>
            <w:r>
              <w:rPr>
                <w:rFonts w:hint="eastAsia" w:ascii="宋体" w:hAnsi="宋体" w:eastAsia="宋体" w:cs="Arial"/>
                <w:iCs/>
                <w:color w:val="auto"/>
                <w:kern w:val="2"/>
                <w:sz w:val="21"/>
                <w:szCs w:val="21"/>
                <w:highlight w:val="none"/>
                <w:lang w:val="en-US" w:eastAsia="zh-CN"/>
              </w:rPr>
              <w:t>有</w:t>
            </w:r>
            <w:r>
              <w:rPr>
                <w:rFonts w:hint="eastAsia" w:ascii="宋体" w:hAnsi="宋体" w:eastAsia="宋体" w:cs="Arial"/>
                <w:iCs/>
                <w:color w:val="auto"/>
                <w:kern w:val="2"/>
                <w:sz w:val="21"/>
                <w:szCs w:val="21"/>
                <w:highlight w:val="none"/>
              </w:rPr>
              <w:t>：1）线路短路、吸烟引发火灾；2）电线破损、线路老化引发触电</w:t>
            </w:r>
            <w:r>
              <w:rPr>
                <w:rFonts w:hint="eastAsia" w:ascii="宋体" w:hAnsi="宋体" w:eastAsia="宋体" w:cs="Arial"/>
                <w:iCs/>
                <w:color w:val="auto"/>
                <w:kern w:val="2"/>
                <w:sz w:val="21"/>
                <w:szCs w:val="21"/>
                <w:highlight w:val="none"/>
                <w:lang w:val="en-US" w:eastAsia="zh-CN"/>
              </w:rPr>
              <w:t>3）人员外出的中暑及交通事故</w:t>
            </w:r>
            <w:r>
              <w:rPr>
                <w:rFonts w:hint="eastAsia" w:ascii="宋体" w:hAnsi="宋体" w:eastAsia="宋体" w:cs="Arial"/>
                <w:iCs/>
                <w:color w:val="auto"/>
                <w:kern w:val="2"/>
                <w:sz w:val="21"/>
                <w:szCs w:val="21"/>
                <w:highlight w:val="none"/>
              </w:rPr>
              <w:t>。</w:t>
            </w:r>
          </w:p>
          <w:p>
            <w:pPr>
              <w:pStyle w:val="9"/>
              <w:spacing w:line="400" w:lineRule="exact"/>
              <w:ind w:firstLine="315" w:firstLineChars="150"/>
              <w:rPr>
                <w:rFonts w:hint="eastAsia" w:ascii="宋体" w:hAnsi="宋体" w:eastAsia="宋体" w:cs="Arial"/>
                <w:iCs/>
                <w:color w:val="auto"/>
                <w:kern w:val="2"/>
                <w:sz w:val="21"/>
                <w:szCs w:val="21"/>
                <w:highlight w:val="none"/>
                <w:lang w:eastAsia="zh-CN"/>
              </w:rPr>
            </w:pPr>
            <w:r>
              <w:rPr>
                <w:rFonts w:hint="eastAsia" w:ascii="宋体" w:hAnsi="宋体" w:cs="Arial"/>
                <w:iCs/>
                <w:color w:val="auto"/>
                <w:kern w:val="2"/>
                <w:sz w:val="21"/>
                <w:szCs w:val="21"/>
                <w:highlight w:val="none"/>
                <w:lang w:val="en-US" w:eastAsia="zh-CN"/>
              </w:rPr>
              <w:t>查部门</w:t>
            </w:r>
            <w:r>
              <w:rPr>
                <w:rFonts w:hint="eastAsia" w:ascii="宋体" w:hAnsi="宋体" w:cs="Arial"/>
                <w:iCs/>
                <w:color w:val="auto"/>
                <w:kern w:val="2"/>
                <w:sz w:val="21"/>
                <w:szCs w:val="21"/>
                <w:highlight w:val="none"/>
              </w:rPr>
              <w:t>重要环境因素</w:t>
            </w:r>
            <w:r>
              <w:rPr>
                <w:rFonts w:hint="eastAsia" w:ascii="宋体" w:hAnsi="宋体" w:cs="Arial"/>
                <w:iCs/>
                <w:color w:val="auto"/>
                <w:kern w:val="2"/>
                <w:sz w:val="21"/>
                <w:szCs w:val="21"/>
                <w:highlight w:val="none"/>
                <w:lang w:val="en-US" w:eastAsia="zh-CN"/>
              </w:rPr>
              <w:t>为</w:t>
            </w:r>
            <w:r>
              <w:rPr>
                <w:rFonts w:hint="eastAsia" w:ascii="宋体" w:hAnsi="宋体" w:cs="Arial"/>
                <w:iCs/>
                <w:color w:val="auto"/>
                <w:kern w:val="2"/>
                <w:sz w:val="21"/>
                <w:szCs w:val="21"/>
                <w:highlight w:val="none"/>
              </w:rPr>
              <w:t>：</w:t>
            </w:r>
            <w:r>
              <w:rPr>
                <w:rFonts w:hint="eastAsia" w:ascii="宋体" w:hAnsi="宋体" w:cs="Arial"/>
                <w:iCs/>
                <w:color w:val="auto"/>
                <w:kern w:val="2"/>
                <w:sz w:val="21"/>
                <w:szCs w:val="21"/>
                <w:highlight w:val="none"/>
                <w:lang w:val="en-US" w:eastAsia="zh-CN"/>
              </w:rPr>
              <w:t>1）</w:t>
            </w:r>
            <w:r>
              <w:rPr>
                <w:rFonts w:hint="eastAsia" w:ascii="宋体" w:hAnsi="宋体" w:cs="Arial"/>
                <w:iCs/>
                <w:color w:val="auto"/>
                <w:kern w:val="2"/>
                <w:sz w:val="21"/>
                <w:szCs w:val="21"/>
                <w:highlight w:val="none"/>
              </w:rPr>
              <w:t>潜在火灾；</w:t>
            </w:r>
            <w:r>
              <w:rPr>
                <w:rFonts w:hint="eastAsia" w:ascii="宋体" w:hAnsi="宋体" w:cs="Arial"/>
                <w:iCs/>
                <w:color w:val="auto"/>
                <w:kern w:val="2"/>
                <w:sz w:val="21"/>
                <w:szCs w:val="21"/>
                <w:highlight w:val="none"/>
                <w:lang w:val="en-US" w:eastAsia="zh-CN"/>
              </w:rPr>
              <w:t>2）</w:t>
            </w:r>
            <w:r>
              <w:rPr>
                <w:rFonts w:hint="eastAsia" w:ascii="宋体" w:hAnsi="宋体" w:cs="Arial"/>
                <w:iCs/>
                <w:color w:val="auto"/>
                <w:kern w:val="2"/>
                <w:sz w:val="21"/>
                <w:szCs w:val="21"/>
                <w:highlight w:val="none"/>
              </w:rPr>
              <w:t>固废排放</w:t>
            </w:r>
            <w:r>
              <w:rPr>
                <w:rFonts w:hint="eastAsia" w:ascii="宋体" w:hAnsi="宋体" w:cs="Arial"/>
                <w:iCs/>
                <w:color w:val="auto"/>
                <w:kern w:val="2"/>
                <w:sz w:val="21"/>
                <w:szCs w:val="21"/>
                <w:highlight w:val="none"/>
                <w:lang w:eastAsia="zh-CN"/>
              </w:rPr>
              <w:t>。</w:t>
            </w:r>
          </w:p>
          <w:p>
            <w:pPr>
              <w:pStyle w:val="9"/>
              <w:spacing w:line="400" w:lineRule="exact"/>
              <w:ind w:firstLine="315" w:firstLineChars="150"/>
              <w:rPr>
                <w:rFonts w:hint="eastAsia" w:ascii="宋体" w:hAnsi="宋体" w:cs="Arial"/>
                <w:iCs/>
                <w:color w:val="auto"/>
                <w:kern w:val="2"/>
                <w:sz w:val="21"/>
                <w:szCs w:val="21"/>
                <w:highlight w:val="none"/>
                <w:lang w:val="en-GB"/>
              </w:rPr>
            </w:pPr>
            <w:r>
              <w:rPr>
                <w:rFonts w:hint="eastAsia" w:ascii="宋体" w:hAnsi="宋体" w:cs="Arial"/>
                <w:iCs/>
                <w:color w:val="auto"/>
                <w:kern w:val="2"/>
                <w:sz w:val="21"/>
                <w:szCs w:val="21"/>
                <w:highlight w:val="none"/>
              </w:rPr>
              <w:t>查</w:t>
            </w:r>
            <w:r>
              <w:rPr>
                <w:rFonts w:hint="eastAsia" w:ascii="宋体" w:hAnsi="宋体" w:cs="Arial"/>
                <w:iCs/>
                <w:color w:val="auto"/>
                <w:kern w:val="2"/>
                <w:sz w:val="21"/>
                <w:szCs w:val="21"/>
                <w:highlight w:val="none"/>
                <w:lang w:val="en-US" w:eastAsia="zh-CN"/>
              </w:rPr>
              <w:t>采购</w:t>
            </w:r>
            <w:r>
              <w:rPr>
                <w:rFonts w:hint="eastAsia" w:ascii="宋体" w:hAnsi="宋体" w:cs="Arial"/>
                <w:iCs/>
                <w:color w:val="auto"/>
                <w:kern w:val="2"/>
                <w:sz w:val="21"/>
                <w:szCs w:val="21"/>
                <w:highlight w:val="none"/>
                <w:lang w:eastAsia="zh-CN"/>
              </w:rPr>
              <w:t>部</w:t>
            </w:r>
            <w:r>
              <w:rPr>
                <w:rFonts w:hint="eastAsia" w:ascii="宋体" w:hAnsi="宋体" w:cs="Arial"/>
                <w:iCs/>
                <w:color w:val="auto"/>
                <w:kern w:val="2"/>
                <w:sz w:val="21"/>
                <w:szCs w:val="21"/>
                <w:highlight w:val="none"/>
              </w:rPr>
              <w:t>办公区域环境和安全</w:t>
            </w:r>
            <w:r>
              <w:rPr>
                <w:rFonts w:hint="eastAsia" w:ascii="宋体" w:hAnsi="宋体" w:cs="Arial"/>
                <w:iCs/>
                <w:color w:val="auto"/>
                <w:kern w:val="2"/>
                <w:sz w:val="21"/>
                <w:szCs w:val="21"/>
                <w:highlight w:val="none"/>
                <w:lang w:val="en-GB"/>
              </w:rPr>
              <w:t>运行控制情况：办公过程注意节约用电，做到人走灯灭，电脑长时间不用时关机，下班前要关闭电源；</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办公过程使用的电器如：空调、电脑、灯具均符合安全设计要求，使用过程注意安全，预防触电，工作时间平均每天8小时。</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查看：</w:t>
            </w:r>
            <w:r>
              <w:rPr>
                <w:rFonts w:hint="eastAsia" w:ascii="宋体" w:hAnsi="宋体" w:cs="Arial"/>
                <w:iCs/>
                <w:color w:val="auto"/>
                <w:kern w:val="2"/>
                <w:sz w:val="21"/>
                <w:szCs w:val="21"/>
                <w:highlight w:val="none"/>
                <w:lang w:eastAsia="zh-CN"/>
              </w:rPr>
              <w:t>办公</w:t>
            </w:r>
            <w:r>
              <w:rPr>
                <w:rFonts w:hint="eastAsia" w:ascii="宋体" w:hAnsi="宋体" w:cs="Arial"/>
                <w:iCs/>
                <w:color w:val="auto"/>
                <w:kern w:val="2"/>
                <w:sz w:val="21"/>
                <w:szCs w:val="21"/>
                <w:highlight w:val="none"/>
              </w:rPr>
              <w:t>现场未发现大功率电器使用；现场电线有穿管保护，固定布局、现场有禁止吸烟的提醒，办公设备均有接地保护。</w:t>
            </w:r>
          </w:p>
          <w:p>
            <w:pPr>
              <w:pStyle w:val="9"/>
              <w:spacing w:line="400" w:lineRule="exact"/>
              <w:ind w:firstLine="315" w:firstLineChars="150"/>
              <w:rPr>
                <w:rFonts w:hint="eastAsia" w:ascii="宋体" w:hAnsi="宋体" w:cs="Arial"/>
                <w:iCs/>
                <w:color w:val="auto"/>
                <w:kern w:val="2"/>
                <w:sz w:val="21"/>
                <w:szCs w:val="21"/>
                <w:highlight w:val="none"/>
              </w:rPr>
            </w:pPr>
            <w:r>
              <w:rPr>
                <w:rFonts w:hint="eastAsia" w:ascii="宋体" w:hAnsi="宋体" w:cs="Arial"/>
                <w:iCs/>
                <w:color w:val="auto"/>
                <w:kern w:val="2"/>
                <w:sz w:val="21"/>
                <w:szCs w:val="21"/>
                <w:highlight w:val="none"/>
              </w:rPr>
              <w:t>查见办公区有一般固废分装桶，现场有处理的记录。</w:t>
            </w:r>
          </w:p>
          <w:p>
            <w:pPr>
              <w:pStyle w:val="9"/>
              <w:spacing w:line="400" w:lineRule="exact"/>
              <w:ind w:firstLine="315" w:firstLineChars="150"/>
            </w:pPr>
            <w:r>
              <w:rPr>
                <w:rFonts w:hint="eastAsia" w:ascii="宋体" w:hAnsi="宋体" w:cs="Arial"/>
                <w:iCs/>
                <w:color w:val="auto"/>
                <w:kern w:val="2"/>
                <w:sz w:val="21"/>
                <w:szCs w:val="21"/>
                <w:highlight w:val="none"/>
              </w:rPr>
              <w:t>查供方管理：查劳保用品供方及采购管理，查供方名录：劳保供应商</w:t>
            </w:r>
            <w:r>
              <w:rPr>
                <w:rFonts w:hint="eastAsia" w:ascii="宋体" w:hAnsi="宋体" w:eastAsia="宋体" w:cs="Arial"/>
                <w:iCs/>
                <w:color w:val="auto"/>
                <w:kern w:val="2"/>
                <w:sz w:val="21"/>
                <w:szCs w:val="21"/>
                <w:highlight w:val="none"/>
              </w:rPr>
              <w:t>：</w:t>
            </w:r>
            <w:r>
              <w:rPr>
                <w:rFonts w:hint="eastAsia" w:ascii="宋体" w:hAnsi="宋体" w:eastAsia="宋体" w:cs="Arial"/>
                <w:iCs/>
                <w:color w:val="auto"/>
                <w:kern w:val="2"/>
                <w:sz w:val="21"/>
                <w:szCs w:val="21"/>
                <w:highlight w:val="none"/>
                <w:lang w:eastAsia="zh-CN"/>
              </w:rPr>
              <w:t>重庆鹏川劳保用品有限公司</w:t>
            </w:r>
            <w:r>
              <w:rPr>
                <w:rFonts w:hint="eastAsia" w:ascii="宋体" w:hAnsi="宋体" w:eastAsia="宋体" w:cs="Arial"/>
                <w:iCs/>
                <w:color w:val="auto"/>
                <w:kern w:val="2"/>
                <w:sz w:val="21"/>
                <w:szCs w:val="21"/>
                <w:highlight w:val="none"/>
              </w:rPr>
              <w:t>。</w:t>
            </w:r>
            <w:r>
              <w:rPr>
                <w:rFonts w:hint="eastAsia" w:ascii="宋体" w:hAnsi="宋体" w:cs="Arial"/>
                <w:iCs/>
                <w:color w:val="auto"/>
                <w:kern w:val="2"/>
                <w:sz w:val="21"/>
                <w:szCs w:val="21"/>
                <w:highlight w:val="none"/>
              </w:rPr>
              <w:t>查供方评价：</w:t>
            </w:r>
            <w:r>
              <w:rPr>
                <w:rFonts w:hint="eastAsia" w:ascii="宋体" w:hAnsi="宋体" w:cs="Arial"/>
                <w:iCs/>
                <w:color w:val="auto"/>
                <w:kern w:val="2"/>
                <w:sz w:val="21"/>
                <w:szCs w:val="21"/>
                <w:highlight w:val="none"/>
                <w:lang w:eastAsia="zh-CN"/>
              </w:rPr>
              <w:t>对</w:t>
            </w:r>
            <w:r>
              <w:rPr>
                <w:rFonts w:hint="eastAsia" w:ascii="宋体" w:hAnsi="宋体" w:cs="Arial"/>
                <w:iCs/>
                <w:color w:val="auto"/>
                <w:kern w:val="2"/>
                <w:sz w:val="21"/>
                <w:szCs w:val="21"/>
                <w:highlight w:val="none"/>
              </w:rPr>
              <w:t>提供有供方资质</w:t>
            </w:r>
            <w:r>
              <w:rPr>
                <w:rFonts w:hint="eastAsia" w:ascii="宋体" w:hAnsi="宋体" w:cs="Arial"/>
                <w:iCs/>
                <w:color w:val="auto"/>
                <w:kern w:val="2"/>
                <w:sz w:val="21"/>
                <w:szCs w:val="21"/>
                <w:highlight w:val="none"/>
                <w:lang w:eastAsia="zh-CN"/>
              </w:rPr>
              <w:t>、产品质量、送货等进行了评价</w:t>
            </w:r>
            <w:r>
              <w:rPr>
                <w:rFonts w:hint="eastAsia" w:ascii="宋体" w:hAnsi="宋体" w:cs="Arial"/>
                <w:iCs/>
                <w:color w:val="auto"/>
                <w:kern w:val="2"/>
                <w:sz w:val="21"/>
                <w:szCs w:val="21"/>
                <w:highlight w:val="none"/>
              </w:rPr>
              <w:t>，符合评价要求。采购信息以</w:t>
            </w:r>
            <w:r>
              <w:rPr>
                <w:rFonts w:hint="eastAsia" w:ascii="宋体" w:hAnsi="宋体" w:cs="Arial"/>
                <w:iCs/>
                <w:color w:val="auto"/>
                <w:kern w:val="2"/>
                <w:sz w:val="21"/>
                <w:szCs w:val="21"/>
                <w:highlight w:val="none"/>
                <w:lang w:eastAsia="zh-CN"/>
              </w:rPr>
              <w:t>采购</w:t>
            </w:r>
            <w:r>
              <w:rPr>
                <w:rFonts w:hint="eastAsia" w:ascii="宋体" w:hAnsi="宋体" w:cs="Arial"/>
                <w:iCs/>
                <w:color w:val="auto"/>
                <w:kern w:val="2"/>
                <w:sz w:val="21"/>
                <w:szCs w:val="21"/>
                <w:highlight w:val="none"/>
              </w:rPr>
              <w:t>计划单形式明确，明确了资质要求、进货验证项目等。查</w:t>
            </w:r>
            <w:r>
              <w:rPr>
                <w:rFonts w:hint="eastAsia" w:ascii="宋体" w:hAnsi="宋体" w:cs="Arial"/>
                <w:iCs/>
                <w:color w:val="auto"/>
                <w:kern w:val="2"/>
                <w:sz w:val="21"/>
                <w:szCs w:val="21"/>
                <w:highlight w:val="none"/>
                <w:lang w:eastAsia="zh-CN"/>
              </w:rPr>
              <w:t>防尘口罩、手套</w:t>
            </w:r>
            <w:r>
              <w:rPr>
                <w:rFonts w:hint="eastAsia" w:ascii="宋体" w:hAnsi="宋体" w:cs="Arial"/>
                <w:iCs/>
                <w:color w:val="auto"/>
                <w:kern w:val="2"/>
                <w:sz w:val="21"/>
                <w:szCs w:val="21"/>
                <w:highlight w:val="none"/>
              </w:rPr>
              <w:t>等验收符合要求。</w:t>
            </w:r>
          </w:p>
        </w:tc>
        <w:tc>
          <w:tcPr>
            <w:tcW w:w="1028" w:type="dxa"/>
            <w:gridSpan w:val="2"/>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noWrap w:val="0"/>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noWrap w:val="0"/>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8.2</w:t>
            </w:r>
          </w:p>
          <w:p>
            <w:pPr>
              <w:rPr>
                <w:rFonts w:ascii="宋体" w:hAnsi="宋体" w:cs="新宋体"/>
                <w:szCs w:val="21"/>
                <w:highlight w:val="none"/>
              </w:rPr>
            </w:pPr>
          </w:p>
        </w:tc>
        <w:tc>
          <w:tcPr>
            <w:tcW w:w="10561" w:type="dxa"/>
            <w:noWrap w:val="0"/>
            <w:vAlign w:val="top"/>
          </w:tcPr>
          <w:p>
            <w:pPr>
              <w:spacing w:line="400" w:lineRule="exact"/>
              <w:ind w:firstLine="420" w:firstLineChars="200"/>
              <w:rPr>
                <w:rFonts w:hint="eastAsia" w:ascii="宋体" w:hAnsi="宋体" w:cs="宋体"/>
                <w:szCs w:val="21"/>
                <w:lang w:eastAsia="zh-CN"/>
              </w:rPr>
            </w:pPr>
            <w:r>
              <w:rPr>
                <w:rFonts w:hint="eastAsia" w:ascii="宋体" w:hAnsi="宋体" w:cs="宋体"/>
                <w:szCs w:val="21"/>
              </w:rPr>
              <w:t>查见：《应急准备与响应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火灾</w:t>
            </w:r>
            <w:r>
              <w:rPr>
                <w:rFonts w:hint="eastAsia" w:ascii="宋体" w:hAnsi="宋体" w:cs="宋体"/>
                <w:szCs w:val="21"/>
              </w:rPr>
              <w:t>应急预案》</w:t>
            </w:r>
            <w:r>
              <w:rPr>
                <w:rFonts w:hint="eastAsia" w:ascii="宋体" w:hAnsi="宋体" w:cs="宋体"/>
                <w:szCs w:val="21"/>
                <w:lang w:eastAsia="zh-CN"/>
              </w:rPr>
              <w:t>、《危化品泄漏应急</w:t>
            </w:r>
            <w:r>
              <w:rPr>
                <w:rFonts w:hint="eastAsia" w:ascii="宋体" w:hAnsi="宋体" w:cs="宋体"/>
                <w:szCs w:val="21"/>
              </w:rPr>
              <w:t>预案</w:t>
            </w:r>
            <w:r>
              <w:rPr>
                <w:rFonts w:hint="eastAsia" w:ascii="宋体" w:hAnsi="宋体" w:cs="宋体"/>
                <w:szCs w:val="21"/>
                <w:lang w:eastAsia="zh-CN"/>
              </w:rPr>
              <w:t>》、《应急救援预案》等。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w:t>
            </w:r>
            <w:r>
              <w:rPr>
                <w:rFonts w:hint="eastAsia" w:ascii="宋体" w:hAnsi="宋体" w:cs="宋体"/>
                <w:szCs w:val="21"/>
                <w:lang w:val="en-US" w:eastAsia="zh-CN"/>
              </w:rPr>
              <w:t>采购</w:t>
            </w:r>
            <w:r>
              <w:rPr>
                <w:rFonts w:hint="eastAsia" w:ascii="宋体" w:hAnsi="宋体" w:cs="宋体"/>
                <w:szCs w:val="21"/>
                <w:lang w:eastAsia="zh-CN"/>
              </w:rPr>
              <w:t>部</w:t>
            </w:r>
            <w:r>
              <w:rPr>
                <w:rFonts w:hint="eastAsia" w:ascii="宋体" w:hAnsi="宋体" w:cs="宋体"/>
                <w:szCs w:val="21"/>
              </w:rPr>
              <w:t>全体人</w:t>
            </w:r>
            <w:r>
              <w:rPr>
                <w:rFonts w:hint="eastAsia" w:ascii="宋体" w:hAnsi="宋体" w:cs="宋体"/>
                <w:szCs w:val="21"/>
                <w:lang w:eastAsia="zh-CN"/>
              </w:rPr>
              <w:t>员参加了20</w:t>
            </w:r>
            <w:r>
              <w:rPr>
                <w:rFonts w:hint="eastAsia" w:ascii="宋体" w:hAnsi="宋体" w:cs="宋体"/>
                <w:szCs w:val="21"/>
                <w:lang w:val="en-US" w:eastAsia="zh-CN"/>
              </w:rPr>
              <w:t>22</w:t>
            </w:r>
            <w:r>
              <w:rPr>
                <w:rFonts w:hint="eastAsia" w:ascii="宋体" w:hAnsi="宋体" w:cs="宋体"/>
                <w:szCs w:val="21"/>
                <w:lang w:eastAsia="zh-CN"/>
              </w:rPr>
              <w:t>年</w:t>
            </w:r>
            <w:r>
              <w:rPr>
                <w:rFonts w:hint="eastAsia" w:ascii="宋体" w:hAnsi="宋体" w:cs="宋体"/>
                <w:szCs w:val="21"/>
                <w:lang w:val="en-US" w:eastAsia="zh-CN"/>
              </w:rPr>
              <w:t>07</w:t>
            </w:r>
            <w:r>
              <w:rPr>
                <w:rFonts w:hint="eastAsia" w:ascii="宋体" w:hAnsi="宋体" w:cs="宋体"/>
                <w:szCs w:val="21"/>
                <w:lang w:eastAsia="zh-CN"/>
              </w:rPr>
              <w:t>月</w:t>
            </w:r>
            <w:r>
              <w:rPr>
                <w:rFonts w:hint="eastAsia" w:ascii="宋体" w:hAnsi="宋体" w:cs="宋体"/>
                <w:szCs w:val="21"/>
                <w:lang w:val="en-US" w:eastAsia="zh-CN"/>
              </w:rPr>
              <w:t>12</w:t>
            </w:r>
            <w:r>
              <w:rPr>
                <w:rFonts w:hint="eastAsia" w:ascii="宋体" w:hAnsi="宋体" w:cs="宋体"/>
                <w:szCs w:val="21"/>
                <w:lang w:eastAsia="zh-CN"/>
              </w:rPr>
              <w:t>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人员中暑、</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highlight w:val="none"/>
              </w:rPr>
            </w:pPr>
            <w:r>
              <w:rPr>
                <w:rFonts w:hint="eastAsia" w:ascii="宋体" w:hAnsi="宋体" w:cs="宋体"/>
                <w:szCs w:val="21"/>
              </w:rPr>
              <w:t>应急准备：在公司办公区域，按要求配置灭火器。</w:t>
            </w:r>
          </w:p>
        </w:tc>
        <w:tc>
          <w:tcPr>
            <w:tcW w:w="1028" w:type="dxa"/>
            <w:gridSpan w:val="2"/>
            <w:noWrap w:val="0"/>
            <w:vAlign w:val="top"/>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外部提供过程、产品和服务的控制</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Q8.4</w:t>
            </w:r>
          </w:p>
        </w:tc>
        <w:tc>
          <w:tcPr>
            <w:tcW w:w="10585" w:type="dxa"/>
            <w:gridSpan w:val="2"/>
            <w:noWrap w:val="0"/>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1.查公司编制并执行了《外部提供过程、产品、服务控制程序》，规定了采购控制要求，明确了对供方选择、评价、及再评价的准则。</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2.查《合格供方名录》。                                             首次列入日期</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成都市弘晨塑胶有限公司                     供应：包装膜           2019.03.20</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成都金刚化工有限公司                       供应：双氧水           2019.04.03</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重庆鑫烨商贸有限公司                       供应：网格布           2020.05.08</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重庆雄川建材有限公司                       供应：石粉             2020.06.29</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重庆玥菘商贸有限公司                       供应：石膏粉           2020.08.25</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永川区健坤装饰建材经营部                   </w:t>
            </w:r>
            <w:r>
              <w:rPr>
                <w:rFonts w:hint="eastAsia" w:ascii="宋体" w:hAnsi="宋体" w:eastAsia="宋体" w:cs="宋体"/>
                <w:szCs w:val="21"/>
                <w:highlight w:val="none"/>
                <w:lang w:val="en-US" w:eastAsia="zh-CN"/>
              </w:rPr>
              <w:t xml:space="preserve">供应：砂子             </w:t>
            </w:r>
            <w:r>
              <w:rPr>
                <w:rFonts w:hint="eastAsia" w:ascii="宋体" w:hAnsi="宋体" w:cs="宋体"/>
                <w:szCs w:val="21"/>
                <w:highlight w:val="none"/>
                <w:lang w:val="en-US" w:eastAsia="zh-CN"/>
              </w:rPr>
              <w:t>2022.06.10</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深圳市同洲达科技有限公司                   供应：添加剂           2022.07.01</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重庆䘵喆商贸有限公司                       供应：水泥             2022.07.01</w:t>
            </w:r>
          </w:p>
          <w:p>
            <w:pPr>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3．查：供应商评价表：</w:t>
            </w:r>
          </w:p>
          <w:p>
            <w:pPr>
              <w:spacing w:line="360" w:lineRule="auto"/>
              <w:ind w:firstLine="420" w:firstLineChars="200"/>
              <w:rPr>
                <w:rFonts w:hint="eastAsia"/>
              </w:rPr>
            </w:pPr>
            <w:r>
              <w:rPr>
                <w:rFonts w:hint="eastAsia"/>
              </w:rPr>
              <w:t>抽查</w:t>
            </w:r>
            <w:r>
              <w:rPr>
                <w:rFonts w:hint="eastAsia"/>
                <w:lang w:val="en-US" w:eastAsia="zh-CN"/>
              </w:rPr>
              <w:t>今年新供应商的</w:t>
            </w:r>
            <w:r>
              <w:rPr>
                <w:rFonts w:hint="eastAsia"/>
              </w:rPr>
              <w:t>《供方调查评定表》</w:t>
            </w:r>
          </w:p>
          <w:p>
            <w:pPr>
              <w:spacing w:line="360" w:lineRule="auto"/>
              <w:ind w:firstLine="420" w:firstLineChars="200"/>
              <w:rPr>
                <w:rFonts w:hint="eastAsia" w:ascii="Times New Roman" w:hAnsi="Times New Roman" w:cs="Times New Roman"/>
                <w:szCs w:val="22"/>
                <w:lang w:val="en-US" w:eastAsia="zh-CN"/>
              </w:rPr>
            </w:pPr>
            <w:r>
              <w:rPr>
                <w:rFonts w:hint="eastAsia"/>
              </w:rPr>
              <w:t>供应商：</w:t>
            </w:r>
            <w:r>
              <w:rPr>
                <w:rFonts w:hint="eastAsia" w:ascii="宋体" w:hAnsi="宋体" w:cs="宋体"/>
                <w:szCs w:val="21"/>
                <w:highlight w:val="none"/>
                <w:lang w:val="en-US" w:eastAsia="zh-CN"/>
              </w:rPr>
              <w:t>重庆䘵喆商贸有限公司</w:t>
            </w:r>
            <w:r>
              <w:rPr>
                <w:rFonts w:hint="eastAsia" w:ascii="Times New Roman" w:hAnsi="Times New Roman" w:cs="Times New Roman"/>
                <w:szCs w:val="22"/>
                <w:lang w:val="en-US" w:eastAsia="zh-CN"/>
              </w:rPr>
              <w:t xml:space="preserve">   </w:t>
            </w:r>
            <w:r>
              <w:rPr>
                <w:rFonts w:hint="eastAsia" w:ascii="宋体" w:hAnsi="宋体" w:cs="宋体"/>
                <w:szCs w:val="21"/>
                <w:highlight w:val="none"/>
                <w:lang w:val="en-US" w:eastAsia="zh-CN"/>
              </w:rPr>
              <w:t>供应：水泥</w:t>
            </w:r>
          </w:p>
          <w:p>
            <w:pPr>
              <w:spacing w:line="360" w:lineRule="auto"/>
              <w:ind w:firstLine="420" w:firstLineChars="200"/>
              <w:rPr>
                <w:rFonts w:hint="eastAsia"/>
              </w:rPr>
            </w:pPr>
            <w:r>
              <w:rPr>
                <w:rFonts w:hint="eastAsia"/>
              </w:rPr>
              <w:t>评价项目：供货能力、产品质量、交付及时性、配合度、供方资质等。</w:t>
            </w:r>
          </w:p>
          <w:p>
            <w:pPr>
              <w:spacing w:line="360" w:lineRule="auto"/>
              <w:ind w:firstLine="420" w:firstLineChars="200"/>
              <w:rPr>
                <w:rFonts w:hint="eastAsia"/>
              </w:rPr>
            </w:pPr>
            <w:r>
              <w:rPr>
                <w:rFonts w:hint="eastAsia"/>
              </w:rPr>
              <w:t>评价结论：从该公司提供的产品符合相关质量标准，且性能优秀，应列入合格供方。</w:t>
            </w:r>
          </w:p>
          <w:p>
            <w:pPr>
              <w:ind w:firstLine="420" w:firstLineChars="200"/>
              <w:rPr>
                <w:rFonts w:hint="eastAsia" w:eastAsia="宋体"/>
                <w:lang w:eastAsia="zh-CN"/>
              </w:rPr>
            </w:pPr>
            <w:r>
              <w:rPr>
                <w:rFonts w:hint="eastAsia"/>
              </w:rPr>
              <w:t>评价</w:t>
            </w:r>
            <w:r>
              <w:rPr>
                <w:rFonts w:hint="eastAsia" w:ascii="Times New Roman" w:hAnsi="Times New Roman" w:cs="Times New Roman"/>
                <w:szCs w:val="22"/>
              </w:rPr>
              <w:t>人</w:t>
            </w:r>
            <w:r>
              <w:rPr>
                <w:rFonts w:hint="eastAsia" w:ascii="Times New Roman" w:hAnsi="Times New Roman" w:cs="Times New Roman"/>
                <w:szCs w:val="22"/>
                <w:lang w:eastAsia="zh-CN"/>
              </w:rPr>
              <w:t>：</w:t>
            </w:r>
            <w:r>
              <w:rPr>
                <w:rFonts w:hint="eastAsia" w:cs="Times New Roman"/>
                <w:szCs w:val="22"/>
                <w:lang w:eastAsia="zh-CN"/>
              </w:rPr>
              <w:t>陈兵</w:t>
            </w:r>
          </w:p>
          <w:p>
            <w:pPr>
              <w:spacing w:line="360" w:lineRule="auto"/>
              <w:ind w:firstLine="420" w:firstLineChars="200"/>
              <w:rPr>
                <w:rFonts w:hint="default" w:eastAsia="宋体"/>
                <w:lang w:val="en-US" w:eastAsia="zh-CN"/>
              </w:rPr>
            </w:pPr>
            <w:r>
              <w:rPr>
                <w:rFonts w:hint="eastAsia"/>
              </w:rPr>
              <w:t>批准人：</w:t>
            </w:r>
            <w:r>
              <w:rPr>
                <w:rFonts w:hint="eastAsia"/>
                <w:lang w:val="en-US" w:eastAsia="zh-CN"/>
              </w:rPr>
              <w:t>温涛</w:t>
            </w:r>
            <w:r>
              <w:rPr>
                <w:rFonts w:hint="eastAsia"/>
              </w:rPr>
              <w:t xml:space="preserve">   评审日期 </w:t>
            </w:r>
            <w:r>
              <w:rPr>
                <w:rFonts w:hint="eastAsia" w:ascii="Times New Roman" w:hAnsi="Times New Roman" w:eastAsia="宋体" w:cs="Times New Roman"/>
                <w:lang w:val="en-US" w:eastAsia="zh-CN"/>
              </w:rPr>
              <w:t>2022.07.01</w:t>
            </w:r>
          </w:p>
          <w:p>
            <w:pPr>
              <w:spacing w:line="360" w:lineRule="auto"/>
              <w:ind w:firstLine="420" w:firstLineChars="200"/>
              <w:rPr>
                <w:rFonts w:hint="default"/>
                <w:lang w:val="en-US" w:eastAsia="zh-CN"/>
              </w:rPr>
            </w:pPr>
            <w:r>
              <w:rPr>
                <w:rFonts w:hint="eastAsia"/>
              </w:rPr>
              <w:t>供应商：</w:t>
            </w:r>
            <w:r>
              <w:rPr>
                <w:rFonts w:hint="eastAsia" w:ascii="宋体" w:hAnsi="宋体" w:cs="宋体"/>
                <w:szCs w:val="21"/>
                <w:highlight w:val="none"/>
                <w:lang w:val="en-US" w:eastAsia="zh-CN"/>
              </w:rPr>
              <w:t xml:space="preserve">深圳市同洲达科技有限公司      供应：添加剂 </w:t>
            </w:r>
          </w:p>
          <w:p>
            <w:pPr>
              <w:spacing w:line="360" w:lineRule="auto"/>
              <w:ind w:firstLine="420" w:firstLineChars="200"/>
              <w:rPr>
                <w:rFonts w:hint="eastAsia" w:ascii="Times New Roman" w:hAnsi="Times New Roman" w:cs="Times New Roman"/>
                <w:szCs w:val="22"/>
              </w:rPr>
            </w:pPr>
            <w:r>
              <w:rPr>
                <w:rFonts w:hint="eastAsia"/>
              </w:rPr>
              <w:t>评价项目：供货</w:t>
            </w:r>
            <w:r>
              <w:rPr>
                <w:rFonts w:hint="eastAsia" w:ascii="Times New Roman" w:hAnsi="Times New Roman" w:cs="Times New Roman"/>
                <w:szCs w:val="22"/>
              </w:rPr>
              <w:t>能力、产品质量、交付及时性、配合度、供方资质等。</w:t>
            </w:r>
          </w:p>
          <w:p>
            <w:pPr>
              <w:spacing w:line="360" w:lineRule="auto"/>
              <w:ind w:firstLine="420" w:firstLineChars="200"/>
              <w:rPr>
                <w:rFonts w:hint="eastAsia" w:ascii="Times New Roman" w:hAnsi="Times New Roman" w:cs="Times New Roman"/>
                <w:szCs w:val="22"/>
              </w:rPr>
            </w:pPr>
            <w:r>
              <w:rPr>
                <w:rFonts w:hint="eastAsia" w:ascii="Times New Roman" w:hAnsi="Times New Roman" w:cs="Times New Roman"/>
                <w:szCs w:val="22"/>
              </w:rPr>
              <w:t>评价结论：从该公司提供的产品符合相关质量标准，且性能优秀，应列入合格供方。</w:t>
            </w:r>
          </w:p>
          <w:p>
            <w:pPr>
              <w:ind w:firstLine="420" w:firstLineChars="200"/>
              <w:rPr>
                <w:rFonts w:hint="eastAsia" w:eastAsia="宋体"/>
                <w:lang w:eastAsia="zh-CN"/>
              </w:rPr>
            </w:pPr>
            <w:r>
              <w:rPr>
                <w:rFonts w:hint="eastAsia"/>
              </w:rPr>
              <w:t>评价</w:t>
            </w:r>
            <w:r>
              <w:rPr>
                <w:rFonts w:hint="eastAsia" w:ascii="Times New Roman" w:hAnsi="Times New Roman" w:cs="Times New Roman"/>
                <w:szCs w:val="22"/>
              </w:rPr>
              <w:t>人</w:t>
            </w:r>
            <w:r>
              <w:rPr>
                <w:rFonts w:hint="eastAsia" w:ascii="Times New Roman" w:hAnsi="Times New Roman" w:cs="Times New Roman"/>
                <w:szCs w:val="22"/>
                <w:lang w:eastAsia="zh-CN"/>
              </w:rPr>
              <w:t>：</w:t>
            </w:r>
            <w:r>
              <w:rPr>
                <w:rFonts w:hint="eastAsia" w:cs="Times New Roman"/>
                <w:szCs w:val="22"/>
                <w:lang w:eastAsia="zh-CN"/>
              </w:rPr>
              <w:t>陈兵</w:t>
            </w:r>
          </w:p>
          <w:p>
            <w:pPr>
              <w:spacing w:line="360" w:lineRule="auto"/>
              <w:ind w:firstLine="420" w:firstLineChars="200"/>
              <w:rPr>
                <w:rFonts w:hint="default" w:eastAsia="宋体"/>
                <w:lang w:val="en-US" w:eastAsia="zh-CN"/>
              </w:rPr>
            </w:pPr>
            <w:r>
              <w:rPr>
                <w:rFonts w:hint="eastAsia"/>
              </w:rPr>
              <w:t>批准人：</w:t>
            </w:r>
            <w:r>
              <w:rPr>
                <w:rFonts w:hint="eastAsia"/>
                <w:lang w:val="en-US" w:eastAsia="zh-CN"/>
              </w:rPr>
              <w:t>温涛</w:t>
            </w:r>
            <w:r>
              <w:rPr>
                <w:rFonts w:hint="eastAsia"/>
              </w:rPr>
              <w:t xml:space="preserve">   评审日期 </w:t>
            </w:r>
            <w:r>
              <w:rPr>
                <w:rFonts w:hint="eastAsia" w:ascii="Times New Roman" w:hAnsi="Times New Roman" w:eastAsia="宋体" w:cs="Times New Roman"/>
                <w:lang w:val="en-US" w:eastAsia="zh-CN"/>
              </w:rPr>
              <w:t>2022.07.01</w:t>
            </w:r>
          </w:p>
          <w:p>
            <w:pPr>
              <w:pStyle w:val="2"/>
              <w:rPr>
                <w:rFonts w:hint="default" w:eastAsia="宋体"/>
                <w:lang w:val="en-US" w:eastAsia="zh-CN"/>
              </w:rPr>
            </w:pPr>
            <w:r>
              <w:rPr>
                <w:rFonts w:hint="eastAsia" w:ascii="宋体" w:hAnsi="宋体" w:cs="宋体"/>
                <w:szCs w:val="21"/>
                <w:lang w:val="en-US" w:eastAsia="zh-CN"/>
              </w:rPr>
              <w:t>抽查重要原材料</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供应商：</w:t>
            </w:r>
            <w:r>
              <w:rPr>
                <w:rFonts w:hint="eastAsia" w:ascii="宋体" w:hAnsi="宋体" w:cs="宋体"/>
                <w:szCs w:val="21"/>
                <w:highlight w:val="none"/>
                <w:lang w:val="en-US" w:eastAsia="zh-CN"/>
              </w:rPr>
              <w:t>重庆玥菘商贸有限公司</w:t>
            </w:r>
            <w:r>
              <w:rPr>
                <w:rFonts w:hint="eastAsia"/>
                <w:color w:val="auto"/>
                <w:lang w:eastAsia="zh-CN"/>
              </w:rPr>
              <w:t>，</w:t>
            </w:r>
            <w:r>
              <w:rPr>
                <w:rFonts w:hint="eastAsia"/>
                <w:color w:val="auto"/>
                <w:lang w:val="en-US" w:eastAsia="zh-CN"/>
              </w:rPr>
              <w:t xml:space="preserve">  供应：</w:t>
            </w:r>
            <w:r>
              <w:rPr>
                <w:rFonts w:hint="eastAsia" w:ascii="宋体" w:hAnsi="宋体" w:cs="宋体"/>
                <w:szCs w:val="21"/>
                <w:highlight w:val="none"/>
                <w:lang w:val="en-US" w:eastAsia="zh-CN"/>
              </w:rPr>
              <w:t xml:space="preserve">石膏粉 </w:t>
            </w:r>
            <w:r>
              <w:rPr>
                <w:rFonts w:hint="eastAsia"/>
                <w:color w:val="auto"/>
                <w:lang w:eastAsia="zh-CN"/>
              </w:rPr>
              <w:t>。</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评价结论：综合得分9</w:t>
            </w:r>
            <w:r>
              <w:rPr>
                <w:rFonts w:hint="eastAsia" w:ascii="宋体" w:hAnsi="宋体" w:cs="宋体"/>
                <w:szCs w:val="21"/>
                <w:lang w:val="en-US" w:eastAsia="zh-CN"/>
              </w:rPr>
              <w:t>1</w:t>
            </w:r>
            <w:r>
              <w:rPr>
                <w:rFonts w:hint="eastAsia" w:ascii="宋体" w:hAnsi="宋体" w:cs="宋体"/>
                <w:szCs w:val="21"/>
              </w:rPr>
              <w:t>分，继续列入合格供应商目录。</w:t>
            </w:r>
          </w:p>
          <w:p>
            <w:pPr>
              <w:ind w:firstLine="420" w:firstLineChars="200"/>
              <w:rPr>
                <w:rFonts w:hint="default" w:eastAsia="宋体"/>
                <w:lang w:val="en-US" w:eastAsia="zh-CN"/>
              </w:rPr>
            </w:pPr>
            <w:r>
              <w:rPr>
                <w:rFonts w:hint="eastAsia"/>
              </w:rPr>
              <w:t>评价</w:t>
            </w:r>
            <w:r>
              <w:rPr>
                <w:rFonts w:hint="eastAsia" w:ascii="Times New Roman" w:hAnsi="Times New Roman" w:cs="Times New Roman"/>
                <w:szCs w:val="22"/>
              </w:rPr>
              <w:t>人</w:t>
            </w:r>
            <w:r>
              <w:rPr>
                <w:rFonts w:hint="eastAsia" w:ascii="Times New Roman" w:hAnsi="Times New Roman" w:cs="Times New Roman"/>
                <w:szCs w:val="22"/>
                <w:lang w:eastAsia="zh-CN"/>
              </w:rPr>
              <w:t>：</w:t>
            </w:r>
            <w:r>
              <w:rPr>
                <w:rFonts w:hint="eastAsia" w:cs="Times New Roman"/>
                <w:szCs w:val="22"/>
                <w:lang w:eastAsia="zh-CN"/>
              </w:rPr>
              <w:t>陈兵、</w:t>
            </w:r>
            <w:r>
              <w:rPr>
                <w:rFonts w:hint="eastAsia" w:cs="Times New Roman"/>
                <w:szCs w:val="22"/>
                <w:lang w:val="en-US" w:eastAsia="zh-CN"/>
              </w:rPr>
              <w:t>丁卫国</w:t>
            </w:r>
          </w:p>
          <w:p>
            <w:pPr>
              <w:spacing w:line="360" w:lineRule="auto"/>
              <w:ind w:firstLine="420" w:firstLineChars="200"/>
              <w:rPr>
                <w:rFonts w:hint="default" w:eastAsia="宋体"/>
                <w:lang w:val="en-US" w:eastAsia="zh-CN"/>
              </w:rPr>
            </w:pPr>
            <w:r>
              <w:rPr>
                <w:rFonts w:hint="eastAsia"/>
              </w:rPr>
              <w:t>批准人：</w:t>
            </w:r>
            <w:r>
              <w:rPr>
                <w:rFonts w:hint="eastAsia"/>
                <w:lang w:val="en-US" w:eastAsia="zh-CN"/>
              </w:rPr>
              <w:t>温涛</w:t>
            </w:r>
            <w:r>
              <w:rPr>
                <w:rFonts w:hint="eastAsia"/>
              </w:rPr>
              <w:t xml:space="preserve">   评审日期 </w:t>
            </w:r>
            <w:r>
              <w:rPr>
                <w:rFonts w:hint="eastAsia" w:ascii="Times New Roman" w:hAnsi="Times New Roman" w:eastAsia="宋体" w:cs="Times New Roman"/>
                <w:lang w:val="en-US" w:eastAsia="zh-CN"/>
              </w:rPr>
              <w:t>2022.03.08</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供应商：</w:t>
            </w:r>
            <w:r>
              <w:rPr>
                <w:rFonts w:hint="eastAsia" w:ascii="宋体" w:hAnsi="宋体" w:cs="宋体"/>
                <w:szCs w:val="21"/>
                <w:highlight w:val="none"/>
                <w:lang w:val="en-US" w:eastAsia="zh-CN"/>
              </w:rPr>
              <w:t xml:space="preserve">重庆鑫烨商贸有限公司 </w:t>
            </w:r>
            <w:r>
              <w:rPr>
                <w:rFonts w:hint="eastAsia"/>
                <w:color w:val="auto"/>
                <w:lang w:eastAsia="zh-CN"/>
              </w:rPr>
              <w:t>，</w:t>
            </w:r>
            <w:r>
              <w:rPr>
                <w:rFonts w:hint="eastAsia"/>
                <w:color w:val="auto"/>
                <w:lang w:val="en-US" w:eastAsia="zh-CN"/>
              </w:rPr>
              <w:t xml:space="preserve">  供应：</w:t>
            </w:r>
            <w:r>
              <w:rPr>
                <w:rFonts w:hint="eastAsia" w:ascii="宋体" w:hAnsi="宋体" w:cs="宋体"/>
                <w:szCs w:val="21"/>
                <w:highlight w:val="none"/>
                <w:lang w:val="en-US" w:eastAsia="zh-CN"/>
              </w:rPr>
              <w:t xml:space="preserve">网格布 </w:t>
            </w:r>
            <w:r>
              <w:rPr>
                <w:rFonts w:hint="eastAsia"/>
                <w:color w:val="auto"/>
                <w:lang w:eastAsia="zh-CN"/>
              </w:rPr>
              <w:t>。</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评价结论：综合得分9</w:t>
            </w:r>
            <w:r>
              <w:rPr>
                <w:rFonts w:hint="eastAsia" w:ascii="宋体" w:hAnsi="宋体" w:cs="宋体"/>
                <w:szCs w:val="21"/>
                <w:lang w:val="en-US" w:eastAsia="zh-CN"/>
              </w:rPr>
              <w:t>2</w:t>
            </w:r>
            <w:r>
              <w:rPr>
                <w:rFonts w:hint="eastAsia" w:ascii="宋体" w:hAnsi="宋体" w:cs="宋体"/>
                <w:szCs w:val="21"/>
              </w:rPr>
              <w:t>分，继续列入合格供应商目录。</w:t>
            </w:r>
          </w:p>
          <w:p>
            <w:pPr>
              <w:ind w:firstLine="420" w:firstLineChars="200"/>
              <w:rPr>
                <w:rFonts w:hint="default" w:eastAsia="宋体"/>
                <w:lang w:val="en-US" w:eastAsia="zh-CN"/>
              </w:rPr>
            </w:pPr>
            <w:r>
              <w:rPr>
                <w:rFonts w:hint="eastAsia"/>
              </w:rPr>
              <w:t>评价</w:t>
            </w:r>
            <w:r>
              <w:rPr>
                <w:rFonts w:hint="eastAsia" w:ascii="Times New Roman" w:hAnsi="Times New Roman" w:cs="Times New Roman"/>
                <w:szCs w:val="22"/>
              </w:rPr>
              <w:t>人</w:t>
            </w:r>
            <w:r>
              <w:rPr>
                <w:rFonts w:hint="eastAsia" w:ascii="Times New Roman" w:hAnsi="Times New Roman" w:cs="Times New Roman"/>
                <w:szCs w:val="22"/>
                <w:lang w:eastAsia="zh-CN"/>
              </w:rPr>
              <w:t>：</w:t>
            </w:r>
            <w:r>
              <w:rPr>
                <w:rFonts w:hint="eastAsia" w:cs="Times New Roman"/>
                <w:szCs w:val="22"/>
                <w:lang w:eastAsia="zh-CN"/>
              </w:rPr>
              <w:t>陈兵、</w:t>
            </w:r>
            <w:r>
              <w:rPr>
                <w:rFonts w:hint="eastAsia" w:cs="Times New Roman"/>
                <w:szCs w:val="22"/>
                <w:lang w:val="en-US" w:eastAsia="zh-CN"/>
              </w:rPr>
              <w:t>丁卫国</w:t>
            </w:r>
          </w:p>
          <w:p>
            <w:pPr>
              <w:spacing w:line="360" w:lineRule="auto"/>
              <w:ind w:firstLine="420" w:firstLineChars="200"/>
              <w:rPr>
                <w:rFonts w:hint="default" w:eastAsia="宋体"/>
                <w:lang w:val="en-US" w:eastAsia="zh-CN"/>
              </w:rPr>
            </w:pPr>
            <w:r>
              <w:rPr>
                <w:rFonts w:hint="eastAsia"/>
              </w:rPr>
              <w:t>批准人：</w:t>
            </w:r>
            <w:r>
              <w:rPr>
                <w:rFonts w:hint="eastAsia"/>
                <w:lang w:val="en-US" w:eastAsia="zh-CN"/>
              </w:rPr>
              <w:t>温涛</w:t>
            </w:r>
            <w:r>
              <w:rPr>
                <w:rFonts w:hint="eastAsia"/>
              </w:rPr>
              <w:t xml:space="preserve">   评审日期 </w:t>
            </w:r>
            <w:r>
              <w:rPr>
                <w:rFonts w:hint="eastAsia" w:ascii="Times New Roman" w:hAnsi="Times New Roman" w:eastAsia="宋体" w:cs="Times New Roman"/>
                <w:lang w:val="en-US" w:eastAsia="zh-CN"/>
              </w:rPr>
              <w:t>2022.03.08</w:t>
            </w:r>
          </w:p>
          <w:p>
            <w:pPr>
              <w:spacing w:line="360" w:lineRule="auto"/>
              <w:ind w:firstLine="420" w:firstLineChars="200"/>
              <w:rPr>
                <w:rFonts w:hint="eastAsia"/>
                <w:lang w:val="en-US" w:eastAsia="zh-CN"/>
              </w:rPr>
            </w:pPr>
            <w:r>
              <w:rPr>
                <w:rFonts w:hint="eastAsia"/>
                <w:lang w:val="en-US" w:eastAsia="zh-CN"/>
              </w:rPr>
              <w:t>。。。。。。。</w:t>
            </w:r>
          </w:p>
          <w:p>
            <w:pPr>
              <w:spacing w:line="360" w:lineRule="auto"/>
              <w:ind w:firstLine="420" w:firstLineChars="200"/>
              <w:rPr>
                <w:rFonts w:hint="default" w:eastAsia="宋体"/>
                <w:lang w:val="en-US" w:eastAsia="zh-CN"/>
              </w:rPr>
            </w:pPr>
            <w:r>
              <w:rPr>
                <w:rFonts w:hint="eastAsia"/>
                <w:lang w:val="en-US" w:eastAsia="zh-CN"/>
              </w:rPr>
              <w:t>查见，其他供方进行了合格供应商评价。</w:t>
            </w:r>
          </w:p>
          <w:p>
            <w:pPr>
              <w:spacing w:line="360" w:lineRule="auto"/>
              <w:ind w:firstLine="420" w:firstLineChars="200"/>
              <w:rPr>
                <w:rFonts w:hint="eastAsia" w:ascii="Times New Roman" w:hAnsi="Times New Roman" w:cs="Times New Roman"/>
                <w:szCs w:val="22"/>
                <w:lang w:val="en-US" w:eastAsia="zh-CN"/>
              </w:rPr>
            </w:pPr>
            <w:r>
              <w:rPr>
                <w:rFonts w:hint="eastAsia"/>
              </w:rPr>
              <w:t>负责人讲与供方沟通的内容包括：所提供的过程、产品和服务等；采购原材料等物资均根据签订的采购定单进行确定产品的名称、规格</w:t>
            </w:r>
            <w:r>
              <w:rPr>
                <w:rFonts w:hint="eastAsia" w:ascii="Times New Roman" w:hAnsi="Times New Roman" w:cs="Times New Roman"/>
                <w:szCs w:val="22"/>
                <w:lang w:val="en-US" w:eastAsia="zh-CN"/>
              </w:rPr>
              <w:t>、型号、数量等信息。</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4、抽查202</w:t>
            </w:r>
            <w:r>
              <w:rPr>
                <w:rFonts w:hint="eastAsia" w:cs="Times New Roman"/>
                <w:szCs w:val="22"/>
                <w:lang w:val="en-US" w:eastAsia="zh-CN"/>
              </w:rPr>
              <w:t>2</w:t>
            </w:r>
            <w:r>
              <w:rPr>
                <w:rFonts w:hint="eastAsia" w:ascii="Times New Roman" w:hAnsi="Times New Roman" w:cs="Times New Roman"/>
                <w:szCs w:val="22"/>
                <w:lang w:val="en-US" w:eastAsia="zh-CN"/>
              </w:rPr>
              <w:t>年</w:t>
            </w:r>
            <w:r>
              <w:rPr>
                <w:rFonts w:hint="eastAsia" w:cs="Times New Roman"/>
                <w:szCs w:val="22"/>
                <w:lang w:val="en-US" w:eastAsia="zh-CN"/>
              </w:rPr>
              <w:t>度</w:t>
            </w:r>
            <w:r>
              <w:rPr>
                <w:rFonts w:hint="eastAsia" w:ascii="Times New Roman" w:hAnsi="Times New Roman" w:cs="Times New Roman"/>
                <w:szCs w:val="22"/>
                <w:lang w:val="en-US" w:eastAsia="zh-CN"/>
              </w:rPr>
              <w:t>采购合同、订单</w:t>
            </w:r>
          </w:p>
          <w:p>
            <w:pPr>
              <w:spacing w:line="360" w:lineRule="auto"/>
              <w:ind w:firstLine="420" w:firstLineChars="200"/>
              <w:rPr>
                <w:rFonts w:hint="eastAsia" w:ascii="宋体" w:hAnsi="宋体" w:cs="宋体"/>
                <w:szCs w:val="21"/>
                <w:highlight w:val="none"/>
                <w:lang w:val="en-US" w:eastAsia="zh-CN"/>
              </w:rPr>
            </w:pPr>
            <w:r>
              <w:rPr>
                <w:rFonts w:hint="eastAsia" w:ascii="Times New Roman" w:hAnsi="Times New Roman" w:cs="Times New Roman"/>
                <w:szCs w:val="22"/>
                <w:lang w:val="en-US" w:eastAsia="zh-CN"/>
              </w:rPr>
              <w:t xml:space="preserve"> 1）供方：</w:t>
            </w:r>
            <w:r>
              <w:rPr>
                <w:rFonts w:hint="eastAsia" w:ascii="宋体" w:hAnsi="宋体" w:cs="宋体"/>
                <w:szCs w:val="21"/>
                <w:highlight w:val="none"/>
                <w:lang w:val="en-US" w:eastAsia="zh-CN"/>
              </w:rPr>
              <w:t>重庆䘵喆商贸有限公司</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产品：</w:t>
            </w:r>
            <w:r>
              <w:rPr>
                <w:rFonts w:hint="eastAsia" w:cs="Times New Roman"/>
                <w:szCs w:val="22"/>
                <w:lang w:val="en-US" w:eastAsia="zh-CN"/>
              </w:rPr>
              <w:t>水泥   PO42.5R</w:t>
            </w:r>
          </w:p>
          <w:p>
            <w:pPr>
              <w:spacing w:line="360" w:lineRule="auto"/>
              <w:ind w:firstLine="420" w:firstLineChars="200"/>
              <w:rPr>
                <w:rFonts w:hint="default" w:ascii="Times New Roman" w:hAnsi="Times New Roman" w:cs="Times New Roman"/>
                <w:szCs w:val="22"/>
                <w:lang w:val="en-US" w:eastAsia="zh-CN"/>
              </w:rPr>
            </w:pPr>
            <w:r>
              <w:rPr>
                <w:rFonts w:hint="eastAsia" w:cs="Times New Roman"/>
                <w:szCs w:val="22"/>
                <w:lang w:val="en-US" w:eastAsia="zh-CN"/>
              </w:rPr>
              <w:t>合同签订</w:t>
            </w:r>
            <w:r>
              <w:rPr>
                <w:rFonts w:hint="eastAsia" w:ascii="Times New Roman" w:hAnsi="Times New Roman" w:cs="Times New Roman"/>
                <w:szCs w:val="22"/>
                <w:lang w:val="en-US" w:eastAsia="zh-CN"/>
              </w:rPr>
              <w:t>时间：20</w:t>
            </w:r>
            <w:r>
              <w:rPr>
                <w:rFonts w:hint="eastAsia" w:cs="Times New Roman"/>
                <w:szCs w:val="22"/>
                <w:lang w:val="en-US" w:eastAsia="zh-CN"/>
              </w:rPr>
              <w:t>22年3月1日</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采购合同明确了采购的产品名称、数量、规格型号、付款方式、运输方式、质量保证、违约等。</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2）供方：</w:t>
            </w:r>
            <w:r>
              <w:rPr>
                <w:rFonts w:hint="eastAsia" w:ascii="宋体" w:hAnsi="宋体" w:cs="宋体"/>
                <w:szCs w:val="21"/>
                <w:highlight w:val="none"/>
                <w:lang w:val="en-US" w:eastAsia="zh-CN"/>
              </w:rPr>
              <w:t>永川区健坤装饰建材经营部</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 xml:space="preserve"> 供应产品：</w:t>
            </w:r>
            <w:r>
              <w:rPr>
                <w:rFonts w:hint="eastAsia" w:cs="Times New Roman"/>
                <w:szCs w:val="22"/>
                <w:lang w:val="en-US" w:eastAsia="zh-CN"/>
              </w:rPr>
              <w:t>烘干砂（规格混合料、40-70目）</w:t>
            </w:r>
          </w:p>
          <w:p>
            <w:pPr>
              <w:spacing w:line="360" w:lineRule="auto"/>
              <w:ind w:firstLine="420" w:firstLineChars="200"/>
              <w:rPr>
                <w:rFonts w:hint="default" w:ascii="Times New Roman" w:hAnsi="Times New Roman" w:cs="Times New Roman"/>
                <w:szCs w:val="22"/>
                <w:lang w:val="en-US" w:eastAsia="zh-CN"/>
              </w:rPr>
            </w:pPr>
            <w:r>
              <w:rPr>
                <w:rFonts w:hint="eastAsia" w:cs="Times New Roman"/>
                <w:szCs w:val="22"/>
                <w:lang w:val="en-US" w:eastAsia="zh-CN"/>
              </w:rPr>
              <w:t>合同签订</w:t>
            </w:r>
            <w:r>
              <w:rPr>
                <w:rFonts w:hint="eastAsia" w:ascii="Times New Roman" w:hAnsi="Times New Roman" w:cs="Times New Roman"/>
                <w:szCs w:val="22"/>
                <w:lang w:val="en-US" w:eastAsia="zh-CN"/>
              </w:rPr>
              <w:t>时间：20</w:t>
            </w:r>
            <w:r>
              <w:rPr>
                <w:rFonts w:hint="eastAsia" w:cs="Times New Roman"/>
                <w:szCs w:val="22"/>
                <w:lang w:val="en-US" w:eastAsia="zh-CN"/>
              </w:rPr>
              <w:t>22年5月12日</w:t>
            </w:r>
          </w:p>
          <w:p>
            <w:pPr>
              <w:spacing w:line="360" w:lineRule="auto"/>
              <w:ind w:firstLine="420" w:firstLineChars="200"/>
              <w:rPr>
                <w:rFonts w:hint="eastAsia"/>
                <w:lang w:val="en-US" w:eastAsia="zh-CN"/>
              </w:rPr>
            </w:pPr>
            <w:r>
              <w:rPr>
                <w:rFonts w:hint="eastAsia" w:ascii="Times New Roman" w:hAnsi="Times New Roman" w:cs="Times New Roman"/>
                <w:szCs w:val="22"/>
                <w:lang w:val="en-US" w:eastAsia="zh-CN"/>
              </w:rPr>
              <w:t>采购合同明确了采购的产品名称、数量、规格型号、付</w:t>
            </w:r>
            <w:r>
              <w:rPr>
                <w:rFonts w:hint="eastAsia"/>
                <w:lang w:val="en-US" w:eastAsia="zh-CN"/>
              </w:rPr>
              <w:t>款方式、运输方式、质量保证、违约等。</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3）供方：</w:t>
            </w:r>
            <w:r>
              <w:rPr>
                <w:rFonts w:hint="eastAsia" w:ascii="宋体" w:hAnsi="宋体" w:cs="宋体"/>
                <w:szCs w:val="21"/>
                <w:highlight w:val="none"/>
                <w:lang w:val="en-US" w:eastAsia="zh-CN"/>
              </w:rPr>
              <w:t>重庆玥菘商贸有限公司</w:t>
            </w:r>
            <w:r>
              <w:rPr>
                <w:rFonts w:hint="eastAsia" w:ascii="Times New Roman" w:hAnsi="Times New Roman" w:cs="Times New Roman"/>
                <w:szCs w:val="22"/>
                <w:lang w:val="en-US" w:eastAsia="zh-CN"/>
              </w:rPr>
              <w:t xml:space="preserve"> </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供应产品：</w:t>
            </w:r>
            <w:r>
              <w:rPr>
                <w:rFonts w:hint="eastAsia" w:cs="Times New Roman"/>
                <w:szCs w:val="22"/>
                <w:lang w:val="en-US" w:eastAsia="zh-CN"/>
              </w:rPr>
              <w:t>石膏粉</w:t>
            </w:r>
          </w:p>
          <w:p>
            <w:pPr>
              <w:spacing w:line="360" w:lineRule="auto"/>
              <w:ind w:firstLine="420" w:firstLineChars="200"/>
              <w:rPr>
                <w:rFonts w:hint="default" w:ascii="Times New Roman" w:hAnsi="Times New Roman" w:cs="Times New Roman"/>
                <w:szCs w:val="22"/>
                <w:lang w:val="en-US" w:eastAsia="zh-CN"/>
              </w:rPr>
            </w:pPr>
            <w:r>
              <w:rPr>
                <w:rFonts w:hint="eastAsia" w:cs="Times New Roman"/>
                <w:szCs w:val="22"/>
                <w:lang w:val="en-US" w:eastAsia="zh-CN"/>
              </w:rPr>
              <w:t>合同签订</w:t>
            </w:r>
            <w:r>
              <w:rPr>
                <w:rFonts w:hint="eastAsia" w:ascii="Times New Roman" w:hAnsi="Times New Roman" w:cs="Times New Roman"/>
                <w:szCs w:val="22"/>
                <w:lang w:val="en-US" w:eastAsia="zh-CN"/>
              </w:rPr>
              <w:t>时间：20</w:t>
            </w:r>
            <w:r>
              <w:rPr>
                <w:rFonts w:hint="eastAsia" w:cs="Times New Roman"/>
                <w:szCs w:val="22"/>
                <w:lang w:val="en-US" w:eastAsia="zh-CN"/>
              </w:rPr>
              <w:t>22年6月10日</w:t>
            </w:r>
          </w:p>
          <w:p>
            <w:pPr>
              <w:spacing w:line="360" w:lineRule="auto"/>
              <w:ind w:firstLine="420" w:firstLineChars="200"/>
              <w:rPr>
                <w:rFonts w:hint="default"/>
                <w:lang w:val="en-US" w:eastAsia="zh-CN"/>
              </w:rPr>
            </w:pPr>
            <w:r>
              <w:rPr>
                <w:rFonts w:hint="eastAsia" w:ascii="Times New Roman" w:hAnsi="Times New Roman" w:cs="Times New Roman"/>
                <w:szCs w:val="22"/>
                <w:lang w:val="en-US" w:eastAsia="zh-CN"/>
              </w:rPr>
              <w:t>采购合同明确了采购的产品名称、数量、规格型号、付</w:t>
            </w:r>
            <w:r>
              <w:rPr>
                <w:rFonts w:hint="eastAsia"/>
                <w:lang w:val="en-US" w:eastAsia="zh-CN"/>
              </w:rPr>
              <w:t>款方式、运输方式、质量保证、违约等。</w:t>
            </w:r>
          </w:p>
          <w:p>
            <w:pPr>
              <w:pStyle w:val="2"/>
              <w:ind w:firstLine="920" w:firstLineChars="400"/>
              <w:rPr>
                <w:rFonts w:hint="eastAsia"/>
                <w:lang w:val="en-US" w:eastAsia="zh-CN"/>
              </w:rPr>
            </w:pPr>
            <w:r>
              <w:rPr>
                <w:rFonts w:hint="eastAsia"/>
                <w:lang w:val="en-US" w:eastAsia="zh-CN"/>
              </w:rPr>
              <w:t>......</w:t>
            </w:r>
          </w:p>
          <w:p>
            <w:pPr>
              <w:pStyle w:val="2"/>
              <w:ind w:firstLine="920" w:firstLineChars="400"/>
              <w:rPr>
                <w:rFonts w:hint="eastAsia"/>
                <w:lang w:val="en-US" w:eastAsia="zh-CN"/>
              </w:rPr>
            </w:pPr>
            <w:r>
              <w:rPr>
                <w:rFonts w:hint="eastAsia"/>
                <w:lang w:val="en-US" w:eastAsia="zh-CN"/>
              </w:rPr>
              <w:t>查其他产品均在合格供应商处进行采购。</w:t>
            </w:r>
          </w:p>
          <w:p>
            <w:pPr>
              <w:ind w:firstLine="420" w:firstLineChars="200"/>
              <w:rPr>
                <w:rFonts w:hint="eastAsia"/>
                <w:lang w:eastAsia="zh-CN"/>
              </w:rPr>
            </w:pPr>
            <w:r>
              <w:rPr>
                <w:rFonts w:hint="eastAsia"/>
              </w:rPr>
              <w:t>组织对外部供方的控制是分类、分级进行控制，实施优胜劣汰的控制方法。并对影响最终公司产品服务质量的关键过程进行从严控制。</w:t>
            </w:r>
            <w:r>
              <w:rPr>
                <w:rFonts w:hint="eastAsia"/>
                <w:lang w:eastAsia="zh-CN"/>
              </w:rPr>
              <w:t>程序文件要求对采购回来的产品必须进行检查验证才能入库。查提供的</w:t>
            </w:r>
            <w:r>
              <w:rPr>
                <w:rFonts w:hint="eastAsia"/>
                <w:lang w:val="en-US" w:eastAsia="zh-CN"/>
              </w:rPr>
              <w:t>2022年08月-2022年10月</w:t>
            </w:r>
            <w:r>
              <w:rPr>
                <w:rFonts w:hint="eastAsia"/>
                <w:lang w:eastAsia="zh-CN"/>
              </w:rPr>
              <w:t>原材料检验记录对</w:t>
            </w:r>
            <w:r>
              <w:rPr>
                <w:rFonts w:hint="eastAsia"/>
                <w:lang w:val="en-US" w:eastAsia="zh-CN"/>
              </w:rPr>
              <w:t>石英砂</w:t>
            </w:r>
            <w:r>
              <w:rPr>
                <w:rFonts w:hint="eastAsia"/>
                <w:lang w:eastAsia="zh-CN"/>
              </w:rPr>
              <w:t>、</w:t>
            </w:r>
            <w:r>
              <w:rPr>
                <w:rFonts w:hint="eastAsia" w:cs="Times New Roman"/>
                <w:szCs w:val="22"/>
                <w:lang w:val="en-US" w:eastAsia="zh-CN"/>
              </w:rPr>
              <w:t>石膏粉</w:t>
            </w:r>
            <w:r>
              <w:rPr>
                <w:rFonts w:hint="eastAsia"/>
                <w:lang w:val="en-US" w:eastAsia="zh-CN"/>
              </w:rPr>
              <w:t>、水泥、耐碱网格布</w:t>
            </w:r>
            <w:r>
              <w:rPr>
                <w:rFonts w:hint="eastAsia"/>
                <w:lang w:eastAsia="zh-CN"/>
              </w:rPr>
              <w:t>等原材料均进行了检验。（原料检验见</w:t>
            </w:r>
            <w:r>
              <w:rPr>
                <w:rFonts w:hint="eastAsia"/>
                <w:lang w:val="en-US" w:eastAsia="zh-CN"/>
              </w:rPr>
              <w:t>8.6条款记录</w:t>
            </w:r>
            <w:r>
              <w:rPr>
                <w:rFonts w:hint="eastAsia"/>
                <w:lang w:eastAsia="zh-CN"/>
              </w:rPr>
              <w:t>）</w:t>
            </w:r>
          </w:p>
          <w:p>
            <w:pPr>
              <w:pStyle w:val="2"/>
              <w:rPr>
                <w:rFonts w:hint="eastAsia" w:eastAsia="宋体"/>
                <w:lang w:eastAsia="zh-CN"/>
              </w:rPr>
            </w:pPr>
            <w:r>
              <w:rPr>
                <w:rFonts w:hint="eastAsia" w:ascii="宋体" w:hAnsi="宋体" w:cs="宋体"/>
                <w:szCs w:val="21"/>
                <w:highlight w:val="none"/>
              </w:rPr>
              <w:t>外部提供过程、产品和服务的控制</w:t>
            </w:r>
            <w:r>
              <w:rPr>
                <w:rFonts w:hint="eastAsia" w:ascii="宋体" w:hAnsi="宋体" w:cs="宋体"/>
                <w:szCs w:val="21"/>
                <w:highlight w:val="none"/>
                <w:lang w:eastAsia="zh-CN"/>
              </w:rPr>
              <w:t>基本符合要求。</w:t>
            </w:r>
          </w:p>
        </w:tc>
        <w:tc>
          <w:tcPr>
            <w:tcW w:w="1004" w:type="dxa"/>
            <w:noWrap w:val="0"/>
            <w:vAlign w:val="top"/>
          </w:tcPr>
          <w:p>
            <w:pPr>
              <w:rPr>
                <w:highlight w:val="magenta"/>
              </w:rPr>
            </w:pPr>
            <w:r>
              <w:rPr>
                <w:rFonts w:hint="eastAsia"/>
                <w:color w:val="auto"/>
                <w:highlight w:val="none"/>
                <w:lang w:val="en-US" w:eastAsia="zh-CN"/>
              </w:rPr>
              <w:t>符合</w:t>
            </w:r>
          </w:p>
        </w:tc>
      </w:tr>
    </w:tbl>
    <w:p>
      <w:pPr>
        <w:pStyle w:val="7"/>
        <w:rPr>
          <w:highlight w:val="none"/>
        </w:rPr>
      </w:pPr>
      <w:r>
        <w:rPr>
          <w:rFonts w:hint="eastAsia"/>
          <w:highlight w:val="none"/>
        </w:rPr>
        <w:t>说明：不符合标注N</w:t>
      </w:r>
    </w:p>
    <w:p>
      <w:pPr>
        <w:pStyle w:val="7"/>
        <w:rPr>
          <w:rFonts w:hint="eastAsia"/>
          <w:highlight w:val="none"/>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ACFF106A"/>
    <w:multiLevelType w:val="singleLevel"/>
    <w:tmpl w:val="ACFF106A"/>
    <w:lvl w:ilvl="0" w:tentative="0">
      <w:start w:val="1"/>
      <w:numFmt w:val="decimal"/>
      <w:suff w:val="nothing"/>
      <w:lvlText w:val="%1）"/>
      <w:lvlJc w:val="left"/>
    </w:lvl>
  </w:abstractNum>
  <w:abstractNum w:abstractNumId="2">
    <w:nsid w:val="D175AD4B"/>
    <w:multiLevelType w:val="singleLevel"/>
    <w:tmpl w:val="D175AD4B"/>
    <w:lvl w:ilvl="0" w:tentative="0">
      <w:start w:val="1"/>
      <w:numFmt w:val="decimal"/>
      <w:suff w:val="space"/>
      <w:lvlText w:val="%1."/>
      <w:lvlJc w:val="left"/>
    </w:lvl>
  </w:abstractNum>
  <w:abstractNum w:abstractNumId="3">
    <w:nsid w:val="D942383B"/>
    <w:multiLevelType w:val="singleLevel"/>
    <w:tmpl w:val="D942383B"/>
    <w:lvl w:ilvl="0" w:tentative="0">
      <w:start w:val="1"/>
      <w:numFmt w:val="decimal"/>
      <w:suff w:val="nothing"/>
      <w:lvlText w:val="%1．"/>
      <w:lvlJc w:val="left"/>
      <w:pPr>
        <w:ind w:left="0" w:firstLine="400"/>
      </w:pPr>
      <w:rPr>
        <w:rFonts w:hint="default"/>
      </w:rPr>
    </w:lvl>
  </w:abstractNum>
  <w:abstractNum w:abstractNumId="4">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C3AF048"/>
    <w:multiLevelType w:val="singleLevel"/>
    <w:tmpl w:val="6C3AF048"/>
    <w:lvl w:ilvl="0" w:tentative="0">
      <w:start w:val="1"/>
      <w:numFmt w:val="decimal"/>
      <w:suff w:val="space"/>
      <w:lvlText w:val="%1."/>
      <w:lvlJc w:val="left"/>
    </w:lvl>
  </w:abstractNum>
  <w:abstractNum w:abstractNumId="8">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ZDc0NDE1ZTY5YjdmZDFkYTZhNjAxMDE4N2I3ODkifQ=="/>
  </w:docVars>
  <w:rsids>
    <w:rsidRoot w:val="00000000"/>
    <w:rsid w:val="002C410E"/>
    <w:rsid w:val="076C10E2"/>
    <w:rsid w:val="165B4EA8"/>
    <w:rsid w:val="193D78C0"/>
    <w:rsid w:val="1C6A7267"/>
    <w:rsid w:val="284C5BEC"/>
    <w:rsid w:val="2B5B534A"/>
    <w:rsid w:val="35357321"/>
    <w:rsid w:val="364C2B74"/>
    <w:rsid w:val="3A6100A6"/>
    <w:rsid w:val="472D4FA9"/>
    <w:rsid w:val="4AAA7A11"/>
    <w:rsid w:val="51AE428B"/>
    <w:rsid w:val="654B66A4"/>
    <w:rsid w:val="75ED4AD2"/>
    <w:rsid w:val="79AB21E7"/>
    <w:rsid w:val="7B203254"/>
    <w:rsid w:val="7B884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列出段落4"/>
    <w:basedOn w:val="1"/>
    <w:qFormat/>
    <w:uiPriority w:val="34"/>
    <w:pPr>
      <w:ind w:firstLine="420" w:firstLineChars="200"/>
    </w:pPr>
    <w:rPr>
      <w:rFonts w:ascii="Calibri" w:hAnsi="Calibri"/>
      <w:szCs w:val="22"/>
    </w:rPr>
  </w:style>
  <w:style w:type="paragraph" w:customStyle="1" w:styleId="20">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38831</Words>
  <Characters>41777</Characters>
  <Lines>1</Lines>
  <Paragraphs>1</Paragraphs>
  <TotalTime>3</TotalTime>
  <ScaleCrop>false</ScaleCrop>
  <LinksUpToDate>false</LinksUpToDate>
  <CharactersWithSpaces>43943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2022-11-10T01:42:56Z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