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bookmarkStart w:id="31" w:name="_GoBack"/>
      <w:r>
        <w:drawing>
          <wp:inline distT="0" distB="0" distL="114300" distR="114300">
            <wp:extent cx="5980430" cy="8670290"/>
            <wp:effectExtent l="0" t="0" r="889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80430" cy="8670290"/>
                    </a:xfrm>
                    <a:prstGeom prst="rect">
                      <a:avLst/>
                    </a:prstGeom>
                    <a:noFill/>
                    <a:ln>
                      <a:noFill/>
                    </a:ln>
                  </pic:spPr>
                </pic:pic>
              </a:graphicData>
            </a:graphic>
          </wp:inline>
        </w:drawing>
      </w:r>
      <w:bookmarkEnd w:id="31"/>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137"/>
        <w:gridCol w:w="279"/>
        <w:gridCol w:w="355"/>
        <w:gridCol w:w="300"/>
        <w:gridCol w:w="99"/>
        <w:gridCol w:w="491"/>
        <w:gridCol w:w="769"/>
        <w:gridCol w:w="432"/>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环安生物技术服务有限公司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北京市丰台区航丰路8号3号楼1层B1038室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北京市丰台区航丰路8号3号楼1层B1038室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rFonts w:hint="eastAsia"/>
                <w:sz w:val="21"/>
                <w:szCs w:val="21"/>
              </w:rPr>
            </w:pPr>
            <w:r>
              <w:rPr>
                <w:rFonts w:hint="eastAsia"/>
                <w:sz w:val="20"/>
                <w:lang w:val="en-US" w:eastAsia="zh-CN"/>
              </w:rPr>
              <w:t>临时现场</w:t>
            </w:r>
          </w:p>
        </w:tc>
        <w:tc>
          <w:tcPr>
            <w:tcW w:w="8530" w:type="dxa"/>
            <w:gridSpan w:val="15"/>
            <w:vAlign w:val="center"/>
          </w:tcPr>
          <w:p>
            <w:pPr>
              <w:rPr>
                <w:sz w:val="21"/>
                <w:szCs w:val="21"/>
              </w:rPr>
            </w:pPr>
            <w:r>
              <w:rPr>
                <w:rFonts w:asciiTheme="minorEastAsia" w:hAnsiTheme="minorEastAsia" w:eastAsiaTheme="minorEastAsia"/>
                <w:sz w:val="20"/>
              </w:rPr>
              <w:t>北京市丰台区航丰路8号</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号楼</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层</w:t>
            </w:r>
            <w:r>
              <w:rPr>
                <w:rFonts w:hint="eastAsia" w:asciiTheme="minorEastAsia" w:hAnsiTheme="minorEastAsia" w:eastAsiaTheme="minorEastAsia"/>
                <w:sz w:val="20"/>
                <w:lang w:val="en-US" w:eastAsia="zh-CN"/>
              </w:rPr>
              <w:t>275号（北京均大检测科技有限公司），蔡森鹏，18533625176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0679-2022-QEO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徐国鑫</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13520728210</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bjha_xgx@126.com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孟超</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r>
              <w:rPr>
                <w:rFonts w:hint="eastAsia" w:ascii="宋体" w:hAnsi="宋体" w:cs="宋体"/>
                <w:color w:val="000000"/>
                <w:kern w:val="0"/>
                <w:szCs w:val="24"/>
                <w:lang w:eastAsia="zh-CN"/>
              </w:rPr>
              <w:t>□</w:t>
            </w:r>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w:t>
            </w:r>
            <w:r>
              <w:rPr>
                <w:rFonts w:hint="eastAsia" w:ascii="宋体" w:hAnsi="宋体" w:cs="宋体"/>
                <w:color w:val="0000FF"/>
                <w:kern w:val="0"/>
                <w:szCs w:val="24"/>
                <w:lang w:eastAsia="zh-CN"/>
              </w:rPr>
              <w:t>☑</w:t>
            </w:r>
            <w:r>
              <w:rPr>
                <w:rFonts w:hint="eastAsia" w:ascii="宋体" w:hAnsi="宋体" w:cs="宋体"/>
                <w:color w:val="0000FF"/>
                <w:kern w:val="0"/>
                <w:szCs w:val="24"/>
              </w:rPr>
              <w:t>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Q：实验室环境及实验室设备检测</w:t>
            </w:r>
          </w:p>
          <w:p>
            <w:r>
              <w:t>E：实验室环境及实验室设备检测所涉及场所相关的环境管理活动</w:t>
            </w:r>
          </w:p>
          <w:p>
            <w:r>
              <w:t>O：实验室环境及实验室设备检测所涉及场所的相关职业健康安全管理活动</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Q：34.02.00</w:t>
            </w:r>
          </w:p>
          <w:p>
            <w:r>
              <w:t>E：34.02.00</w:t>
            </w:r>
          </w:p>
          <w:p>
            <w:r>
              <w:t>O：34.02.00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lang w:val="en-US" w:eastAsia="zh-CN"/>
              </w:rPr>
              <w:t>张静</w:t>
            </w:r>
            <w:r>
              <w:rPr>
                <w:rFonts w:hint="eastAsia"/>
                <w:b/>
                <w:sz w:val="21"/>
                <w:szCs w:val="21"/>
              </w:rPr>
              <w:t>现场审核于</w:t>
            </w:r>
            <w:bookmarkStart w:id="28" w:name="审核日期"/>
            <w:r>
              <w:rPr>
                <w:rFonts w:hint="eastAsia"/>
                <w:b/>
                <w:sz w:val="21"/>
                <w:szCs w:val="21"/>
              </w:rPr>
              <w:t>2022年10月17日 上午至2022年10月17日 上午</w:t>
            </w:r>
            <w:bookmarkEnd w:id="28"/>
            <w:r>
              <w:rPr>
                <w:rFonts w:hint="eastAsia"/>
                <w:b/>
                <w:sz w:val="21"/>
                <w:szCs w:val="21"/>
              </w:rPr>
              <w:t>，共</w:t>
            </w:r>
            <w:bookmarkStart w:id="29" w:name="审核天数"/>
            <w:r>
              <w:rPr>
                <w:rFonts w:hint="eastAsia"/>
                <w:b/>
                <w:sz w:val="21"/>
                <w:szCs w:val="21"/>
              </w:rPr>
              <w:t>0.5</w:t>
            </w:r>
            <w:bookmarkEnd w:id="29"/>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余家龙、温红玲</w:t>
            </w:r>
            <w:r>
              <w:rPr>
                <w:rFonts w:hint="eastAsia"/>
                <w:b/>
                <w:sz w:val="21"/>
                <w:szCs w:val="21"/>
              </w:rPr>
              <w:t>远程审核于2022年10月17日 上午至2022年10月17日上午，共0.5天。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556" w:type="dxa"/>
            <w:gridSpan w:val="3"/>
            <w:vAlign w:val="center"/>
          </w:tcPr>
          <w:p>
            <w:pPr>
              <w:jc w:val="center"/>
              <w:rPr>
                <w:sz w:val="21"/>
                <w:szCs w:val="21"/>
              </w:rPr>
            </w:pPr>
            <w:r>
              <w:rPr>
                <w:rFonts w:hint="eastAsia"/>
                <w:sz w:val="18"/>
                <w:szCs w:val="18"/>
              </w:rPr>
              <w:t>注册证书号</w:t>
            </w:r>
          </w:p>
        </w:tc>
        <w:tc>
          <w:tcPr>
            <w:tcW w:w="1033" w:type="dxa"/>
            <w:gridSpan w:val="4"/>
            <w:vAlign w:val="center"/>
          </w:tcPr>
          <w:p>
            <w:pPr>
              <w:jc w:val="center"/>
              <w:rPr>
                <w:sz w:val="18"/>
                <w:szCs w:val="18"/>
              </w:rPr>
            </w:pPr>
            <w:r>
              <w:rPr>
                <w:rFonts w:hint="eastAsia"/>
                <w:sz w:val="18"/>
                <w:szCs w:val="18"/>
              </w:rPr>
              <w:t>审核方式</w:t>
            </w:r>
          </w:p>
        </w:tc>
        <w:tc>
          <w:tcPr>
            <w:tcW w:w="1260" w:type="dxa"/>
            <w:gridSpan w:val="2"/>
            <w:vAlign w:val="center"/>
          </w:tcPr>
          <w:p>
            <w:pPr>
              <w:jc w:val="center"/>
              <w:rPr>
                <w:sz w:val="21"/>
                <w:szCs w:val="21"/>
              </w:rPr>
            </w:pPr>
            <w:r>
              <w:rPr>
                <w:rFonts w:hint="eastAsia"/>
                <w:sz w:val="21"/>
                <w:szCs w:val="21"/>
              </w:rPr>
              <w:t>专业代码</w:t>
            </w:r>
          </w:p>
        </w:tc>
        <w:tc>
          <w:tcPr>
            <w:tcW w:w="1179"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张静</w:t>
            </w:r>
          </w:p>
        </w:tc>
        <w:tc>
          <w:tcPr>
            <w:tcW w:w="567" w:type="dxa"/>
            <w:vAlign w:val="center"/>
          </w:tcPr>
          <w:p>
            <w:pPr>
              <w:jc w:val="center"/>
              <w:rPr>
                <w:sz w:val="21"/>
                <w:szCs w:val="21"/>
              </w:rPr>
            </w:pPr>
            <w:r>
              <w:rPr>
                <w:sz w:val="21"/>
                <w:szCs w:val="21"/>
              </w:rPr>
              <w:t>女</w:t>
            </w:r>
          </w:p>
        </w:tc>
        <w:tc>
          <w:tcPr>
            <w:tcW w:w="2556" w:type="dxa"/>
            <w:gridSpan w:val="3"/>
            <w:vAlign w:val="center"/>
          </w:tcPr>
          <w:p>
            <w:pPr>
              <w:jc w:val="center"/>
              <w:rPr>
                <w:sz w:val="21"/>
                <w:szCs w:val="21"/>
              </w:rPr>
            </w:pPr>
            <w:r>
              <w:rPr>
                <w:sz w:val="21"/>
                <w:szCs w:val="21"/>
              </w:rPr>
              <w:t>2021-N1QMS-2011923</w:t>
            </w:r>
          </w:p>
          <w:p>
            <w:pPr>
              <w:jc w:val="center"/>
              <w:rPr>
                <w:sz w:val="21"/>
                <w:szCs w:val="21"/>
              </w:rPr>
            </w:pPr>
            <w:r>
              <w:rPr>
                <w:sz w:val="21"/>
                <w:szCs w:val="21"/>
              </w:rPr>
              <w:t>2021-N1EMS-4011923</w:t>
            </w:r>
          </w:p>
          <w:p>
            <w:pPr>
              <w:jc w:val="center"/>
              <w:rPr>
                <w:sz w:val="21"/>
                <w:szCs w:val="21"/>
              </w:rPr>
            </w:pPr>
            <w:r>
              <w:rPr>
                <w:sz w:val="21"/>
                <w:szCs w:val="21"/>
              </w:rPr>
              <w:t>2020-N1OHSMS-3011923</w:t>
            </w:r>
          </w:p>
        </w:tc>
        <w:tc>
          <w:tcPr>
            <w:tcW w:w="1033" w:type="dxa"/>
            <w:gridSpan w:val="4"/>
            <w:vAlign w:val="center"/>
          </w:tcPr>
          <w:p>
            <w:pPr>
              <w:jc w:val="center"/>
              <w:rPr>
                <w:sz w:val="18"/>
                <w:szCs w:val="18"/>
              </w:rPr>
            </w:pPr>
            <w:r>
              <w:rPr>
                <w:sz w:val="18"/>
                <w:szCs w:val="18"/>
              </w:rPr>
              <w:t>现场审核</w:t>
            </w:r>
          </w:p>
          <w:p>
            <w:pPr>
              <w:jc w:val="center"/>
              <w:rPr>
                <w:sz w:val="18"/>
                <w:szCs w:val="18"/>
              </w:rPr>
            </w:pPr>
          </w:p>
        </w:tc>
        <w:tc>
          <w:tcPr>
            <w:tcW w:w="1260" w:type="dxa"/>
            <w:gridSpan w:val="2"/>
            <w:vAlign w:val="center"/>
          </w:tcPr>
          <w:p>
            <w:pPr>
              <w:jc w:val="center"/>
              <w:rPr>
                <w:sz w:val="21"/>
                <w:szCs w:val="21"/>
              </w:rPr>
            </w:pPr>
            <w:r>
              <w:rPr>
                <w:sz w:val="21"/>
                <w:szCs w:val="21"/>
              </w:rPr>
              <w:t>Q:34.02.00</w:t>
            </w:r>
          </w:p>
          <w:p>
            <w:pPr>
              <w:jc w:val="center"/>
              <w:rPr>
                <w:sz w:val="21"/>
                <w:szCs w:val="21"/>
              </w:rPr>
            </w:pPr>
            <w:r>
              <w:rPr>
                <w:sz w:val="21"/>
                <w:szCs w:val="21"/>
              </w:rPr>
              <w:t>E:34.02.00</w:t>
            </w:r>
          </w:p>
          <w:p>
            <w:pPr>
              <w:jc w:val="center"/>
              <w:rPr>
                <w:sz w:val="21"/>
                <w:szCs w:val="21"/>
              </w:rPr>
            </w:pPr>
            <w:r>
              <w:rPr>
                <w:sz w:val="21"/>
                <w:szCs w:val="21"/>
              </w:rPr>
              <w:t>O:34.02.00</w:t>
            </w:r>
          </w:p>
        </w:tc>
        <w:tc>
          <w:tcPr>
            <w:tcW w:w="1179" w:type="dxa"/>
            <w:gridSpan w:val="3"/>
            <w:vAlign w:val="center"/>
          </w:tcPr>
          <w:p>
            <w:pPr>
              <w:jc w:val="center"/>
              <w:rPr>
                <w:sz w:val="21"/>
                <w:szCs w:val="21"/>
              </w:rPr>
            </w:pPr>
            <w:r>
              <w:rPr>
                <w:sz w:val="21"/>
                <w:szCs w:val="21"/>
              </w:rPr>
              <w:t>13501146660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温红玲</w:t>
            </w:r>
          </w:p>
        </w:tc>
        <w:tc>
          <w:tcPr>
            <w:tcW w:w="567" w:type="dxa"/>
            <w:vAlign w:val="center"/>
          </w:tcPr>
          <w:p>
            <w:pPr>
              <w:jc w:val="center"/>
              <w:rPr>
                <w:sz w:val="21"/>
                <w:szCs w:val="21"/>
              </w:rPr>
            </w:pPr>
            <w:r>
              <w:rPr>
                <w:sz w:val="21"/>
                <w:szCs w:val="21"/>
              </w:rPr>
              <w:t>女</w:t>
            </w:r>
          </w:p>
        </w:tc>
        <w:tc>
          <w:tcPr>
            <w:tcW w:w="2556" w:type="dxa"/>
            <w:gridSpan w:val="3"/>
            <w:vAlign w:val="center"/>
          </w:tcPr>
          <w:p>
            <w:pPr>
              <w:jc w:val="center"/>
              <w:rPr>
                <w:sz w:val="21"/>
                <w:szCs w:val="21"/>
              </w:rPr>
            </w:pPr>
            <w:r>
              <w:rPr>
                <w:sz w:val="21"/>
                <w:szCs w:val="21"/>
              </w:rPr>
              <w:t>2022-N1QMS-3210533</w:t>
            </w:r>
          </w:p>
          <w:p>
            <w:pPr>
              <w:jc w:val="center"/>
              <w:rPr>
                <w:sz w:val="21"/>
                <w:szCs w:val="21"/>
              </w:rPr>
            </w:pPr>
            <w:r>
              <w:rPr>
                <w:sz w:val="21"/>
                <w:szCs w:val="21"/>
              </w:rPr>
              <w:t>2021-N1EMS-1210533</w:t>
            </w:r>
          </w:p>
          <w:p>
            <w:pPr>
              <w:jc w:val="center"/>
              <w:rPr>
                <w:sz w:val="21"/>
                <w:szCs w:val="21"/>
              </w:rPr>
            </w:pPr>
            <w:r>
              <w:rPr>
                <w:sz w:val="21"/>
                <w:szCs w:val="21"/>
              </w:rPr>
              <w:t>2021-N1OHSMS-1210533</w:t>
            </w:r>
          </w:p>
        </w:tc>
        <w:tc>
          <w:tcPr>
            <w:tcW w:w="1033" w:type="dxa"/>
            <w:gridSpan w:val="4"/>
            <w:vAlign w:val="center"/>
          </w:tcPr>
          <w:p>
            <w:pPr>
              <w:jc w:val="center"/>
              <w:rPr>
                <w:sz w:val="18"/>
                <w:szCs w:val="18"/>
              </w:rPr>
            </w:pPr>
            <w:r>
              <w:rPr>
                <w:sz w:val="18"/>
                <w:szCs w:val="18"/>
              </w:rPr>
              <w:t>远程审核</w:t>
            </w:r>
          </w:p>
          <w:p>
            <w:pPr>
              <w:jc w:val="center"/>
              <w:rPr>
                <w:sz w:val="18"/>
                <w:szCs w:val="18"/>
              </w:rPr>
            </w:pPr>
          </w:p>
        </w:tc>
        <w:tc>
          <w:tcPr>
            <w:tcW w:w="1260" w:type="dxa"/>
            <w:gridSpan w:val="2"/>
            <w:vAlign w:val="center"/>
          </w:tcPr>
          <w:p>
            <w:pPr>
              <w:jc w:val="center"/>
              <w:rPr>
                <w:sz w:val="21"/>
                <w:szCs w:val="21"/>
              </w:rPr>
            </w:pPr>
          </w:p>
        </w:tc>
        <w:tc>
          <w:tcPr>
            <w:tcW w:w="1179" w:type="dxa"/>
            <w:gridSpan w:val="3"/>
            <w:vAlign w:val="center"/>
          </w:tcPr>
          <w:p>
            <w:pPr>
              <w:jc w:val="center"/>
              <w:rPr>
                <w:sz w:val="21"/>
                <w:szCs w:val="21"/>
              </w:rPr>
            </w:pPr>
            <w:r>
              <w:rPr>
                <w:sz w:val="21"/>
                <w:szCs w:val="21"/>
              </w:rPr>
              <w:t>13835942286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C</w:t>
            </w:r>
          </w:p>
        </w:tc>
        <w:tc>
          <w:tcPr>
            <w:tcW w:w="1152" w:type="dxa"/>
            <w:gridSpan w:val="2"/>
            <w:vAlign w:val="center"/>
          </w:tcPr>
          <w:p>
            <w:pPr>
              <w:jc w:val="center"/>
              <w:rPr>
                <w:sz w:val="21"/>
                <w:szCs w:val="21"/>
              </w:rPr>
            </w:pPr>
            <w:r>
              <w:rPr>
                <w:sz w:val="21"/>
                <w:szCs w:val="21"/>
              </w:rPr>
              <w:t>余家龙</w:t>
            </w:r>
          </w:p>
        </w:tc>
        <w:tc>
          <w:tcPr>
            <w:tcW w:w="567" w:type="dxa"/>
            <w:vAlign w:val="center"/>
          </w:tcPr>
          <w:p>
            <w:pPr>
              <w:jc w:val="center"/>
              <w:rPr>
                <w:sz w:val="21"/>
                <w:szCs w:val="21"/>
              </w:rPr>
            </w:pPr>
            <w:r>
              <w:rPr>
                <w:sz w:val="21"/>
                <w:szCs w:val="21"/>
              </w:rPr>
              <w:t>男</w:t>
            </w:r>
          </w:p>
        </w:tc>
        <w:tc>
          <w:tcPr>
            <w:tcW w:w="2556" w:type="dxa"/>
            <w:gridSpan w:val="3"/>
            <w:vAlign w:val="center"/>
          </w:tcPr>
          <w:p>
            <w:pPr>
              <w:jc w:val="center"/>
              <w:rPr>
                <w:sz w:val="21"/>
                <w:szCs w:val="21"/>
              </w:rPr>
            </w:pPr>
            <w:r>
              <w:rPr>
                <w:sz w:val="21"/>
                <w:szCs w:val="21"/>
              </w:rPr>
              <w:t>2020-N1QMS-1262293</w:t>
            </w:r>
          </w:p>
          <w:p>
            <w:pPr>
              <w:jc w:val="center"/>
              <w:rPr>
                <w:sz w:val="21"/>
                <w:szCs w:val="21"/>
              </w:rPr>
            </w:pPr>
            <w:r>
              <w:rPr>
                <w:sz w:val="21"/>
                <w:szCs w:val="21"/>
              </w:rPr>
              <w:t>2020-N1EMS-1262293</w:t>
            </w:r>
          </w:p>
          <w:p>
            <w:pPr>
              <w:jc w:val="center"/>
              <w:rPr>
                <w:sz w:val="21"/>
                <w:szCs w:val="21"/>
              </w:rPr>
            </w:pPr>
            <w:r>
              <w:rPr>
                <w:sz w:val="21"/>
                <w:szCs w:val="21"/>
              </w:rPr>
              <w:t>2021-N1OHSMS-1262293</w:t>
            </w:r>
          </w:p>
        </w:tc>
        <w:tc>
          <w:tcPr>
            <w:tcW w:w="1033" w:type="dxa"/>
            <w:gridSpan w:val="4"/>
            <w:vAlign w:val="center"/>
          </w:tcPr>
          <w:p>
            <w:pPr>
              <w:jc w:val="center"/>
              <w:rPr>
                <w:sz w:val="18"/>
                <w:szCs w:val="18"/>
              </w:rPr>
            </w:pPr>
            <w:r>
              <w:rPr>
                <w:sz w:val="18"/>
                <w:szCs w:val="18"/>
              </w:rPr>
              <w:t>远程审核</w:t>
            </w:r>
          </w:p>
        </w:tc>
        <w:tc>
          <w:tcPr>
            <w:tcW w:w="1260" w:type="dxa"/>
            <w:gridSpan w:val="2"/>
            <w:vAlign w:val="center"/>
          </w:tcPr>
          <w:p>
            <w:pPr>
              <w:jc w:val="center"/>
              <w:rPr>
                <w:sz w:val="21"/>
                <w:szCs w:val="21"/>
              </w:rPr>
            </w:pPr>
            <w:r>
              <w:rPr>
                <w:sz w:val="21"/>
                <w:szCs w:val="21"/>
              </w:rPr>
              <w:t>Q:34.02.00</w:t>
            </w:r>
          </w:p>
          <w:p>
            <w:pPr>
              <w:jc w:val="center"/>
              <w:rPr>
                <w:sz w:val="21"/>
                <w:szCs w:val="21"/>
              </w:rPr>
            </w:pPr>
            <w:r>
              <w:rPr>
                <w:sz w:val="21"/>
                <w:szCs w:val="21"/>
              </w:rPr>
              <w:t>E:34.02.00</w:t>
            </w:r>
          </w:p>
          <w:p>
            <w:pPr>
              <w:jc w:val="center"/>
              <w:rPr>
                <w:sz w:val="21"/>
                <w:szCs w:val="21"/>
              </w:rPr>
            </w:pPr>
            <w:r>
              <w:rPr>
                <w:sz w:val="21"/>
                <w:szCs w:val="21"/>
              </w:rPr>
              <w:t>O:34.02.00</w:t>
            </w:r>
          </w:p>
        </w:tc>
        <w:tc>
          <w:tcPr>
            <w:tcW w:w="1179" w:type="dxa"/>
            <w:gridSpan w:val="3"/>
            <w:vAlign w:val="center"/>
          </w:tcPr>
          <w:p>
            <w:pPr>
              <w:jc w:val="center"/>
              <w:rPr>
                <w:sz w:val="21"/>
                <w:szCs w:val="21"/>
              </w:rPr>
            </w:pPr>
            <w:r>
              <w:rPr>
                <w:sz w:val="21"/>
                <w:szCs w:val="21"/>
              </w:rPr>
              <w:t>15181072354 17709081193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556" w:type="dxa"/>
            <w:gridSpan w:val="3"/>
            <w:vAlign w:val="center"/>
          </w:tcPr>
          <w:p/>
        </w:tc>
        <w:tc>
          <w:tcPr>
            <w:tcW w:w="1033" w:type="dxa"/>
            <w:gridSpan w:val="4"/>
            <w:vAlign w:val="center"/>
          </w:tcPr>
          <w:p/>
        </w:tc>
        <w:tc>
          <w:tcPr>
            <w:tcW w:w="1260" w:type="dxa"/>
            <w:gridSpan w:val="2"/>
            <w:vAlign w:val="center"/>
          </w:tcPr>
          <w:p/>
        </w:tc>
        <w:tc>
          <w:tcPr>
            <w:tcW w:w="117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556" w:type="dxa"/>
            <w:gridSpan w:val="3"/>
            <w:vAlign w:val="center"/>
          </w:tcPr>
          <w:p/>
        </w:tc>
        <w:tc>
          <w:tcPr>
            <w:tcW w:w="1033" w:type="dxa"/>
            <w:gridSpan w:val="4"/>
            <w:vAlign w:val="center"/>
          </w:tcPr>
          <w:p/>
        </w:tc>
        <w:tc>
          <w:tcPr>
            <w:tcW w:w="1260" w:type="dxa"/>
            <w:gridSpan w:val="2"/>
            <w:vAlign w:val="center"/>
          </w:tcPr>
          <w:p/>
        </w:tc>
        <w:tc>
          <w:tcPr>
            <w:tcW w:w="117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556" w:type="dxa"/>
            <w:gridSpan w:val="3"/>
            <w:vAlign w:val="center"/>
          </w:tcPr>
          <w:p/>
        </w:tc>
        <w:tc>
          <w:tcPr>
            <w:tcW w:w="1033" w:type="dxa"/>
            <w:gridSpan w:val="4"/>
            <w:vAlign w:val="center"/>
          </w:tcPr>
          <w:p/>
        </w:tc>
        <w:tc>
          <w:tcPr>
            <w:tcW w:w="1260" w:type="dxa"/>
            <w:gridSpan w:val="2"/>
            <w:vAlign w:val="center"/>
          </w:tcPr>
          <w:p/>
        </w:tc>
        <w:tc>
          <w:tcPr>
            <w:tcW w:w="117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754" w:type="dxa"/>
            <w:gridSpan w:val="3"/>
            <w:vAlign w:val="center"/>
          </w:tcPr>
          <w:p>
            <w:pPr>
              <w:rPr>
                <w:sz w:val="21"/>
                <w:szCs w:val="21"/>
              </w:rPr>
            </w:pPr>
            <w:r>
              <w:rPr>
                <w:rFonts w:hint="eastAsia"/>
              </w:rPr>
              <w:t>职务或职称</w:t>
            </w:r>
          </w:p>
        </w:tc>
        <w:tc>
          <w:tcPr>
            <w:tcW w:w="1260" w:type="dxa"/>
            <w:gridSpan w:val="2"/>
            <w:vAlign w:val="center"/>
          </w:tcPr>
          <w:p>
            <w:r>
              <w:rPr>
                <w:rFonts w:hint="eastAsia"/>
                <w:sz w:val="21"/>
                <w:szCs w:val="21"/>
              </w:rPr>
              <w:t>专业代码</w:t>
            </w:r>
          </w:p>
        </w:tc>
        <w:tc>
          <w:tcPr>
            <w:tcW w:w="1179"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754" w:type="dxa"/>
            <w:gridSpan w:val="3"/>
            <w:vAlign w:val="center"/>
          </w:tcPr>
          <w:p/>
        </w:tc>
        <w:tc>
          <w:tcPr>
            <w:tcW w:w="1260" w:type="dxa"/>
            <w:gridSpan w:val="2"/>
            <w:vAlign w:val="center"/>
          </w:tcPr>
          <w:p/>
        </w:tc>
        <w:tc>
          <w:tcPr>
            <w:tcW w:w="117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754" w:type="dxa"/>
            <w:gridSpan w:val="3"/>
            <w:vAlign w:val="center"/>
          </w:tcPr>
          <w:p/>
        </w:tc>
        <w:tc>
          <w:tcPr>
            <w:tcW w:w="1260" w:type="dxa"/>
            <w:gridSpan w:val="2"/>
            <w:vAlign w:val="center"/>
          </w:tcPr>
          <w:p/>
        </w:tc>
        <w:tc>
          <w:tcPr>
            <w:tcW w:w="117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0" w:name="总组长Add1"/>
            <w:r>
              <w:rPr>
                <w:sz w:val="21"/>
                <w:szCs w:val="21"/>
              </w:rPr>
              <w:t>张静</w:t>
            </w:r>
            <w:bookmarkEnd w:id="30"/>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13501146660</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2022-10-14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2022-10-14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2022-10-17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r>
              <w:rPr>
                <w:rFonts w:hint="eastAsia"/>
                <w:b/>
                <w:sz w:val="20"/>
                <w:lang w:eastAsia="zh-CN"/>
              </w:rPr>
              <w:t>（</w:t>
            </w:r>
            <w:r>
              <w:rPr>
                <w:rFonts w:hint="eastAsia"/>
                <w:b/>
                <w:sz w:val="20"/>
                <w:lang w:val="en-US" w:eastAsia="zh-CN"/>
              </w:rPr>
              <w:t>腾讯会议号：432-919-560</w:t>
            </w:r>
            <w:r>
              <w:rPr>
                <w:rFonts w:hint="eastAsia"/>
                <w:b/>
                <w:sz w:val="20"/>
                <w:lang w:eastAsia="zh-CN"/>
              </w:rPr>
              <w:t>）</w:t>
            </w:r>
          </w:p>
        </w:tc>
        <w:tc>
          <w:tcPr>
            <w:tcW w:w="1196" w:type="dxa"/>
            <w:tcBorders>
              <w:right w:val="single" w:color="auto" w:sz="8" w:space="0"/>
            </w:tcBorders>
            <w:vAlign w:val="center"/>
          </w:tcPr>
          <w:p>
            <w:pPr>
              <w:snapToGrid w:val="0"/>
              <w:spacing w:line="280" w:lineRule="exact"/>
              <w:jc w:val="center"/>
              <w:rPr>
                <w:b/>
                <w:sz w:val="20"/>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9"/>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9"/>
              <w:numPr>
                <w:ilvl w:val="0"/>
                <w:numId w:val="1"/>
              </w:numPr>
              <w:ind w:firstLineChars="0"/>
              <w:rPr>
                <w:szCs w:val="18"/>
              </w:rPr>
            </w:pPr>
            <w:r>
              <w:rPr>
                <w:rFonts w:hint="eastAsia"/>
                <w:szCs w:val="18"/>
              </w:rPr>
              <w:t>确定审核范围的合理性（地址、产品/服务）</w:t>
            </w:r>
          </w:p>
          <w:p>
            <w:pPr>
              <w:pStyle w:val="9"/>
              <w:numPr>
                <w:ilvl w:val="0"/>
                <w:numId w:val="1"/>
              </w:numPr>
              <w:ind w:firstLineChars="0"/>
              <w:rPr>
                <w:szCs w:val="18"/>
              </w:rPr>
            </w:pPr>
            <w:r>
              <w:rPr>
                <w:rFonts w:hint="eastAsia"/>
                <w:szCs w:val="18"/>
              </w:rPr>
              <w:t>确定多现场和临时现场的地址</w:t>
            </w:r>
          </w:p>
          <w:p>
            <w:pPr>
              <w:pStyle w:val="9"/>
              <w:numPr>
                <w:ilvl w:val="0"/>
                <w:numId w:val="1"/>
              </w:numPr>
              <w:ind w:firstLineChars="0"/>
              <w:rPr>
                <w:szCs w:val="18"/>
              </w:rPr>
            </w:pPr>
            <w:r>
              <w:rPr>
                <w:rFonts w:hint="eastAsia"/>
                <w:szCs w:val="18"/>
              </w:rPr>
              <w:t>确定有效的员工人数</w:t>
            </w:r>
          </w:p>
          <w:p>
            <w:pPr>
              <w:pStyle w:val="9"/>
              <w:numPr>
                <w:ilvl w:val="0"/>
                <w:numId w:val="1"/>
              </w:numPr>
              <w:ind w:firstLineChars="0"/>
              <w:rPr>
                <w:szCs w:val="18"/>
              </w:rPr>
            </w:pPr>
            <w:r>
              <w:rPr>
                <w:rFonts w:hint="eastAsia"/>
                <w:szCs w:val="18"/>
              </w:rPr>
              <w:t>生产、服务的班次</w:t>
            </w:r>
          </w:p>
          <w:p>
            <w:pPr>
              <w:pStyle w:val="9"/>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09:30-10:00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10:00-10:30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10:30-11:30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r>
              <w:rPr>
                <w:rFonts w:hint="eastAsia"/>
                <w:b/>
                <w:sz w:val="20"/>
                <w:lang w:val="en-US" w:eastAsia="zh-CN"/>
              </w:rPr>
              <w:t>（QQ、腾讯会议、微信）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9"/>
              <w:numPr>
                <w:ilvl w:val="0"/>
                <w:numId w:val="3"/>
              </w:numPr>
              <w:ind w:firstLineChars="0"/>
              <w:rPr>
                <w:szCs w:val="18"/>
              </w:rPr>
            </w:pPr>
            <w:r>
              <w:rPr>
                <w:rFonts w:hint="eastAsia"/>
                <w:szCs w:val="18"/>
              </w:rPr>
              <w:t>确认不适用条款及合理的理由</w:t>
            </w:r>
          </w:p>
          <w:p>
            <w:pPr>
              <w:pStyle w:val="9"/>
              <w:numPr>
                <w:ilvl w:val="0"/>
                <w:numId w:val="3"/>
              </w:numPr>
              <w:ind w:firstLineChars="0"/>
              <w:rPr>
                <w:szCs w:val="18"/>
                <w:shd w:val="pct10" w:color="auto" w:fill="FFFFFF"/>
              </w:rPr>
            </w:pPr>
            <w:r>
              <w:rPr>
                <w:rFonts w:hint="eastAsia"/>
              </w:rPr>
              <w:t>了解质量关键控制点</w:t>
            </w:r>
          </w:p>
          <w:p>
            <w:pPr>
              <w:pStyle w:val="9"/>
              <w:numPr>
                <w:ilvl w:val="0"/>
                <w:numId w:val="3"/>
              </w:numPr>
              <w:ind w:firstLineChars="0"/>
              <w:rPr>
                <w:szCs w:val="18"/>
                <w:shd w:val="pct10" w:color="auto" w:fill="FFFFFF"/>
              </w:rPr>
            </w:pPr>
            <w:r>
              <w:rPr>
                <w:rFonts w:hint="eastAsia"/>
              </w:rPr>
              <w:t>了解关键过程和需要确认的过程及控制情况；</w:t>
            </w:r>
          </w:p>
          <w:p>
            <w:pPr>
              <w:pStyle w:val="9"/>
              <w:numPr>
                <w:ilvl w:val="0"/>
                <w:numId w:val="3"/>
              </w:numPr>
              <w:ind w:firstLineChars="0"/>
            </w:pPr>
            <w:r>
              <w:rPr>
                <w:rFonts w:hint="eastAsia"/>
              </w:rPr>
              <w:t>了解产品执行的标准或技术要求；</w:t>
            </w:r>
          </w:p>
          <w:p>
            <w:pPr>
              <w:pStyle w:val="9"/>
              <w:numPr>
                <w:ilvl w:val="0"/>
                <w:numId w:val="3"/>
              </w:numPr>
              <w:ind w:firstLineChars="0"/>
            </w:pPr>
            <w:r>
              <w:rPr>
                <w:rFonts w:hint="eastAsia"/>
              </w:rPr>
              <w:t>查看型式检验的证据（报告）</w:t>
            </w:r>
          </w:p>
          <w:p>
            <w:pPr>
              <w:pStyle w:val="9"/>
              <w:numPr>
                <w:ilvl w:val="0"/>
                <w:numId w:val="3"/>
              </w:numPr>
              <w:ind w:firstLineChars="0"/>
            </w:pPr>
            <w:r>
              <w:rPr>
                <w:rFonts w:hint="eastAsia"/>
              </w:rPr>
              <w:t>了解顾客投诉处理</w:t>
            </w:r>
          </w:p>
          <w:p>
            <w:pPr>
              <w:pStyle w:val="9"/>
              <w:numPr>
                <w:ilvl w:val="0"/>
                <w:numId w:val="3"/>
              </w:numPr>
              <w:ind w:firstLineChars="0"/>
            </w:pPr>
            <w:r>
              <w:rPr>
                <w:rFonts w:hint="eastAsia"/>
              </w:rPr>
              <w:t>了解顾客满意度的情况</w:t>
            </w:r>
          </w:p>
          <w:p>
            <w:pPr>
              <w:pStyle w:val="9"/>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C（QQ、腾讯会议、微信）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10:00-10:30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C（QQ、腾讯会议、微信）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10:00-10:30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10:30-11:30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C（QQ、腾讯会议、微信）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10:30-11:30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sz w:val="21"/>
                <w:szCs w:val="21"/>
                <w:lang w:val="en-US" w:eastAsia="zh-CN"/>
              </w:rPr>
              <w:t>11:30-12:00</w:t>
            </w:r>
          </w:p>
        </w:tc>
        <w:tc>
          <w:tcPr>
            <w:tcW w:w="6781" w:type="dxa"/>
            <w:shd w:val="clear" w:color="auto" w:fill="auto"/>
            <w:vAlign w:val="top"/>
          </w:tcPr>
          <w:p>
            <w:pPr>
              <w:spacing w:line="300" w:lineRule="exact"/>
              <w:rPr>
                <w:rFonts w:hint="eastAsia"/>
              </w:rPr>
            </w:pPr>
            <w:r>
              <w:rPr>
                <w:rFonts w:hint="eastAsia"/>
                <w:sz w:val="21"/>
                <w:szCs w:val="21"/>
              </w:rPr>
              <w:t>审核组整理资料和管代沟通</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r>
              <w:rPr>
                <w:rFonts w:hint="eastAsia"/>
                <w:b/>
                <w:sz w:val="20"/>
                <w:lang w:eastAsia="zh-CN"/>
              </w:rPr>
              <w:t>（</w:t>
            </w:r>
            <w:r>
              <w:rPr>
                <w:rFonts w:hint="eastAsia"/>
                <w:b/>
                <w:sz w:val="20"/>
                <w:lang w:val="en-US" w:eastAsia="zh-CN"/>
              </w:rPr>
              <w:t>腾讯会议号：432-919-560</w:t>
            </w:r>
            <w:r>
              <w:rPr>
                <w:rFonts w:hint="eastAsia"/>
                <w:b/>
                <w:sz w:val="20"/>
                <w:lang w:eastAsia="zh-CN"/>
              </w:rPr>
              <w:t>）</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ascii="宋体" w:hAnsi="宋体"/>
                <w:b/>
                <w:bCs/>
                <w:sz w:val="21"/>
                <w:szCs w:val="21"/>
              </w:rPr>
              <w:t>AB</w:t>
            </w:r>
            <w:r>
              <w:rPr>
                <w:rFonts w:hint="eastAsia" w:ascii="宋体" w:hAnsi="宋体"/>
                <w:b/>
                <w:bCs/>
                <w:sz w:val="21"/>
                <w:szCs w:val="21"/>
                <w:lang w:val="en-US" w:eastAsia="zh-CN"/>
              </w:rPr>
              <w:t>C</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4BA2023"/>
    <w:rsid w:val="085F47EB"/>
    <w:rsid w:val="0F59545C"/>
    <w:rsid w:val="1C3E6B6A"/>
    <w:rsid w:val="32FC18D5"/>
    <w:rsid w:val="37662C86"/>
    <w:rsid w:val="446B29B7"/>
    <w:rsid w:val="6A996907"/>
    <w:rsid w:val="77C35A18"/>
    <w:rsid w:val="79123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2565</Words>
  <Characters>3330</Characters>
  <Lines>26</Lines>
  <Paragraphs>7</Paragraphs>
  <TotalTime>1</TotalTime>
  <ScaleCrop>false</ScaleCrop>
  <LinksUpToDate>false</LinksUpToDate>
  <CharactersWithSpaces>3396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和为贵</cp:lastModifiedBy>
  <cp:lastPrinted>2019-03-27T03:10:00Z</cp:lastPrinted>
  <dcterms:modified xsi:type="dcterms:W3CDTF">2022-10-17T03:35:08Z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2052-11.1.0.12598</vt:lpwstr>
  </property>
</Properties>
</file>