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环安生物技术服务有限公司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0679-2022-QEO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北京市丰台区航丰路8号3号楼1层B1038室</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孟超</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北京市丰台区航丰路8号3号楼1层B1038室</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徐国鑫</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13520728210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13520728210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Q：实验室环境及实验室设备检测</w:t>
            </w:r>
          </w:p>
          <w:p>
            <w:pPr>
              <w:rPr>
                <w:rFonts w:ascii="宋体"/>
                <w:bCs/>
                <w:sz w:val="24"/>
              </w:rPr>
            </w:pPr>
            <w:r>
              <w:rPr>
                <w:rFonts w:ascii="宋体"/>
                <w:bCs/>
                <w:sz w:val="24"/>
              </w:rPr>
              <w:t>E：实验室环境及实验室设备检测所涉及场所相关的环境管理活动</w:t>
            </w:r>
          </w:p>
          <w:p>
            <w:pPr>
              <w:rPr>
                <w:rFonts w:ascii="宋体"/>
                <w:bCs/>
                <w:sz w:val="24"/>
              </w:rPr>
            </w:pPr>
            <w:r>
              <w:rPr>
                <w:rFonts w:ascii="宋体"/>
                <w:bCs/>
                <w:sz w:val="24"/>
              </w:rPr>
              <w:t>O：实验室环境及实验室设备检测所涉及场所的相关职业健康安全管理活动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default" w:eastAsia="宋体"/>
                <w:bCs/>
                <w:sz w:val="24"/>
                <w:lang w:val="en-US" w:eastAsia="zh-CN"/>
              </w:rPr>
            </w:pPr>
            <w:bookmarkStart w:id="12" w:name="删减条约"/>
            <w:bookmarkEnd w:id="12"/>
            <w:r>
              <w:rPr>
                <w:rFonts w:hint="eastAsia"/>
                <w:bCs/>
                <w:sz w:val="24"/>
                <w:lang w:val="en-US" w:eastAsia="zh-CN"/>
              </w:rPr>
              <w:t>8.3</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Q：34.02.00</w:t>
            </w:r>
          </w:p>
          <w:p>
            <w:pPr>
              <w:rPr>
                <w:bCs/>
                <w:sz w:val="24"/>
              </w:rPr>
            </w:pPr>
            <w:r>
              <w:rPr>
                <w:bCs/>
                <w:sz w:val="24"/>
              </w:rPr>
              <w:t>E：34.02.00</w:t>
            </w:r>
          </w:p>
          <w:p>
            <w:pPr>
              <w:rPr>
                <w:bCs/>
                <w:sz w:val="24"/>
              </w:rPr>
            </w:pPr>
            <w:r>
              <w:rPr>
                <w:bCs/>
                <w:sz w:val="24"/>
              </w:rPr>
              <w:t>O：34.02.00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hint="default" w:ascii="宋体" w:eastAsia="宋体"/>
                <w:bCs/>
                <w:sz w:val="24"/>
                <w:lang w:val="en-US" w:eastAsia="zh-CN"/>
              </w:rPr>
            </w:pPr>
            <w:r>
              <w:rPr>
                <w:rFonts w:hint="eastAsia" w:ascii="宋体"/>
                <w:bCs/>
                <w:sz w:val="24"/>
                <w:lang w:val="en-US" w:eastAsia="zh-CN"/>
              </w:rPr>
              <w:t>实验室检测和实验室设备检测在临时现场</w:t>
            </w: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hint="default" w:ascii="宋体" w:eastAsia="宋体"/>
                <w:bCs/>
                <w:sz w:val="24"/>
                <w:lang w:val="en-US" w:eastAsia="zh-CN"/>
              </w:rPr>
            </w:pPr>
            <w:r>
              <w:rPr>
                <w:rFonts w:hint="eastAsia" w:ascii="宋体"/>
                <w:bCs/>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hint="default" w:ascii="宋体" w:eastAsia="宋体"/>
                <w:bCs/>
                <w:sz w:val="24"/>
                <w:lang w:val="en-US" w:eastAsia="zh-CN"/>
              </w:rPr>
            </w:pPr>
            <w:r>
              <w:rPr>
                <w:rFonts w:hint="eastAsia" w:ascii="宋体"/>
                <w:bCs/>
                <w:sz w:val="24"/>
                <w:lang w:val="en-US" w:eastAsia="zh-CN"/>
              </w:rPr>
              <w:t>有临时场所（</w:t>
            </w:r>
            <w:r>
              <w:rPr>
                <w:rFonts w:asciiTheme="minorEastAsia" w:hAnsiTheme="minorEastAsia" w:eastAsiaTheme="minorEastAsia"/>
                <w:sz w:val="20"/>
              </w:rPr>
              <w:t>北京市丰台区航丰路8号</w:t>
            </w:r>
            <w:r>
              <w:rPr>
                <w:rFonts w:hint="eastAsia" w:asciiTheme="minorEastAsia" w:hAnsiTheme="minorEastAsia" w:eastAsiaTheme="minorEastAsia"/>
                <w:sz w:val="20"/>
                <w:lang w:val="en-US" w:eastAsia="zh-CN"/>
              </w:rPr>
              <w:t>2</w:t>
            </w:r>
            <w:r>
              <w:rPr>
                <w:rFonts w:asciiTheme="minorEastAsia" w:hAnsiTheme="minorEastAsia" w:eastAsiaTheme="minorEastAsia"/>
                <w:sz w:val="20"/>
              </w:rPr>
              <w:t>号楼</w:t>
            </w:r>
            <w:r>
              <w:rPr>
                <w:rFonts w:hint="eastAsia" w:asciiTheme="minorEastAsia" w:hAnsiTheme="minorEastAsia" w:eastAsiaTheme="minorEastAsia"/>
                <w:sz w:val="20"/>
                <w:lang w:val="en-US" w:eastAsia="zh-CN"/>
              </w:rPr>
              <w:t>2</w:t>
            </w:r>
            <w:r>
              <w:rPr>
                <w:rFonts w:asciiTheme="minorEastAsia" w:hAnsiTheme="minorEastAsia" w:eastAsiaTheme="minorEastAsia"/>
                <w:sz w:val="20"/>
              </w:rPr>
              <w:t>层</w:t>
            </w:r>
            <w:r>
              <w:rPr>
                <w:rFonts w:hint="eastAsia" w:asciiTheme="minorEastAsia" w:hAnsiTheme="minorEastAsia" w:eastAsiaTheme="minorEastAsia"/>
                <w:sz w:val="20"/>
                <w:lang w:val="en-US" w:eastAsia="zh-CN"/>
              </w:rPr>
              <w:t>275号</w:t>
            </w:r>
            <w:r>
              <w:rPr>
                <w:rFonts w:hint="eastAsia" w:ascii="宋体"/>
                <w:bCs/>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bCs/>
                <w:szCs w:val="21"/>
              </w:rPr>
              <w:t>□不存在</w:t>
            </w:r>
            <w:bookmarkStart w:id="14" w:name="OLE_LINK3"/>
          </w:p>
          <w:bookmarkEnd w:id="14"/>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存在：</w:t>
            </w:r>
            <w:r>
              <w:rPr>
                <w:rFonts w:hint="eastAsia" w:ascii="宋体" w:hAnsi="宋体"/>
                <w:bCs/>
                <w:szCs w:val="21"/>
                <w:lang w:val="en-US" w:eastAsia="zh-CN"/>
              </w:rPr>
              <w:t>1</w:t>
            </w:r>
            <w:r>
              <w:rPr>
                <w:rFonts w:hint="eastAsia" w:ascii="宋体" w:hAnsi="宋体"/>
                <w:bCs/>
                <w:szCs w:val="21"/>
              </w:rPr>
              <w:t>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20</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Q:20,E:20,O:20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1.5</w:t>
            </w:r>
            <w:r>
              <w:rPr>
                <w:rFonts w:hint="eastAsia" w:ascii="宋体" w:hAnsi="宋体" w:cs="宋体"/>
                <w:bCs/>
                <w:sz w:val="24"/>
              </w:rPr>
              <w:t xml:space="preserve">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w:t>
            </w:r>
            <w:r>
              <w:rPr>
                <w:rFonts w:hint="eastAsia" w:ascii="宋体" w:hAnsi="宋体" w:cs="宋体"/>
                <w:bCs/>
                <w:sz w:val="24"/>
                <w:lang w:eastAsia="zh-CN"/>
              </w:rPr>
              <w:t>☑</w:t>
            </w:r>
            <w:r>
              <w:rPr>
                <w:rFonts w:hint="eastAsia" w:ascii="宋体" w:hAnsi="宋体" w:cs="宋体"/>
                <w:bCs/>
                <w:sz w:val="24"/>
              </w:rPr>
              <w:t>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是 □否合理，时间分配</w:t>
            </w:r>
            <w:r>
              <w:rPr>
                <w:rFonts w:hint="eastAsia" w:ascii="宋体" w:hAnsi="宋体" w:cs="宋体"/>
                <w:bCs/>
                <w:sz w:val="24"/>
                <w:lang w:eastAsia="zh-CN"/>
              </w:rPr>
              <w:t>☑</w:t>
            </w:r>
            <w:r>
              <w:rPr>
                <w:rFonts w:hint="eastAsia" w:ascii="宋体" w:hAnsi="宋体" w:cs="宋体"/>
                <w:bCs/>
                <w:sz w:val="24"/>
              </w:rPr>
              <w:t xml:space="preserve">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可进行二阶段审核  □需整改后进行二阶段审核  □不具备二阶段审核</w:t>
            </w:r>
          </w:p>
          <w:p>
            <w:pPr>
              <w:rPr>
                <w:rFonts w:hint="default" w:ascii="宋体" w:hAnsi="宋体" w:eastAsia="宋体" w:cs="宋体"/>
                <w:bCs/>
                <w:sz w:val="24"/>
                <w:lang w:val="en-US" w:eastAsia="zh-CN"/>
              </w:rPr>
            </w:pPr>
            <w:r>
              <w:rPr>
                <w:rFonts w:hint="eastAsia" w:ascii="宋体" w:hAnsi="宋体" w:cs="宋体"/>
                <w:bCs/>
                <w:sz w:val="24"/>
                <w:lang w:eastAsia="zh-CN"/>
              </w:rPr>
              <w:t>☑</w:t>
            </w:r>
            <w:r>
              <w:rPr>
                <w:rFonts w:hint="eastAsia" w:ascii="宋体" w:hAnsi="宋体" w:cs="宋体"/>
                <w:bCs/>
                <w:sz w:val="24"/>
              </w:rPr>
              <w:t>受审核方一体化程度：</w:t>
            </w:r>
            <w:r>
              <w:rPr>
                <w:rFonts w:hint="eastAsia" w:ascii="宋体" w:hAnsi="宋体" w:cs="宋体"/>
                <w:bCs/>
                <w:sz w:val="24"/>
                <w:lang w:val="en-US" w:eastAsia="zh-CN"/>
              </w:rPr>
              <w:t>体系文件手册和程序整合</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lang w:eastAsia="zh-CN"/>
              </w:rPr>
              <w:t>☑</w:t>
            </w:r>
            <w:r>
              <w:rPr>
                <w:rFonts w:hint="eastAsia" w:ascii="宋体" w:hAnsi="宋体" w:cs="宋体"/>
                <w:bCs/>
                <w:sz w:val="24"/>
              </w:rPr>
              <w:t xml:space="preserve">是    □否 </w:t>
            </w:r>
          </w:p>
          <w:p>
            <w:pPr>
              <w:rPr>
                <w:rFonts w:ascii="宋体" w:hAnsi="宋体" w:cs="宋体"/>
                <w:bCs/>
                <w:sz w:val="24"/>
              </w:rPr>
            </w:pPr>
            <w:r>
              <w:rPr>
                <w:rFonts w:hint="eastAsia" w:ascii="宋体" w:hAnsi="宋体" w:cs="宋体"/>
                <w:bCs/>
                <w:sz w:val="24"/>
              </w:rPr>
              <w:t>一阶段组长对二阶段审核建议：</w:t>
            </w: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eastAsia="宋体" w:cs="宋体"/>
                <w:bCs/>
                <w:sz w:val="24"/>
                <w:lang w:eastAsia="zh-CN"/>
              </w:rPr>
              <w:pict>
                <v:shape id="_x0000_i1025" o:spt="75" alt="1" type="#_x0000_t75" style="height:32.7pt;width:67.8pt;" filled="f" o:preferrelative="t" stroked="f" coordsize="21600,21600">
                  <v:path/>
                  <v:fill on="f" focussize="0,0"/>
                  <v:stroke on="f"/>
                  <v:imagedata r:id="rId6" o:title="1"/>
                  <o:lock v:ext="edit" aspectratio="t"/>
                  <w10:wrap type="none"/>
                  <w10:anchorlock/>
                </v:shape>
              </w:pict>
            </w:r>
            <w:r>
              <w:rPr>
                <w:rFonts w:hint="eastAsia" w:ascii="宋体" w:hAnsi="宋体" w:cs="宋体"/>
                <w:bCs/>
                <w:sz w:val="24"/>
                <w:lang w:val="en-US" w:eastAsia="zh-CN"/>
              </w:rPr>
              <w:t xml:space="preserve">  2022-10-17</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highlight w:val="none"/>
              </w:rPr>
            </w:pPr>
            <w:r>
              <w:rPr>
                <w:rFonts w:hint="eastAsia"/>
                <w:bCs/>
                <w:sz w:val="24"/>
                <w:highlight w:val="none"/>
              </w:rPr>
              <w:t>审核方案</w:t>
            </w:r>
          </w:p>
          <w:p>
            <w:pPr>
              <w:jc w:val="center"/>
              <w:rPr>
                <w:bCs/>
                <w:sz w:val="24"/>
                <w:highlight w:val="none"/>
              </w:rPr>
            </w:pPr>
            <w:r>
              <w:rPr>
                <w:rFonts w:hint="eastAsia"/>
                <w:bCs/>
                <w:sz w:val="24"/>
                <w:highlight w:val="none"/>
              </w:rPr>
              <w:t>实施</w:t>
            </w:r>
          </w:p>
        </w:tc>
        <w:tc>
          <w:tcPr>
            <w:tcW w:w="8941" w:type="dxa"/>
            <w:gridSpan w:val="14"/>
            <w:vAlign w:val="center"/>
          </w:tcPr>
          <w:p>
            <w:pPr>
              <w:spacing w:line="400" w:lineRule="exact"/>
              <w:rPr>
                <w:rFonts w:ascii="宋体" w:hAnsi="宋体"/>
                <w:sz w:val="24"/>
                <w:highlight w:val="none"/>
              </w:rPr>
            </w:pPr>
            <w:r>
              <w:rPr>
                <w:rFonts w:hint="eastAsia" w:ascii="宋体" w:hAnsi="宋体"/>
                <w:sz w:val="24"/>
                <w:highlight w:val="none"/>
              </w:rPr>
              <w:t>第二阶段的说明（没有变化可不填）：</w:t>
            </w:r>
            <w:r>
              <w:rPr>
                <w:rFonts w:hint="eastAsia" w:ascii="宋体" w:hAnsi="宋体"/>
                <w:color w:val="000000"/>
                <w:sz w:val="24"/>
                <w:highlight w:val="none"/>
              </w:rPr>
              <w:t xml:space="preserve">人/日数□增加 □减少 </w:t>
            </w:r>
          </w:p>
          <w:p>
            <w:pPr>
              <w:spacing w:line="400" w:lineRule="exact"/>
              <w:rPr>
                <w:rFonts w:ascii="宋体" w:hAnsi="宋体"/>
                <w:color w:val="000000"/>
                <w:sz w:val="24"/>
                <w:highlight w:val="none"/>
              </w:rPr>
            </w:pPr>
            <w:r>
              <w:rPr>
                <w:rFonts w:hint="eastAsia" w:ascii="宋体" w:hAnsi="宋体"/>
                <w:color w:val="000000"/>
                <w:sz w:val="24"/>
                <w:highlight w:val="none"/>
              </w:rPr>
              <w:t>□现场情况变化：</w:t>
            </w:r>
          </w:p>
          <w:p>
            <w:pPr>
              <w:spacing w:line="400" w:lineRule="exact"/>
              <w:rPr>
                <w:bCs/>
                <w:sz w:val="24"/>
                <w:highlight w:val="none"/>
              </w:rPr>
            </w:pPr>
          </w:p>
          <w:p>
            <w:pPr>
              <w:spacing w:line="400" w:lineRule="exact"/>
              <w:rPr>
                <w:bCs/>
                <w:sz w:val="24"/>
                <w:highlight w:val="none"/>
              </w:rPr>
            </w:pPr>
            <w:r>
              <w:rPr>
                <w:bCs/>
                <w:sz w:val="24"/>
                <w:highlight w:val="none"/>
              </w:rPr>
              <w:t>不符合</w:t>
            </w:r>
            <w:r>
              <w:rPr>
                <w:rFonts w:hint="eastAsia"/>
                <w:bCs/>
                <w:sz w:val="24"/>
                <w:highlight w:val="none"/>
              </w:rPr>
              <w:t xml:space="preserve"> </w:t>
            </w:r>
            <w:r>
              <w:rPr>
                <w:rFonts w:hint="eastAsia"/>
                <w:bCs/>
                <w:sz w:val="24"/>
                <w:highlight w:val="none"/>
                <w:lang w:val="en-US" w:eastAsia="zh-CN"/>
              </w:rPr>
              <w:t>1</w:t>
            </w:r>
            <w:r>
              <w:rPr>
                <w:rFonts w:hint="eastAsia"/>
                <w:bCs/>
                <w:sz w:val="24"/>
                <w:highlight w:val="none"/>
              </w:rPr>
              <w:t>项    分布</w:t>
            </w:r>
            <w:r>
              <w:rPr>
                <w:bCs/>
                <w:sz w:val="24"/>
                <w:highlight w:val="none"/>
              </w:rPr>
              <w:t>部门</w:t>
            </w:r>
            <w:r>
              <w:rPr>
                <w:rFonts w:hint="eastAsia"/>
                <w:bCs/>
                <w:sz w:val="24"/>
                <w:highlight w:val="none"/>
              </w:rPr>
              <w:t>：</w:t>
            </w:r>
            <w:r>
              <w:rPr>
                <w:rFonts w:hint="eastAsia"/>
                <w:bCs/>
                <w:sz w:val="24"/>
                <w:highlight w:val="none"/>
                <w:lang w:val="en-US" w:eastAsia="zh-CN"/>
              </w:rPr>
              <w:t>检测部</w:t>
            </w:r>
            <w:r>
              <w:rPr>
                <w:rFonts w:hint="eastAsia"/>
                <w:bCs/>
                <w:sz w:val="24"/>
                <w:highlight w:val="none"/>
              </w:rPr>
              <w:t xml:space="preserve"> </w:t>
            </w:r>
          </w:p>
          <w:p>
            <w:pPr>
              <w:spacing w:line="400" w:lineRule="exact"/>
              <w:rPr>
                <w:rFonts w:hint="default" w:eastAsia="宋体"/>
                <w:bCs/>
                <w:sz w:val="24"/>
                <w:highlight w:val="none"/>
                <w:lang w:val="en-US" w:eastAsia="zh-CN"/>
              </w:rPr>
            </w:pPr>
            <w:r>
              <w:rPr>
                <w:rFonts w:hint="eastAsia"/>
                <w:bCs/>
                <w:sz w:val="24"/>
                <w:highlight w:val="none"/>
              </w:rPr>
              <w:t>不符合标准及条款：</w:t>
            </w:r>
            <w:r>
              <w:rPr>
                <w:rFonts w:hint="eastAsia"/>
                <w:bCs/>
                <w:sz w:val="24"/>
                <w:highlight w:val="none"/>
                <w:lang w:val="en-US" w:eastAsia="zh-CN"/>
              </w:rPr>
              <w:t>Q 7.1.3/E9.1.1/O9.1.1</w:t>
            </w:r>
          </w:p>
          <w:p>
            <w:pPr>
              <w:spacing w:line="400" w:lineRule="exact"/>
              <w:rPr>
                <w:bCs/>
                <w:sz w:val="24"/>
                <w:highlight w:val="none"/>
              </w:rPr>
            </w:pPr>
            <w:r>
              <w:rPr>
                <w:bCs/>
                <w:sz w:val="24"/>
                <w:highlight w:val="none"/>
              </w:rPr>
              <w:t>不符合性质</w:t>
            </w:r>
            <w:r>
              <w:rPr>
                <w:rFonts w:hint="eastAsia"/>
                <w:bCs/>
                <w:sz w:val="24"/>
                <w:highlight w:val="none"/>
              </w:rPr>
              <w:t>：</w:t>
            </w:r>
            <w:r>
              <w:rPr>
                <w:rFonts w:hint="eastAsia"/>
                <w:bCs/>
                <w:sz w:val="24"/>
                <w:highlight w:val="none"/>
                <w:lang w:eastAsia="zh-CN"/>
              </w:rPr>
              <w:t>☑</w:t>
            </w:r>
            <w:r>
              <w:rPr>
                <w:rFonts w:hint="eastAsia"/>
                <w:bCs/>
                <w:sz w:val="24"/>
                <w:highlight w:val="none"/>
              </w:rPr>
              <w:t>一般不符合   □严重不符合</w:t>
            </w:r>
          </w:p>
          <w:p>
            <w:pPr>
              <w:pStyle w:val="2"/>
              <w:ind w:firstLine="0" w:firstLineChars="0"/>
              <w:rPr>
                <w:bCs/>
                <w:sz w:val="24"/>
                <w:highlight w:val="none"/>
              </w:rPr>
            </w:pPr>
          </w:p>
          <w:p>
            <w:pPr>
              <w:spacing w:line="240" w:lineRule="atLeast"/>
              <w:rPr>
                <w:rFonts w:ascii="宋体" w:hAnsi="宋体"/>
                <w:sz w:val="24"/>
                <w:highlight w:val="none"/>
                <w:u w:val="single"/>
              </w:rPr>
            </w:pPr>
            <w:r>
              <w:rPr>
                <w:rFonts w:hint="eastAsia" w:ascii="宋体" w:hAnsi="宋体"/>
                <w:sz w:val="24"/>
                <w:highlight w:val="none"/>
              </w:rPr>
              <w:t>审核范围变化(需要时)：</w:t>
            </w:r>
          </w:p>
          <w:p>
            <w:pPr>
              <w:spacing w:line="240" w:lineRule="atLeast"/>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是 □否专业能力满足要求：</w:t>
            </w:r>
            <w:r>
              <w:rPr>
                <w:rFonts w:hint="eastAsia" w:ascii="宋体" w:hAnsi="宋体"/>
                <w:sz w:val="24"/>
                <w:highlight w:val="none"/>
                <w:lang w:eastAsia="zh-CN"/>
              </w:rPr>
              <w:t>☑</w:t>
            </w:r>
            <w:r>
              <w:rPr>
                <w:rFonts w:hint="eastAsia" w:ascii="宋体" w:hAnsi="宋体"/>
                <w:sz w:val="24"/>
                <w:highlight w:val="none"/>
              </w:rPr>
              <w:t xml:space="preserve">是 □否人/日数满足要求，审核计划 </w:t>
            </w:r>
            <w:r>
              <w:rPr>
                <w:rFonts w:hint="eastAsia" w:ascii="宋体" w:hAnsi="宋体"/>
                <w:sz w:val="24"/>
                <w:highlight w:val="none"/>
                <w:lang w:eastAsia="zh-CN"/>
              </w:rPr>
              <w:t>☑</w:t>
            </w:r>
            <w:r>
              <w:rPr>
                <w:rFonts w:hint="eastAsia" w:ascii="宋体" w:hAnsi="宋体"/>
                <w:sz w:val="24"/>
                <w:highlight w:val="none"/>
              </w:rPr>
              <w:t>是  □否合理</w:t>
            </w:r>
          </w:p>
          <w:p>
            <w:pPr>
              <w:spacing w:line="300" w:lineRule="auto"/>
              <w:rPr>
                <w:rFonts w:ascii="宋体" w:hAnsi="宋体"/>
                <w:sz w:val="24"/>
                <w:highlight w:val="none"/>
                <w:u w:val="single"/>
              </w:rPr>
            </w:pPr>
            <w:r>
              <w:rPr>
                <w:rFonts w:hint="eastAsia" w:ascii="宋体" w:hAnsi="宋体"/>
                <w:sz w:val="24"/>
                <w:highlight w:val="none"/>
              </w:rPr>
              <w:t>下次审核建议：</w:t>
            </w:r>
          </w:p>
          <w:p>
            <w:pPr>
              <w:pStyle w:val="2"/>
              <w:ind w:firstLine="0" w:firstLineChars="0"/>
              <w:rPr>
                <w:rFonts w:ascii="宋体" w:hAnsi="宋体" w:cs="宋体"/>
                <w:bCs/>
                <w:sz w:val="24"/>
                <w:highlight w:val="none"/>
              </w:rPr>
            </w:pPr>
            <w:r>
              <w:rPr>
                <w:rFonts w:hint="eastAsia" w:ascii="宋体" w:hAnsi="宋体" w:cs="宋体"/>
                <w:bCs/>
                <w:sz w:val="24"/>
                <w:highlight w:val="none"/>
              </w:rPr>
              <w:t>远程审核（适用时）：</w:t>
            </w:r>
          </w:p>
          <w:p>
            <w:pPr>
              <w:pStyle w:val="2"/>
              <w:ind w:firstLine="0" w:firstLineChars="0"/>
              <w:rPr>
                <w:rFonts w:ascii="宋体" w:hAnsi="宋体" w:cs="宋体"/>
                <w:bCs/>
                <w:sz w:val="24"/>
                <w:highlight w:val="none"/>
              </w:rPr>
            </w:pPr>
            <w:r>
              <w:rPr>
                <w:rFonts w:hint="eastAsia" w:ascii="宋体" w:hAnsi="宋体" w:cs="宋体"/>
                <w:bCs/>
                <w:sz w:val="24"/>
                <w:highlight w:val="none"/>
              </w:rPr>
              <w:t xml:space="preserve">已安排的远程审核是否完成   </w:t>
            </w:r>
            <w:r>
              <w:rPr>
                <w:rFonts w:hint="eastAsia" w:ascii="宋体" w:hAnsi="宋体" w:cs="宋体"/>
                <w:bCs/>
                <w:sz w:val="24"/>
                <w:highlight w:val="none"/>
                <w:lang w:eastAsia="zh-CN"/>
              </w:rPr>
              <w:t>☑</w:t>
            </w:r>
            <w:r>
              <w:rPr>
                <w:rFonts w:hint="eastAsia" w:ascii="宋体" w:hAnsi="宋体" w:cs="宋体"/>
                <w:bCs/>
                <w:sz w:val="24"/>
                <w:highlight w:val="none"/>
              </w:rPr>
              <w:t xml:space="preserve">是    □否 </w:t>
            </w:r>
          </w:p>
          <w:p>
            <w:pPr>
              <w:pStyle w:val="2"/>
              <w:ind w:firstLine="0" w:firstLineChars="0"/>
              <w:rPr>
                <w:rFonts w:ascii="宋体" w:hAnsi="宋体" w:cs="宋体"/>
                <w:bCs/>
                <w:sz w:val="24"/>
                <w:highlight w:val="none"/>
              </w:rPr>
            </w:pPr>
            <w:r>
              <w:rPr>
                <w:rFonts w:hint="eastAsia" w:ascii="宋体" w:hAnsi="宋体" w:cs="宋体"/>
                <w:bCs/>
                <w:sz w:val="24"/>
                <w:highlight w:val="none"/>
              </w:rPr>
              <w:t xml:space="preserve">本次远程活动中，是否实现审核目标     </w:t>
            </w:r>
            <w:r>
              <w:rPr>
                <w:rFonts w:hint="eastAsia" w:ascii="宋体" w:hAnsi="宋体" w:cs="宋体"/>
                <w:bCs/>
                <w:sz w:val="24"/>
                <w:highlight w:val="none"/>
                <w:lang w:eastAsia="zh-CN"/>
              </w:rPr>
              <w:t>☑</w:t>
            </w:r>
            <w:r>
              <w:rPr>
                <w:rFonts w:hint="eastAsia" w:ascii="宋体" w:hAnsi="宋体" w:cs="宋体"/>
                <w:bCs/>
                <w:sz w:val="24"/>
                <w:highlight w:val="none"/>
              </w:rPr>
              <w:t xml:space="preserve">是    □否 </w:t>
            </w:r>
          </w:p>
          <w:p>
            <w:pPr>
              <w:pStyle w:val="2"/>
              <w:ind w:firstLine="0" w:firstLineChars="0"/>
              <w:rPr>
                <w:rFonts w:ascii="宋体" w:hAnsi="宋体" w:cs="宋体"/>
                <w:bCs/>
                <w:sz w:val="24"/>
                <w:highlight w:val="none"/>
              </w:rPr>
            </w:pPr>
            <w:r>
              <w:rPr>
                <w:rFonts w:hint="eastAsia" w:ascii="宋体" w:hAnsi="宋体" w:cs="宋体"/>
                <w:bCs/>
                <w:sz w:val="24"/>
                <w:highlight w:val="none"/>
              </w:rPr>
              <w:t>审核结论</w:t>
            </w:r>
          </w:p>
          <w:p>
            <w:pPr>
              <w:spacing w:line="400" w:lineRule="exact"/>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 xml:space="preserve">推荐认证注册  </w:t>
            </w:r>
            <w:r>
              <w:rPr>
                <w:rFonts w:hint="eastAsia" w:ascii="宋体" w:hAnsi="宋体"/>
                <w:sz w:val="24"/>
                <w:highlight w:val="none"/>
                <w:lang w:eastAsia="zh-CN"/>
              </w:rPr>
              <w:t>☑</w:t>
            </w:r>
            <w:r>
              <w:rPr>
                <w:rFonts w:hint="eastAsia" w:ascii="宋体" w:hAnsi="宋体"/>
                <w:sz w:val="24"/>
                <w:highlight w:val="none"/>
              </w:rPr>
              <w:t xml:space="preserve">QMS </w:t>
            </w:r>
            <w:r>
              <w:rPr>
                <w:rFonts w:hint="eastAsia" w:ascii="宋体" w:hAnsi="宋体"/>
                <w:sz w:val="24"/>
                <w:highlight w:val="none"/>
                <w:lang w:eastAsia="zh-CN"/>
              </w:rPr>
              <w:t>☑</w:t>
            </w:r>
            <w:r>
              <w:rPr>
                <w:rFonts w:hint="eastAsia" w:ascii="宋体" w:hAnsi="宋体"/>
                <w:sz w:val="24"/>
                <w:highlight w:val="none"/>
              </w:rPr>
              <w:t xml:space="preserve">EMS </w:t>
            </w:r>
            <w:r>
              <w:rPr>
                <w:rFonts w:hint="eastAsia" w:ascii="宋体" w:hAnsi="宋体"/>
                <w:sz w:val="24"/>
                <w:highlight w:val="none"/>
                <w:lang w:eastAsia="zh-CN"/>
              </w:rPr>
              <w:t>☑</w:t>
            </w:r>
            <w:r>
              <w:rPr>
                <w:rFonts w:hint="eastAsia" w:ascii="宋体" w:hAnsi="宋体"/>
                <w:sz w:val="24"/>
                <w:highlight w:val="none"/>
              </w:rPr>
              <w:t>OHSMS □其他</w:t>
            </w:r>
          </w:p>
          <w:p>
            <w:pPr>
              <w:spacing w:line="400" w:lineRule="exact"/>
              <w:rPr>
                <w:rFonts w:ascii="宋体" w:hAnsi="宋体"/>
                <w:color w:val="000000"/>
                <w:sz w:val="24"/>
                <w:highlight w:val="none"/>
              </w:rPr>
            </w:pPr>
            <w:r>
              <w:rPr>
                <w:rFonts w:hint="eastAsia" w:ascii="宋体" w:hAnsi="宋体"/>
                <w:sz w:val="24"/>
                <w:highlight w:val="none"/>
              </w:rPr>
              <w:t>□延期推荐认证注册□QMS □EMS □OHSMS □其他</w:t>
            </w:r>
          </w:p>
          <w:p>
            <w:pPr>
              <w:rPr>
                <w:rFonts w:ascii="宋体" w:hAnsi="宋体"/>
                <w:sz w:val="24"/>
                <w:highlight w:val="none"/>
              </w:rPr>
            </w:pPr>
            <w:r>
              <w:rPr>
                <w:rFonts w:hint="eastAsia" w:ascii="宋体" w:hAnsi="宋体"/>
                <w:sz w:val="24"/>
                <w:highlight w:val="none"/>
              </w:rPr>
              <w:t>□不推荐认证注册  □QMS □EMS □OHSMS□其他</w:t>
            </w:r>
          </w:p>
          <w:p>
            <w:pPr>
              <w:pStyle w:val="2"/>
              <w:ind w:firstLine="0" w:firstLineChars="0"/>
              <w:rPr>
                <w:rFonts w:hint="default" w:ascii="宋体" w:hAnsi="宋体" w:cs="宋体"/>
                <w:bCs/>
                <w:sz w:val="24"/>
                <w:highlight w:val="none"/>
                <w:lang w:val="en-US"/>
              </w:rPr>
            </w:pPr>
            <w:r>
              <w:rPr>
                <w:rFonts w:hint="eastAsia" w:ascii="宋体" w:hAnsi="宋体" w:cs="宋体"/>
                <w:bCs/>
                <w:sz w:val="24"/>
                <w:highlight w:val="none"/>
              </w:rPr>
              <w:t>审核组长/日期：</w:t>
            </w:r>
            <w:r>
              <w:rPr>
                <w:rFonts w:hint="eastAsia" w:ascii="宋体" w:hAnsi="宋体" w:eastAsia="宋体" w:cs="宋体"/>
                <w:bCs/>
                <w:sz w:val="24"/>
                <w:highlight w:val="none"/>
                <w:lang w:eastAsia="zh-CN"/>
              </w:rPr>
              <w:pict>
                <v:shape id="_x0000_i1026" o:spt="75" alt="1" type="#_x0000_t75" style="height:32.7pt;width:67.8pt;" filled="f" o:preferrelative="t" stroked="f" coordsize="21600,21600">
                  <v:path/>
                  <v:fill on="f" focussize="0,0"/>
                  <v:stroke on="f"/>
                  <v:imagedata r:id="rId6" o:title="1"/>
                  <o:lock v:ext="edit" aspectratio="t"/>
                  <w10:wrap type="none"/>
                  <w10:anchorlock/>
                </v:shape>
              </w:pict>
            </w:r>
            <w:r>
              <w:rPr>
                <w:rFonts w:hint="eastAsia" w:ascii="宋体" w:hAnsi="宋体" w:cs="宋体"/>
                <w:bCs/>
                <w:sz w:val="24"/>
                <w:highlight w:val="none"/>
                <w:lang w:val="en-US" w:eastAsia="zh-CN"/>
              </w:rPr>
              <w:t>2022-10-20</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I3MDgzNTgzOGI2YTcxNDk1Yjk2MGUwMDM3N2Y3MmIifQ=="/>
  </w:docVars>
  <w:rsids>
    <w:rsidRoot w:val="00000000"/>
    <w:rsid w:val="2D172AFD"/>
    <w:rsid w:val="77D90BC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1834</Words>
  <Characters>2039</Characters>
  <Lines>16</Lines>
  <Paragraphs>4</Paragraphs>
  <TotalTime>0</TotalTime>
  <ScaleCrop>false</ScaleCrop>
  <LinksUpToDate>false</LinksUpToDate>
  <CharactersWithSpaces>2548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和为贵</cp:lastModifiedBy>
  <cp:lastPrinted>2015-12-21T05:08:00Z</cp:lastPrinted>
  <dcterms:modified xsi:type="dcterms:W3CDTF">2022-10-19T07:30:09Z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2052-11.1.0.12598</vt:lpwstr>
  </property>
</Properties>
</file>