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drawing>
          <wp:inline distT="0" distB="0" distL="114300" distR="114300">
            <wp:extent cx="6518275" cy="9271000"/>
            <wp:effectExtent l="0" t="0" r="444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518275" cy="9271000"/>
                    </a:xfrm>
                    <a:prstGeom prst="rect">
                      <a:avLst/>
                    </a:prstGeom>
                    <a:noFill/>
                    <a:ln>
                      <a:noFill/>
                    </a:ln>
                  </pic:spPr>
                </pic:pic>
              </a:graphicData>
            </a:graphic>
          </wp:inline>
        </w:drawing>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9"/>
        <w:gridCol w:w="235"/>
        <w:gridCol w:w="272"/>
        <w:gridCol w:w="213"/>
        <w:gridCol w:w="37"/>
        <w:gridCol w:w="669"/>
        <w:gridCol w:w="1224"/>
        <w:gridCol w:w="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环安生物技术服务有限公司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北京市丰台区航丰路8号3号楼1层B1038室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北京市丰台区航丰路8号3号楼1层B1038室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pPr>
              <w:rPr>
                <w:rFonts w:hint="default" w:eastAsia="宋体"/>
                <w:sz w:val="20"/>
                <w:lang w:val="en-US" w:eastAsia="zh-CN"/>
              </w:rPr>
            </w:pPr>
            <w:r>
              <w:rPr>
                <w:rFonts w:hint="eastAsia"/>
                <w:sz w:val="20"/>
                <w:lang w:val="en-US" w:eastAsia="zh-CN"/>
              </w:rPr>
              <w:t>临时现场</w:t>
            </w:r>
          </w:p>
        </w:tc>
        <w:tc>
          <w:tcPr>
            <w:tcW w:w="9179" w:type="dxa"/>
            <w:gridSpan w:val="14"/>
            <w:vAlign w:val="center"/>
          </w:tcPr>
          <w:p>
            <w:pPr>
              <w:rPr>
                <w:rFonts w:hint="default" w:asciiTheme="minorEastAsia" w:hAnsiTheme="minorEastAsia" w:eastAsiaTheme="minorEastAsia"/>
                <w:sz w:val="20"/>
                <w:lang w:val="en-US"/>
              </w:rPr>
            </w:pPr>
            <w:r>
              <w:rPr>
                <w:rFonts w:asciiTheme="minorEastAsia" w:hAnsiTheme="minorEastAsia" w:eastAsiaTheme="minorEastAsia"/>
                <w:sz w:val="20"/>
              </w:rPr>
              <w:t>北京市丰台区航丰路8号</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号楼</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层</w:t>
            </w:r>
            <w:r>
              <w:rPr>
                <w:rFonts w:hint="eastAsia" w:asciiTheme="minorEastAsia" w:hAnsiTheme="minorEastAsia" w:eastAsiaTheme="minorEastAsia"/>
                <w:sz w:val="20"/>
                <w:lang w:val="en-US" w:eastAsia="zh-CN"/>
              </w:rPr>
              <w:t>275号（北京均大检测科技有限公司）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徐国鑫</w:t>
            </w:r>
            <w:bookmarkEnd w:id="3"/>
          </w:p>
        </w:tc>
        <w:tc>
          <w:tcPr>
            <w:tcW w:w="1090" w:type="dxa"/>
            <w:gridSpan w:val="2"/>
            <w:vAlign w:val="center"/>
          </w:tcPr>
          <w:p>
            <w:pPr>
              <w:rPr>
                <w:sz w:val="21"/>
                <w:szCs w:val="21"/>
              </w:rPr>
            </w:pPr>
            <w:r>
              <w:rPr>
                <w:rFonts w:hint="eastAsia"/>
                <w:sz w:val="21"/>
                <w:szCs w:val="21"/>
              </w:rPr>
              <w:t>联系电话</w:t>
            </w:r>
          </w:p>
        </w:tc>
        <w:tc>
          <w:tcPr>
            <w:tcW w:w="1725" w:type="dxa"/>
            <w:gridSpan w:val="3"/>
            <w:vAlign w:val="center"/>
          </w:tcPr>
          <w:p>
            <w:pPr>
              <w:rPr>
                <w:sz w:val="21"/>
                <w:szCs w:val="21"/>
              </w:rPr>
            </w:pPr>
            <w:bookmarkStart w:id="4" w:name="联系人手机"/>
            <w:r>
              <w:rPr>
                <w:sz w:val="21"/>
                <w:szCs w:val="21"/>
              </w:rPr>
              <w:t>13520728210</w:t>
            </w:r>
            <w:bookmarkEnd w:id="4"/>
          </w:p>
        </w:tc>
        <w:tc>
          <w:tcPr>
            <w:tcW w:w="720" w:type="dxa"/>
            <w:gridSpan w:val="3"/>
            <w:vAlign w:val="center"/>
          </w:tcPr>
          <w:p>
            <w:pPr>
              <w:rPr>
                <w:sz w:val="20"/>
              </w:rPr>
            </w:pPr>
            <w:r>
              <w:rPr>
                <w:rFonts w:hint="eastAsia"/>
                <w:sz w:val="20"/>
              </w:rPr>
              <w:t>邮编</w:t>
            </w:r>
          </w:p>
        </w:tc>
        <w:tc>
          <w:tcPr>
            <w:tcW w:w="1930" w:type="dxa"/>
            <w:gridSpan w:val="3"/>
            <w:vAlign w:val="center"/>
          </w:tcPr>
          <w:p>
            <w:pPr>
              <w:rPr>
                <w:sz w:val="21"/>
                <w:szCs w:val="21"/>
              </w:rPr>
            </w:pPr>
            <w:bookmarkStart w:id="5" w:name="联系人邮箱"/>
            <w:r>
              <w:rPr>
                <w:sz w:val="21"/>
                <w:szCs w:val="21"/>
              </w:rPr>
              <w:t>bjha_xgx@126.com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bookmarkStart w:id="7" w:name="管理者代表"/>
            <w:r>
              <w:t>孟超</w:t>
            </w:r>
            <w:bookmarkEnd w:id="7"/>
          </w:p>
        </w:tc>
        <w:tc>
          <w:tcPr>
            <w:tcW w:w="1090" w:type="dxa"/>
            <w:gridSpan w:val="2"/>
            <w:vAlign w:val="center"/>
          </w:tcPr>
          <w:p>
            <w:pPr>
              <w:rPr>
                <w:sz w:val="21"/>
                <w:szCs w:val="21"/>
              </w:rPr>
            </w:pPr>
            <w:r>
              <w:rPr>
                <w:rFonts w:hint="eastAsia"/>
                <w:sz w:val="21"/>
                <w:szCs w:val="21"/>
              </w:rPr>
              <w:t>联系电话</w:t>
            </w:r>
          </w:p>
        </w:tc>
        <w:tc>
          <w:tcPr>
            <w:tcW w:w="1725" w:type="dxa"/>
            <w:gridSpan w:val="3"/>
            <w:vAlign w:val="center"/>
          </w:tcPr>
          <w:p>
            <w:bookmarkStart w:id="8" w:name="管代电话"/>
            <w:bookmarkEnd w:id="8"/>
          </w:p>
        </w:tc>
        <w:tc>
          <w:tcPr>
            <w:tcW w:w="720" w:type="dxa"/>
            <w:gridSpan w:val="3"/>
            <w:vAlign w:val="center"/>
          </w:tcPr>
          <w:p>
            <w:pPr>
              <w:rPr>
                <w:sz w:val="20"/>
              </w:rPr>
            </w:pPr>
            <w:r>
              <w:rPr>
                <w:rFonts w:hint="eastAsia"/>
                <w:sz w:val="20"/>
              </w:rPr>
              <w:t>邮箱</w:t>
            </w:r>
          </w:p>
        </w:tc>
        <w:tc>
          <w:tcPr>
            <w:tcW w:w="193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0679-2022-QEO</w:t>
            </w:r>
            <w:bookmarkEnd w:id="9"/>
          </w:p>
        </w:tc>
        <w:tc>
          <w:tcPr>
            <w:tcW w:w="1090" w:type="dxa"/>
            <w:gridSpan w:val="2"/>
            <w:vAlign w:val="center"/>
          </w:tcPr>
          <w:p>
            <w:pPr>
              <w:rPr>
                <w:sz w:val="20"/>
              </w:rPr>
            </w:pPr>
            <w:r>
              <w:rPr>
                <w:rFonts w:hint="eastAsia"/>
                <w:b/>
                <w:sz w:val="20"/>
              </w:rPr>
              <w:t>审核领域</w:t>
            </w:r>
          </w:p>
        </w:tc>
        <w:tc>
          <w:tcPr>
            <w:tcW w:w="4375" w:type="dxa"/>
            <w:gridSpan w:val="9"/>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bookmarkStart w:id="19" w:name="现场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现场审核   </w:t>
            </w:r>
            <w:bookmarkStart w:id="20" w:name="远程审核勾选"/>
            <w:r>
              <w:rPr>
                <w:rFonts w:hint="eastAsia" w:ascii="宋体" w:hAnsi="宋体" w:cs="宋体"/>
                <w:color w:val="000000"/>
                <w:kern w:val="0"/>
                <w:szCs w:val="24"/>
              </w:rPr>
              <w:t>□</w:t>
            </w:r>
            <w:bookmarkEnd w:id="20"/>
            <w:r>
              <w:rPr>
                <w:rFonts w:hint="eastAsia" w:ascii="宋体" w:hAnsi="宋体" w:cs="宋体"/>
                <w:color w:val="000000"/>
                <w:kern w:val="0"/>
                <w:szCs w:val="21"/>
              </w:rPr>
              <w:t xml:space="preserve">远程审核   </w:t>
            </w:r>
            <w:bookmarkStart w:id="21" w:name="现场与远程审核勾选"/>
            <w:r>
              <w:rPr>
                <w:rFonts w:hint="eastAsia" w:ascii="宋体" w:hAnsi="宋体" w:cs="宋体"/>
                <w:color w:val="000000"/>
                <w:kern w:val="0"/>
                <w:szCs w:val="24"/>
              </w:rPr>
              <w:t>■</w:t>
            </w:r>
            <w:bookmarkEnd w:id="2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55" w:hRule="atLeast"/>
        </w:trPr>
        <w:tc>
          <w:tcPr>
            <w:tcW w:w="1142" w:type="dxa"/>
          </w:tcPr>
          <w:p>
            <w:pPr>
              <w:rPr>
                <w:b/>
                <w:color w:val="0000FF"/>
                <w:sz w:val="20"/>
              </w:rPr>
            </w:pPr>
            <w:r>
              <w:rPr>
                <w:rFonts w:hint="eastAsia"/>
                <w:b/>
                <w:color w:val="0000FF"/>
                <w:sz w:val="20"/>
              </w:rPr>
              <w:t>远程审核方式</w:t>
            </w:r>
          </w:p>
        </w:tc>
        <w:tc>
          <w:tcPr>
            <w:tcW w:w="9179" w:type="dxa"/>
            <w:gridSpan w:val="14"/>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音频</w:t>
            </w:r>
            <w:r>
              <w:rPr>
                <w:rFonts w:hint="eastAsia" w:ascii="宋体" w:hAnsi="宋体"/>
                <w:b/>
                <w:bCs/>
                <w:color w:val="0000FF"/>
                <w:sz w:val="20"/>
                <w:lang w:eastAsia="zh-CN"/>
              </w:rPr>
              <w:t>☑</w:t>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55" w:hRule="atLeast"/>
        </w:trPr>
        <w:tc>
          <w:tcPr>
            <w:tcW w:w="1142" w:type="dxa"/>
          </w:tcPr>
          <w:p>
            <w:pPr>
              <w:rPr>
                <w:b/>
                <w:color w:val="0000FF"/>
                <w:sz w:val="20"/>
              </w:rPr>
            </w:pPr>
            <w:r>
              <w:rPr>
                <w:rFonts w:hint="eastAsia"/>
                <w:b/>
                <w:color w:val="0000FF"/>
                <w:sz w:val="20"/>
              </w:rPr>
              <w:t>远程审核资源</w:t>
            </w:r>
          </w:p>
        </w:tc>
        <w:tc>
          <w:tcPr>
            <w:tcW w:w="9179" w:type="dxa"/>
            <w:gridSpan w:val="14"/>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 xml:space="preserve">网络 </w:t>
            </w:r>
            <w:r>
              <w:rPr>
                <w:rFonts w:hint="eastAsia" w:ascii="宋体" w:hAnsi="宋体"/>
                <w:b/>
                <w:bCs/>
                <w:color w:val="0000FF"/>
                <w:sz w:val="20"/>
                <w:lang w:eastAsia="zh-CN"/>
              </w:rPr>
              <w:t>☑</w:t>
            </w:r>
            <w:r>
              <w:rPr>
                <w:rFonts w:hint="eastAsia" w:ascii="宋体" w:hAnsi="宋体"/>
                <w:b/>
                <w:bCs/>
                <w:color w:val="0000FF"/>
                <w:sz w:val="20"/>
              </w:rPr>
              <w:t xml:space="preserve">智能手机  </w:t>
            </w:r>
            <w:r>
              <w:rPr>
                <w:rFonts w:hint="eastAsia" w:ascii="宋体" w:hAnsi="宋体"/>
                <w:b/>
                <w:bCs/>
                <w:color w:val="0000FF"/>
                <w:sz w:val="20"/>
                <w:lang w:eastAsia="zh-CN"/>
              </w:rPr>
              <w:t>☑</w:t>
            </w:r>
            <w:r>
              <w:rPr>
                <w:rFonts w:hint="eastAsia" w:ascii="宋体" w:hAnsi="宋体"/>
                <w:b/>
                <w:bCs/>
                <w:color w:val="0000FF"/>
                <w:sz w:val="20"/>
              </w:rPr>
              <w:t xml:space="preserve">台式电脑 </w:t>
            </w:r>
            <w:r>
              <w:rPr>
                <w:rFonts w:hint="eastAsia" w:ascii="宋体" w:hAnsi="宋体"/>
                <w:b/>
                <w:bCs/>
                <w:color w:val="0000FF"/>
                <w:sz w:val="20"/>
                <w:lang w:eastAsia="zh-CN"/>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990"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szCs w:val="22"/>
              </w:rPr>
            </w:pPr>
            <w:bookmarkStart w:id="22" w:name="二阶段勾选"/>
            <w:r>
              <w:rPr>
                <w:rFonts w:hint="eastAsia" w:ascii="宋体" w:hAnsi="宋体"/>
                <w:b/>
                <w:bCs/>
                <w:sz w:val="20"/>
                <w:szCs w:val="22"/>
              </w:rPr>
              <w:t>■</w:t>
            </w:r>
            <w:bookmarkEnd w:id="22"/>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3" w:name="再认证勾选Add1"/>
            <w:r>
              <w:rPr>
                <w:rFonts w:hint="eastAsia" w:ascii="宋体" w:hAnsi="宋体"/>
                <w:b/>
                <w:bCs/>
                <w:sz w:val="20"/>
                <w:szCs w:val="22"/>
              </w:rPr>
              <w:t>□</w:t>
            </w:r>
            <w:bookmarkEnd w:id="23"/>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4" w:name="特殊审核勾选"/>
            <w:r>
              <w:rPr>
                <w:rFonts w:hint="eastAsia" w:ascii="宋体" w:hAnsi="宋体"/>
                <w:b/>
                <w:bCs/>
                <w:sz w:val="20"/>
                <w:szCs w:val="22"/>
              </w:rPr>
              <w:t>□</w:t>
            </w:r>
            <w:bookmarkEnd w:id="24"/>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42" w:type="dxa"/>
            <w:vAlign w:val="center"/>
          </w:tcPr>
          <w:p>
            <w:pPr>
              <w:rPr>
                <w:sz w:val="20"/>
              </w:rPr>
            </w:pPr>
            <w:r>
              <w:rPr>
                <w:rFonts w:hint="eastAsia"/>
                <w:sz w:val="20"/>
              </w:rPr>
              <w:t>审核范围</w:t>
            </w:r>
          </w:p>
        </w:tc>
        <w:tc>
          <w:tcPr>
            <w:tcW w:w="6764" w:type="dxa"/>
            <w:gridSpan w:val="9"/>
            <w:vAlign w:val="center"/>
          </w:tcPr>
          <w:p>
            <w:pPr>
              <w:rPr>
                <w:sz w:val="20"/>
              </w:rPr>
            </w:pPr>
            <w:bookmarkStart w:id="25" w:name="审核范围"/>
            <w:r>
              <w:rPr>
                <w:sz w:val="20"/>
              </w:rPr>
              <w:t>Q：实验室环境及实验室设备检测</w:t>
            </w:r>
          </w:p>
          <w:p>
            <w:pPr>
              <w:rPr>
                <w:sz w:val="20"/>
              </w:rPr>
            </w:pPr>
            <w:r>
              <w:rPr>
                <w:sz w:val="20"/>
              </w:rPr>
              <w:t>E：实验室环境及实验室设备检测所涉及场所相关的环境管理活动</w:t>
            </w:r>
          </w:p>
          <w:p>
            <w:pPr>
              <w:rPr>
                <w:sz w:val="20"/>
              </w:rPr>
            </w:pPr>
            <w:r>
              <w:rPr>
                <w:sz w:val="20"/>
              </w:rPr>
              <w:t>O：实验室环境及实验室设备检测所涉及场所的相关职业健康安全管理活动</w:t>
            </w:r>
            <w:bookmarkEnd w:id="25"/>
          </w:p>
        </w:tc>
        <w:tc>
          <w:tcPr>
            <w:tcW w:w="522" w:type="dxa"/>
            <w:gridSpan w:val="3"/>
            <w:vAlign w:val="center"/>
          </w:tcPr>
          <w:p>
            <w:pPr>
              <w:rPr>
                <w:sz w:val="20"/>
              </w:rPr>
            </w:pPr>
            <w:r>
              <w:rPr>
                <w:rFonts w:hint="eastAsia"/>
                <w:sz w:val="20"/>
              </w:rPr>
              <w:t>专业</w:t>
            </w:r>
          </w:p>
          <w:p>
            <w:pPr>
              <w:rPr>
                <w:sz w:val="20"/>
              </w:rPr>
            </w:pPr>
            <w:r>
              <w:rPr>
                <w:rFonts w:hint="eastAsia"/>
                <w:sz w:val="20"/>
              </w:rPr>
              <w:t>代码</w:t>
            </w:r>
          </w:p>
        </w:tc>
        <w:tc>
          <w:tcPr>
            <w:tcW w:w="1930" w:type="dxa"/>
            <w:gridSpan w:val="3"/>
            <w:vAlign w:val="center"/>
          </w:tcPr>
          <w:p>
            <w:pPr>
              <w:jc w:val="left"/>
              <w:rPr>
                <w:sz w:val="20"/>
              </w:rPr>
            </w:pPr>
            <w:bookmarkStart w:id="26" w:name="专业代码"/>
            <w:r>
              <w:rPr>
                <w:sz w:val="20"/>
              </w:rPr>
              <w:t>Q：34.02.00</w:t>
            </w:r>
          </w:p>
          <w:p>
            <w:pPr>
              <w:jc w:val="left"/>
              <w:rPr>
                <w:sz w:val="20"/>
              </w:rPr>
            </w:pPr>
            <w:r>
              <w:rPr>
                <w:sz w:val="20"/>
              </w:rPr>
              <w:t>E：34.02.00</w:t>
            </w:r>
          </w:p>
          <w:p>
            <w:pPr>
              <w:jc w:val="left"/>
              <w:rPr>
                <w:sz w:val="20"/>
              </w:rPr>
            </w:pPr>
            <w:r>
              <w:rPr>
                <w:sz w:val="20"/>
              </w:rPr>
              <w:t>O：34.02.00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ascii="宋体" w:hAnsi="宋体"/>
                <w:b/>
                <w:sz w:val="21"/>
                <w:szCs w:val="21"/>
              </w:rPr>
            </w:pPr>
            <w:bookmarkStart w:id="27" w:name="Q勾选Add1"/>
            <w:r>
              <w:rPr>
                <w:rFonts w:hint="eastAsia" w:ascii="宋体" w:hAnsi="宋体"/>
                <w:b/>
                <w:sz w:val="21"/>
                <w:szCs w:val="21"/>
              </w:rPr>
              <w:t>■</w:t>
            </w:r>
            <w:bookmarkEnd w:id="27"/>
            <w:r>
              <w:rPr>
                <w:rFonts w:hint="eastAsia" w:ascii="宋体" w:hAnsi="宋体"/>
                <w:b/>
                <w:sz w:val="21"/>
                <w:szCs w:val="21"/>
              </w:rPr>
              <w:t xml:space="preserve">GB/T19001-2016/ISO 9001:2015   </w:t>
            </w:r>
            <w:bookmarkStart w:id="28" w:name="QJ勾选"/>
            <w:r>
              <w:rPr>
                <w:rFonts w:hint="eastAsia" w:ascii="宋体" w:hAnsi="宋体"/>
                <w:b/>
                <w:sz w:val="21"/>
                <w:szCs w:val="21"/>
              </w:rPr>
              <w:t>□</w:t>
            </w:r>
            <w:bookmarkEnd w:id="28"/>
            <w:r>
              <w:rPr>
                <w:rFonts w:hint="eastAsia" w:ascii="宋体" w:hAnsi="宋体"/>
                <w:b/>
                <w:sz w:val="21"/>
                <w:szCs w:val="21"/>
              </w:rPr>
              <w:t>GB/T 50430-2017</w:t>
            </w:r>
            <w:bookmarkStart w:id="29" w:name="E勾选Add1"/>
            <w:r>
              <w:rPr>
                <w:rFonts w:hint="eastAsia" w:ascii="宋体" w:hAnsi="宋体"/>
                <w:b/>
                <w:sz w:val="21"/>
                <w:szCs w:val="21"/>
              </w:rPr>
              <w:t>■</w:t>
            </w:r>
            <w:bookmarkEnd w:id="29"/>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30" w:name="S勾选"/>
            <w:r>
              <w:rPr>
                <w:rFonts w:hint="eastAsia" w:ascii="宋体" w:hAnsi="宋体"/>
                <w:b/>
                <w:sz w:val="21"/>
                <w:szCs w:val="21"/>
              </w:rPr>
              <w:t>■</w:t>
            </w:r>
            <w:bookmarkEnd w:id="30"/>
            <w:r>
              <w:rPr>
                <w:rFonts w:hint="eastAsia" w:ascii="宋体" w:hAnsi="宋体"/>
                <w:b/>
                <w:sz w:val="21"/>
                <w:szCs w:val="21"/>
              </w:rPr>
              <w:t xml:space="preserve">GB/T45001-2020/ISO45001：2018标准 </w:t>
            </w:r>
            <w:bookmarkStart w:id="31" w:name="F勾选Add1"/>
            <w:r>
              <w:rPr>
                <w:rFonts w:hint="eastAsia" w:ascii="宋体" w:hAnsi="宋体"/>
                <w:b/>
                <w:sz w:val="21"/>
                <w:szCs w:val="21"/>
              </w:rPr>
              <w:t>□</w:t>
            </w:r>
            <w:bookmarkEnd w:id="31"/>
            <w:r>
              <w:rPr>
                <w:rFonts w:hint="eastAsia" w:ascii="宋体" w:hAnsi="宋体"/>
                <w:b/>
                <w:sz w:val="21"/>
                <w:szCs w:val="21"/>
              </w:rPr>
              <w:t xml:space="preserve">ISO 22000:2018 </w:t>
            </w:r>
          </w:p>
          <w:p>
            <w:pPr>
              <w:jc w:val="left"/>
              <w:rPr>
                <w:rFonts w:ascii="宋体" w:hAnsi="宋体"/>
                <w:b/>
                <w:sz w:val="21"/>
                <w:szCs w:val="21"/>
              </w:rPr>
            </w:pPr>
            <w:bookmarkStart w:id="32" w:name="H勾选Add1"/>
            <w:r>
              <w:rPr>
                <w:rFonts w:hint="eastAsia" w:ascii="宋体" w:hAnsi="宋体"/>
                <w:b/>
                <w:sz w:val="21"/>
                <w:szCs w:val="21"/>
              </w:rPr>
              <w:t>□</w:t>
            </w:r>
            <w:bookmarkEnd w:id="32"/>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3" w:name="EnMS勾选Add1"/>
            <w:r>
              <w:rPr>
                <w:rFonts w:hint="eastAsia" w:ascii="宋体" w:hAnsi="宋体"/>
                <w:b/>
                <w:sz w:val="21"/>
                <w:szCs w:val="21"/>
              </w:rPr>
              <w:t>□</w:t>
            </w:r>
            <w:bookmarkEnd w:id="33"/>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rFonts w:hint="default" w:eastAsia="宋体"/>
                <w:b/>
                <w:sz w:val="20"/>
                <w:lang w:val="en-US" w:eastAsia="zh-CN"/>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30" w:hRule="atLeast"/>
        </w:trPr>
        <w:tc>
          <w:tcPr>
            <w:tcW w:w="1142" w:type="dxa"/>
            <w:vMerge w:val="restart"/>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2022年10月18日 上午至2022年10月19日 下午</w:t>
            </w:r>
            <w:bookmarkEnd w:id="34"/>
            <w:r>
              <w:rPr>
                <w:rFonts w:hint="eastAsia"/>
                <w:b/>
                <w:sz w:val="20"/>
              </w:rPr>
              <w:t>(共</w:t>
            </w:r>
            <w:bookmarkStart w:id="35" w:name="审核天数"/>
            <w:r>
              <w:rPr>
                <w:rFonts w:hint="eastAsia"/>
                <w:b/>
                <w:sz w:val="20"/>
              </w:rPr>
              <w:t>2.0</w:t>
            </w:r>
            <w:bookmarkEnd w:id="35"/>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Merge w:val="continue"/>
            <w:vAlign w:val="center"/>
          </w:tcPr>
          <w:p>
            <w:pPr>
              <w:rPr>
                <w:sz w:val="20"/>
              </w:rPr>
            </w:pP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远程审核于2022年10月18日 上午至2022年10月19日 下午(共2.0天)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55" w:type="dxa"/>
            <w:gridSpan w:val="6"/>
            <w:vAlign w:val="center"/>
          </w:tcPr>
          <w:p>
            <w:pPr>
              <w:jc w:val="center"/>
              <w:rPr>
                <w:sz w:val="20"/>
                <w:lang w:val="de-DE"/>
              </w:rPr>
            </w:pPr>
            <w:r>
              <w:rPr>
                <w:rFonts w:hint="eastAsia"/>
                <w:sz w:val="21"/>
                <w:szCs w:val="21"/>
              </w:rPr>
              <w:t>联系电话</w:t>
            </w:r>
          </w:p>
        </w:tc>
        <w:tc>
          <w:tcPr>
            <w:tcW w:w="1224"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张静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2021-N1QMS-2011923</w:t>
            </w:r>
          </w:p>
          <w:p>
            <w:pPr>
              <w:jc w:val="center"/>
              <w:rPr>
                <w:sz w:val="20"/>
                <w:lang w:val="de-DE"/>
              </w:rPr>
            </w:pPr>
            <w:r>
              <w:rPr>
                <w:sz w:val="20"/>
                <w:lang w:val="de-DE"/>
              </w:rPr>
              <w:t>2021-N1EMS-4011923</w:t>
            </w:r>
          </w:p>
          <w:p>
            <w:pPr>
              <w:jc w:val="center"/>
              <w:rPr>
                <w:sz w:val="20"/>
                <w:lang w:val="de-DE"/>
              </w:rPr>
            </w:pPr>
            <w:r>
              <w:rPr>
                <w:sz w:val="20"/>
                <w:lang w:val="de-DE"/>
              </w:rPr>
              <w:t>2020-N1OHSMS-3011923</w:t>
            </w:r>
          </w:p>
        </w:tc>
        <w:tc>
          <w:tcPr>
            <w:tcW w:w="1696" w:type="dxa"/>
            <w:gridSpan w:val="2"/>
            <w:vAlign w:val="center"/>
          </w:tcPr>
          <w:p>
            <w:pPr>
              <w:jc w:val="center"/>
              <w:rPr>
                <w:sz w:val="20"/>
                <w:lang w:val="de-DE"/>
              </w:rPr>
            </w:pPr>
            <w:r>
              <w:rPr>
                <w:sz w:val="20"/>
                <w:lang w:val="de-DE"/>
              </w:rPr>
              <w:t>Q:34.02.00</w:t>
            </w:r>
          </w:p>
          <w:p>
            <w:pPr>
              <w:jc w:val="center"/>
              <w:rPr>
                <w:sz w:val="20"/>
                <w:lang w:val="de-DE"/>
              </w:rPr>
            </w:pPr>
            <w:r>
              <w:rPr>
                <w:sz w:val="20"/>
                <w:lang w:val="de-DE"/>
              </w:rPr>
              <w:t>E:34.02.00</w:t>
            </w:r>
          </w:p>
          <w:p>
            <w:pPr>
              <w:jc w:val="center"/>
              <w:rPr>
                <w:sz w:val="20"/>
                <w:lang w:val="de-DE"/>
              </w:rPr>
            </w:pPr>
            <w:r>
              <w:rPr>
                <w:sz w:val="20"/>
                <w:lang w:val="de-DE"/>
              </w:rPr>
              <w:t>O:34.02.00</w:t>
            </w:r>
          </w:p>
        </w:tc>
        <w:tc>
          <w:tcPr>
            <w:tcW w:w="1455" w:type="dxa"/>
            <w:gridSpan w:val="6"/>
            <w:vAlign w:val="center"/>
          </w:tcPr>
          <w:p>
            <w:pPr>
              <w:jc w:val="center"/>
              <w:rPr>
                <w:sz w:val="20"/>
                <w:lang w:val="de-DE"/>
              </w:rPr>
            </w:pPr>
            <w:r>
              <w:rPr>
                <w:sz w:val="20"/>
                <w:lang w:val="de-DE"/>
              </w:rPr>
              <w:t>13501146660</w:t>
            </w:r>
          </w:p>
        </w:tc>
        <w:tc>
          <w:tcPr>
            <w:tcW w:w="1224"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sz w:val="20"/>
                <w:lang w:val="de-DE"/>
              </w:rPr>
            </w:pPr>
            <w:r>
              <w:rPr>
                <w:sz w:val="20"/>
                <w:lang w:val="de-DE"/>
              </w:rPr>
              <w:t>温红玲</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2022-N1QMS-3210533</w:t>
            </w:r>
          </w:p>
          <w:p>
            <w:pPr>
              <w:jc w:val="center"/>
              <w:rPr>
                <w:sz w:val="20"/>
                <w:lang w:val="de-DE"/>
              </w:rPr>
            </w:pPr>
            <w:r>
              <w:rPr>
                <w:sz w:val="20"/>
                <w:lang w:val="de-DE"/>
              </w:rPr>
              <w:t>2021-N1EMS-1210533</w:t>
            </w:r>
          </w:p>
          <w:p>
            <w:pPr>
              <w:jc w:val="center"/>
              <w:rPr>
                <w:sz w:val="20"/>
                <w:lang w:val="de-DE"/>
              </w:rPr>
            </w:pPr>
            <w:r>
              <w:rPr>
                <w:sz w:val="20"/>
                <w:lang w:val="de-DE"/>
              </w:rPr>
              <w:t>2021-N1OHSMS-1210533</w:t>
            </w:r>
          </w:p>
        </w:tc>
        <w:tc>
          <w:tcPr>
            <w:tcW w:w="1696" w:type="dxa"/>
            <w:gridSpan w:val="2"/>
            <w:vAlign w:val="center"/>
          </w:tcPr>
          <w:p>
            <w:pPr>
              <w:jc w:val="center"/>
              <w:rPr>
                <w:sz w:val="20"/>
                <w:lang w:val="de-DE"/>
              </w:rPr>
            </w:pPr>
          </w:p>
        </w:tc>
        <w:tc>
          <w:tcPr>
            <w:tcW w:w="1455" w:type="dxa"/>
            <w:gridSpan w:val="6"/>
            <w:vAlign w:val="center"/>
          </w:tcPr>
          <w:p>
            <w:pPr>
              <w:jc w:val="center"/>
              <w:rPr>
                <w:sz w:val="20"/>
                <w:lang w:val="de-DE"/>
              </w:rPr>
            </w:pPr>
            <w:r>
              <w:rPr>
                <w:sz w:val="20"/>
                <w:lang w:val="de-DE"/>
              </w:rPr>
              <w:t>13835942286</w:t>
            </w:r>
          </w:p>
        </w:tc>
        <w:tc>
          <w:tcPr>
            <w:tcW w:w="1224"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C</w:t>
            </w:r>
          </w:p>
        </w:tc>
        <w:tc>
          <w:tcPr>
            <w:tcW w:w="1350" w:type="dxa"/>
            <w:vAlign w:val="center"/>
          </w:tcPr>
          <w:p>
            <w:pPr>
              <w:jc w:val="center"/>
              <w:rPr>
                <w:sz w:val="20"/>
                <w:lang w:val="de-DE"/>
              </w:rPr>
            </w:pPr>
            <w:r>
              <w:rPr>
                <w:sz w:val="20"/>
                <w:lang w:val="de-DE"/>
              </w:rPr>
              <w:t>余家龙</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sz w:val="20"/>
                <w:lang w:val="de-DE"/>
              </w:rPr>
            </w:pPr>
            <w:r>
              <w:rPr>
                <w:sz w:val="20"/>
                <w:lang w:val="de-DE"/>
              </w:rPr>
              <w:t>2021-N1OHSMS-1262293</w:t>
            </w:r>
          </w:p>
        </w:tc>
        <w:tc>
          <w:tcPr>
            <w:tcW w:w="1696" w:type="dxa"/>
            <w:gridSpan w:val="2"/>
            <w:vAlign w:val="center"/>
          </w:tcPr>
          <w:p>
            <w:pPr>
              <w:jc w:val="center"/>
              <w:rPr>
                <w:sz w:val="20"/>
                <w:lang w:val="de-DE"/>
              </w:rPr>
            </w:pPr>
            <w:r>
              <w:rPr>
                <w:sz w:val="20"/>
                <w:lang w:val="de-DE"/>
              </w:rPr>
              <w:t>Q:34.02.00</w:t>
            </w:r>
          </w:p>
          <w:p>
            <w:pPr>
              <w:jc w:val="center"/>
              <w:rPr>
                <w:sz w:val="20"/>
                <w:lang w:val="de-DE"/>
              </w:rPr>
            </w:pPr>
            <w:r>
              <w:rPr>
                <w:sz w:val="20"/>
                <w:lang w:val="de-DE"/>
              </w:rPr>
              <w:t>E:34.02.00</w:t>
            </w:r>
          </w:p>
          <w:p>
            <w:pPr>
              <w:jc w:val="center"/>
              <w:rPr>
                <w:sz w:val="20"/>
                <w:lang w:val="de-DE"/>
              </w:rPr>
            </w:pPr>
            <w:r>
              <w:rPr>
                <w:sz w:val="20"/>
                <w:lang w:val="de-DE"/>
              </w:rPr>
              <w:t>O:34.02.00</w:t>
            </w:r>
          </w:p>
        </w:tc>
        <w:tc>
          <w:tcPr>
            <w:tcW w:w="1455" w:type="dxa"/>
            <w:gridSpan w:val="6"/>
            <w:vAlign w:val="center"/>
          </w:tcPr>
          <w:p>
            <w:pPr>
              <w:jc w:val="center"/>
              <w:rPr>
                <w:sz w:val="20"/>
                <w:lang w:val="de-DE"/>
              </w:rPr>
            </w:pPr>
            <w:r>
              <w:rPr>
                <w:sz w:val="20"/>
                <w:lang w:val="de-DE"/>
              </w:rPr>
              <w:t>15181072354 17709081193</w:t>
            </w:r>
          </w:p>
        </w:tc>
        <w:tc>
          <w:tcPr>
            <w:tcW w:w="1224"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D</w:t>
            </w:r>
          </w:p>
        </w:tc>
        <w:tc>
          <w:tcPr>
            <w:tcW w:w="1350" w:type="dxa"/>
            <w:vAlign w:val="center"/>
          </w:tcPr>
          <w:p>
            <w:pPr>
              <w:jc w:val="center"/>
              <w:rPr>
                <w:sz w:val="20"/>
                <w:lang w:val="de-DE"/>
              </w:rPr>
            </w:pPr>
            <w:r>
              <w:rPr>
                <w:sz w:val="20"/>
                <w:lang w:val="de-DE"/>
              </w:rPr>
              <w:t>邵松林</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2022-N0QMS-1223128</w:t>
            </w:r>
          </w:p>
        </w:tc>
        <w:tc>
          <w:tcPr>
            <w:tcW w:w="1696" w:type="dxa"/>
            <w:gridSpan w:val="2"/>
            <w:vAlign w:val="center"/>
          </w:tcPr>
          <w:p>
            <w:pPr>
              <w:jc w:val="center"/>
              <w:rPr>
                <w:sz w:val="20"/>
                <w:lang w:val="de-DE"/>
              </w:rPr>
            </w:pPr>
          </w:p>
        </w:tc>
        <w:tc>
          <w:tcPr>
            <w:tcW w:w="1455" w:type="dxa"/>
            <w:gridSpan w:val="6"/>
            <w:vAlign w:val="center"/>
          </w:tcPr>
          <w:p>
            <w:pPr>
              <w:jc w:val="center"/>
              <w:rPr>
                <w:sz w:val="20"/>
                <w:lang w:val="de-DE"/>
              </w:rPr>
            </w:pPr>
            <w:r>
              <w:rPr>
                <w:sz w:val="20"/>
                <w:lang w:val="de-DE"/>
              </w:rPr>
              <w:t>15311434618</w:t>
            </w:r>
          </w:p>
        </w:tc>
        <w:tc>
          <w:tcPr>
            <w:tcW w:w="1224"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55" w:type="dxa"/>
            <w:gridSpan w:val="6"/>
            <w:vAlign w:val="center"/>
          </w:tcPr>
          <w:p>
            <w:pPr>
              <w:rPr>
                <w:sz w:val="21"/>
                <w:szCs w:val="21"/>
              </w:rPr>
            </w:pPr>
          </w:p>
        </w:tc>
        <w:tc>
          <w:tcPr>
            <w:tcW w:w="122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55" w:type="dxa"/>
            <w:gridSpan w:val="6"/>
            <w:vAlign w:val="center"/>
          </w:tcPr>
          <w:p>
            <w:pPr>
              <w:rPr>
                <w:sz w:val="21"/>
                <w:szCs w:val="21"/>
              </w:rPr>
            </w:pPr>
          </w:p>
        </w:tc>
        <w:tc>
          <w:tcPr>
            <w:tcW w:w="122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455" w:type="dxa"/>
            <w:gridSpan w:val="6"/>
            <w:vAlign w:val="center"/>
          </w:tcPr>
          <w:p>
            <w:pPr>
              <w:rPr>
                <w:sz w:val="21"/>
                <w:szCs w:val="21"/>
              </w:rPr>
            </w:pPr>
          </w:p>
        </w:tc>
        <w:tc>
          <w:tcPr>
            <w:tcW w:w="122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455" w:type="dxa"/>
            <w:gridSpan w:val="6"/>
            <w:vAlign w:val="center"/>
          </w:tcPr>
          <w:p>
            <w:pPr>
              <w:rPr>
                <w:sz w:val="21"/>
                <w:szCs w:val="21"/>
              </w:rPr>
            </w:pPr>
          </w:p>
        </w:tc>
        <w:tc>
          <w:tcPr>
            <w:tcW w:w="122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0321" w:type="dxa"/>
            <w:gridSpan w:val="15"/>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55" w:type="dxa"/>
            <w:gridSpan w:val="6"/>
            <w:vAlign w:val="center"/>
          </w:tcPr>
          <w:p>
            <w:r>
              <w:rPr>
                <w:rFonts w:hint="eastAsia"/>
                <w:sz w:val="21"/>
                <w:szCs w:val="21"/>
              </w:rPr>
              <w:t>组内代码</w:t>
            </w:r>
          </w:p>
        </w:tc>
        <w:tc>
          <w:tcPr>
            <w:tcW w:w="1224"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55" w:type="dxa"/>
            <w:gridSpan w:val="6"/>
            <w:vAlign w:val="center"/>
          </w:tcPr>
          <w:p/>
        </w:tc>
        <w:tc>
          <w:tcPr>
            <w:tcW w:w="12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55" w:type="dxa"/>
            <w:gridSpan w:val="6"/>
            <w:vAlign w:val="center"/>
          </w:tcPr>
          <w:p/>
        </w:tc>
        <w:tc>
          <w:tcPr>
            <w:tcW w:w="1224"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张静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6" w:name="审核派遣人"/>
            <w:r>
              <w:rPr>
                <w:sz w:val="21"/>
                <w:szCs w:val="21"/>
              </w:rPr>
              <w:t>李凤娟</w:t>
            </w:r>
            <w:bookmarkEnd w:id="36"/>
          </w:p>
        </w:tc>
        <w:tc>
          <w:tcPr>
            <w:tcW w:w="1298"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143" w:type="dxa"/>
            <w:gridSpan w:val="4"/>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13501146660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298" w:type="dxa"/>
            <w:gridSpan w:val="4"/>
            <w:vMerge w:val="continue"/>
            <w:vAlign w:val="center"/>
          </w:tcPr>
          <w:p>
            <w:pPr>
              <w:rPr>
                <w:sz w:val="21"/>
                <w:szCs w:val="21"/>
              </w:rPr>
            </w:pPr>
          </w:p>
        </w:tc>
        <w:tc>
          <w:tcPr>
            <w:tcW w:w="2143" w:type="dxa"/>
            <w:gridSpan w:val="4"/>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2022-10-17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2022-10-17</w:t>
            </w:r>
          </w:p>
        </w:tc>
        <w:tc>
          <w:tcPr>
            <w:tcW w:w="1298" w:type="dxa"/>
            <w:gridSpan w:val="4"/>
            <w:vAlign w:val="center"/>
          </w:tcPr>
          <w:p>
            <w:pPr>
              <w:rPr>
                <w:sz w:val="21"/>
                <w:szCs w:val="21"/>
              </w:rPr>
            </w:pPr>
            <w:r>
              <w:rPr>
                <w:rFonts w:hint="eastAsia"/>
                <w:sz w:val="20"/>
              </w:rPr>
              <w:t>日期</w:t>
            </w:r>
          </w:p>
        </w:tc>
        <w:tc>
          <w:tcPr>
            <w:tcW w:w="2143" w:type="dxa"/>
            <w:gridSpan w:val="4"/>
            <w:vAlign w:val="center"/>
          </w:tcPr>
          <w:p>
            <w:pPr>
              <w:rPr>
                <w:sz w:val="21"/>
                <w:szCs w:val="21"/>
              </w:rPr>
            </w:pPr>
            <w:r>
              <w:rPr>
                <w:rFonts w:hint="eastAsia"/>
                <w:sz w:val="21"/>
                <w:szCs w:val="21"/>
                <w:lang w:val="en-US" w:eastAsia="zh-CN"/>
              </w:rPr>
              <w:t>2022-10-17</w:t>
            </w:r>
          </w:p>
        </w:tc>
      </w:tr>
    </w:tbl>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908"/>
        <w:gridCol w:w="1675"/>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90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67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10</w:t>
            </w:r>
            <w:r>
              <w:rPr>
                <w:rFonts w:hint="eastAsia" w:ascii="宋体" w:hAnsi="宋体"/>
                <w:b/>
                <w:bCs/>
                <w:color w:val="FF0000"/>
                <w:sz w:val="21"/>
                <w:szCs w:val="21"/>
              </w:rPr>
              <w:t>-</w:t>
            </w:r>
            <w:r>
              <w:rPr>
                <w:rFonts w:hint="eastAsia" w:ascii="宋体" w:hAnsi="宋体"/>
                <w:b/>
                <w:bCs/>
                <w:color w:val="FF0000"/>
                <w:sz w:val="21"/>
                <w:szCs w:val="21"/>
                <w:lang w:val="en-US" w:eastAsia="zh-CN"/>
              </w:rPr>
              <w:t>18</w:t>
            </w:r>
          </w:p>
        </w:tc>
        <w:tc>
          <w:tcPr>
            <w:tcW w:w="908" w:type="dxa"/>
            <w:vAlign w:val="center"/>
          </w:tcPr>
          <w:p>
            <w:pPr>
              <w:snapToGrid w:val="0"/>
              <w:spacing w:line="280" w:lineRule="exact"/>
              <w:jc w:val="center"/>
              <w:rPr>
                <w:rFonts w:ascii="宋体" w:hAnsi="宋体"/>
                <w:b/>
                <w:bCs/>
                <w:color w:val="FF0000"/>
                <w:sz w:val="21"/>
                <w:szCs w:val="21"/>
              </w:rPr>
            </w:pPr>
            <w:r>
              <w:rPr>
                <w:rFonts w:hint="eastAsia" w:ascii="宋体" w:hAnsi="宋体"/>
                <w:b/>
                <w:bCs/>
                <w:color w:val="FF0000"/>
                <w:sz w:val="21"/>
                <w:szCs w:val="21"/>
              </w:rPr>
              <w:t>第一天</w:t>
            </w:r>
          </w:p>
        </w:tc>
        <w:tc>
          <w:tcPr>
            <w:tcW w:w="1675" w:type="dxa"/>
            <w:vAlign w:val="center"/>
          </w:tcPr>
          <w:p>
            <w:pPr>
              <w:snapToGrid w:val="0"/>
              <w:spacing w:line="280" w:lineRule="exact"/>
              <w:jc w:val="center"/>
              <w:rPr>
                <w:rFonts w:ascii="宋体" w:hAnsi="宋体"/>
                <w:b/>
                <w:bCs/>
                <w:color w:val="FF0000"/>
                <w:sz w:val="21"/>
                <w:szCs w:val="21"/>
              </w:rPr>
            </w:pPr>
          </w:p>
        </w:tc>
        <w:tc>
          <w:tcPr>
            <w:tcW w:w="3038"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张静、邵松林达到办公场所</w:t>
            </w:r>
          </w:p>
        </w:tc>
        <w:tc>
          <w:tcPr>
            <w:tcW w:w="2469" w:type="dxa"/>
            <w:vAlign w:val="center"/>
          </w:tcPr>
          <w:p>
            <w:pPr>
              <w:snapToGrid w:val="0"/>
              <w:spacing w:line="280" w:lineRule="exact"/>
              <w:jc w:val="center"/>
              <w:rPr>
                <w:rFonts w:ascii="宋体" w:hAnsi="宋体"/>
                <w:b/>
                <w:bCs/>
                <w:color w:val="FF0000"/>
                <w:sz w:val="21"/>
                <w:szCs w:val="21"/>
              </w:rPr>
            </w:pPr>
          </w:p>
        </w:tc>
        <w:tc>
          <w:tcPr>
            <w:tcW w:w="1251"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default" w:ascii="宋体" w:hAnsi="宋体"/>
                <w:b/>
                <w:bCs/>
                <w:sz w:val="21"/>
                <w:szCs w:val="21"/>
                <w:lang w:val="en-US"/>
              </w:rPr>
            </w:pPr>
            <w:r>
              <w:rPr>
                <w:rFonts w:hint="eastAsia" w:ascii="宋体" w:hAnsi="宋体"/>
                <w:b/>
                <w:bCs/>
                <w:color w:val="FF0000"/>
                <w:sz w:val="21"/>
                <w:szCs w:val="21"/>
                <w:lang w:val="en-US" w:eastAsia="zh-CN"/>
              </w:rPr>
              <w:t>10</w:t>
            </w:r>
            <w:r>
              <w:rPr>
                <w:rFonts w:hint="eastAsia" w:ascii="宋体" w:hAnsi="宋体"/>
                <w:b/>
                <w:bCs/>
                <w:color w:val="FF0000"/>
                <w:sz w:val="21"/>
                <w:szCs w:val="21"/>
              </w:rPr>
              <w:t>-</w:t>
            </w:r>
            <w:r>
              <w:rPr>
                <w:rFonts w:hint="eastAsia" w:ascii="宋体" w:hAnsi="宋体"/>
                <w:b/>
                <w:bCs/>
                <w:color w:val="FF0000"/>
                <w:sz w:val="21"/>
                <w:szCs w:val="21"/>
                <w:lang w:val="en-US" w:eastAsia="zh-CN"/>
              </w:rPr>
              <w:t>18</w:t>
            </w:r>
          </w:p>
        </w:tc>
        <w:tc>
          <w:tcPr>
            <w:tcW w:w="908"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08:30-09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675" w:type="dxa"/>
          </w:tcPr>
          <w:p>
            <w:pPr>
              <w:spacing w:line="300" w:lineRule="exact"/>
              <w:rPr>
                <w:rFonts w:ascii="宋体" w:hAnsi="宋体"/>
                <w:b/>
                <w:bCs/>
                <w:sz w:val="21"/>
                <w:szCs w:val="21"/>
              </w:rPr>
            </w:pPr>
          </w:p>
        </w:tc>
        <w:tc>
          <w:tcPr>
            <w:tcW w:w="3038" w:type="dxa"/>
          </w:tcPr>
          <w:p>
            <w:pPr>
              <w:spacing w:line="300" w:lineRule="exact"/>
              <w:rPr>
                <w:rFonts w:hint="eastAsia" w:ascii="宋体" w:hAnsi="宋体"/>
                <w:b/>
                <w:bCs/>
                <w:sz w:val="21"/>
                <w:szCs w:val="21"/>
              </w:rPr>
            </w:pPr>
            <w:r>
              <w:rPr>
                <w:rFonts w:hint="eastAsia" w:ascii="宋体" w:hAnsi="宋体"/>
                <w:b/>
                <w:bCs/>
                <w:sz w:val="21"/>
                <w:szCs w:val="21"/>
              </w:rPr>
              <w:t>首次会议</w:t>
            </w:r>
          </w:p>
          <w:p>
            <w:pPr>
              <w:spacing w:line="300" w:lineRule="exact"/>
              <w:rPr>
                <w:rFonts w:hint="eastAsia" w:ascii="宋体" w:hAnsi="宋体" w:eastAsia="宋体"/>
                <w:b/>
                <w:bCs/>
                <w:sz w:val="21"/>
                <w:szCs w:val="21"/>
                <w:lang w:eastAsia="zh-CN"/>
              </w:rPr>
            </w:pP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highlight w:val="none"/>
                <w:lang w:val="en-US" w:eastAsia="zh-CN"/>
              </w:rPr>
              <w:t>524-239-156</w:t>
            </w:r>
            <w:r>
              <w:rPr>
                <w:rFonts w:hint="eastAsia" w:ascii="宋体" w:hAnsi="宋体"/>
                <w:b/>
                <w:bCs/>
                <w:sz w:val="21"/>
                <w:szCs w:val="21"/>
                <w:highlight w:val="none"/>
                <w:lang w:eastAsia="zh-CN"/>
              </w:rPr>
              <w:t>）</w:t>
            </w: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eastAsia" w:ascii="宋体" w:hAnsi="宋体"/>
                <w:b/>
                <w:bCs/>
                <w:color w:val="FF0000"/>
                <w:sz w:val="21"/>
                <w:szCs w:val="21"/>
                <w:lang w:val="en-US" w:eastAsia="zh-CN"/>
              </w:rPr>
            </w:pPr>
          </w:p>
        </w:tc>
        <w:tc>
          <w:tcPr>
            <w:tcW w:w="908"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09:00-09:30</w:t>
            </w:r>
          </w:p>
        </w:tc>
        <w:tc>
          <w:tcPr>
            <w:tcW w:w="1675" w:type="dxa"/>
          </w:tcPr>
          <w:p>
            <w:pPr>
              <w:spacing w:line="300" w:lineRule="exact"/>
              <w:rPr>
                <w:rFonts w:ascii="宋体" w:hAnsi="宋体"/>
                <w:b/>
                <w:bCs/>
                <w:sz w:val="21"/>
                <w:szCs w:val="21"/>
              </w:rPr>
            </w:pPr>
          </w:p>
        </w:tc>
        <w:tc>
          <w:tcPr>
            <w:tcW w:w="3038" w:type="dxa"/>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现场巡视</w:t>
            </w:r>
          </w:p>
        </w:tc>
        <w:tc>
          <w:tcPr>
            <w:tcW w:w="2469" w:type="dxa"/>
          </w:tcPr>
          <w:p>
            <w:pPr>
              <w:keepNext w:val="0"/>
              <w:keepLines w:val="0"/>
              <w:suppressLineNumbers w:val="0"/>
              <w:spacing w:before="0" w:beforeAutospacing="0" w:after="0" w:afterAutospacing="0" w:line="300" w:lineRule="exact"/>
              <w:ind w:left="0" w:leftChars="0" w:right="0" w:rightChars="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Q:7.1.3;7.1.4;</w:t>
            </w:r>
          </w:p>
          <w:p>
            <w:pPr>
              <w:keepNext w:val="0"/>
              <w:keepLines w:val="0"/>
              <w:suppressLineNumbers w:val="0"/>
              <w:spacing w:before="0" w:beforeAutospacing="0" w:after="0" w:afterAutospacing="0" w:line="300" w:lineRule="exact"/>
              <w:ind w:left="0" w:leftChars="0" w:right="0" w:rightChars="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E:8.1,8.2;</w:t>
            </w:r>
          </w:p>
          <w:p>
            <w:pPr>
              <w:keepNext w:val="0"/>
              <w:keepLines w:val="0"/>
              <w:suppressLineNumbers w:val="0"/>
              <w:spacing w:before="0" w:beforeAutospacing="0" w:after="0" w:afterAutospacing="0" w:line="300" w:lineRule="exact"/>
              <w:ind w:left="0" w:leftChars="0" w:right="0" w:rightChars="0"/>
              <w:rPr>
                <w:rFonts w:hint="default" w:ascii="宋体" w:hAnsi="宋体"/>
                <w:b/>
                <w:bCs/>
                <w:sz w:val="21"/>
                <w:szCs w:val="21"/>
                <w:lang w:val="en-US" w:eastAsia="zh-CN"/>
              </w:rPr>
            </w:pPr>
            <w:r>
              <w:rPr>
                <w:rFonts w:hint="eastAsia" w:ascii="Times New Roman" w:hAnsi="Times New Roman" w:cs="Times New Roman" w:eastAsiaTheme="minorEastAsia"/>
                <w:bCs/>
                <w:spacing w:val="10"/>
                <w:kern w:val="2"/>
                <w:sz w:val="21"/>
                <w:szCs w:val="21"/>
                <w:highlight w:val="none"/>
                <w:lang w:val="en-US" w:eastAsia="zh-CN" w:bidi="ar-SA"/>
              </w:rPr>
              <w:t>O:8.1,8.2;</w:t>
            </w: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979" w:type="dxa"/>
            <w:tcBorders>
              <w:left w:val="single" w:color="auto" w:sz="8" w:space="0"/>
            </w:tcBorders>
            <w:shd w:val="clear" w:color="auto" w:fill="F5ADFC"/>
          </w:tcPr>
          <w:p>
            <w:pPr>
              <w:snapToGrid w:val="0"/>
              <w:spacing w:line="320" w:lineRule="exact"/>
              <w:rPr>
                <w:rFonts w:ascii="宋体" w:hAnsi="宋体"/>
                <w:b/>
                <w:bCs/>
                <w:sz w:val="21"/>
                <w:szCs w:val="21"/>
              </w:rPr>
            </w:pPr>
          </w:p>
        </w:tc>
        <w:tc>
          <w:tcPr>
            <w:tcW w:w="908" w:type="dxa"/>
            <w:vMerge w:val="restart"/>
            <w:shd w:val="clear" w:color="auto" w:fill="F5ADFC"/>
          </w:tcPr>
          <w:p>
            <w:pPr>
              <w:snapToGrid w:val="0"/>
              <w:spacing w:line="320" w:lineRule="exact"/>
              <w:rPr>
                <w:rFonts w:hint="eastAsia"/>
                <w:sz w:val="21"/>
                <w:szCs w:val="21"/>
                <w:lang w:val="en-US" w:eastAsia="zh-CN"/>
              </w:rPr>
            </w:pPr>
            <w:r>
              <w:rPr>
                <w:rFonts w:hint="eastAsia"/>
                <w:sz w:val="21"/>
                <w:szCs w:val="21"/>
                <w:lang w:val="en-US" w:eastAsia="zh-CN"/>
              </w:rPr>
              <w:t>09:30-</w:t>
            </w:r>
          </w:p>
          <w:p>
            <w:pPr>
              <w:snapToGrid w:val="0"/>
              <w:spacing w:line="320" w:lineRule="exact"/>
              <w:rPr>
                <w:rFonts w:hint="default" w:eastAsia="宋体"/>
                <w:sz w:val="21"/>
                <w:szCs w:val="21"/>
                <w:lang w:val="en-US" w:eastAsia="zh-CN"/>
              </w:rPr>
            </w:pPr>
            <w:r>
              <w:rPr>
                <w:rFonts w:hint="eastAsia"/>
                <w:sz w:val="21"/>
                <w:szCs w:val="21"/>
                <w:lang w:val="en-US" w:eastAsia="zh-CN"/>
              </w:rPr>
              <w:t>12:30</w:t>
            </w:r>
          </w:p>
        </w:tc>
        <w:tc>
          <w:tcPr>
            <w:tcW w:w="1675" w:type="dxa"/>
            <w:shd w:val="clear" w:color="auto" w:fill="F5ADFC"/>
          </w:tcPr>
          <w:p>
            <w:pPr>
              <w:spacing w:line="300" w:lineRule="exact"/>
              <w:rPr>
                <w:rFonts w:hint="default"/>
                <w:sz w:val="21"/>
                <w:szCs w:val="21"/>
                <w:lang w:val="en-US"/>
              </w:rPr>
            </w:pPr>
            <w:r>
              <w:rPr>
                <w:rFonts w:hint="eastAsia" w:ascii="宋体" w:hAnsi="宋体"/>
                <w:b/>
                <w:bCs/>
                <w:sz w:val="21"/>
                <w:szCs w:val="21"/>
                <w:lang w:val="en-US" w:eastAsia="zh-CN"/>
              </w:rPr>
              <w:t>检测部</w:t>
            </w:r>
          </w:p>
        </w:tc>
        <w:tc>
          <w:tcPr>
            <w:tcW w:w="3038" w:type="dxa"/>
            <w:shd w:val="clear" w:color="auto" w:fill="F5ADFC"/>
          </w:tcPr>
          <w:p>
            <w:pPr>
              <w:spacing w:line="300" w:lineRule="exact"/>
              <w:rPr>
                <w:rFonts w:hint="default" w:eastAsia="宋体"/>
                <w:sz w:val="21"/>
                <w:szCs w:val="21"/>
                <w:lang w:val="en-US" w:eastAsia="zh-CN"/>
              </w:rPr>
            </w:pPr>
            <w:r>
              <w:rPr>
                <w:rFonts w:hint="eastAsia"/>
                <w:sz w:val="21"/>
                <w:szCs w:val="21"/>
                <w:lang w:val="en-US" w:eastAsia="zh-CN"/>
              </w:rPr>
              <w:t>基础设施和过程环境、服务策划和提供、设计和开发的确认、服务提供</w:t>
            </w:r>
            <w:r>
              <w:rPr>
                <w:rFonts w:hint="eastAsia"/>
                <w:sz w:val="21"/>
                <w:szCs w:val="21"/>
              </w:rPr>
              <w:t>控制</w:t>
            </w:r>
            <w:r>
              <w:rPr>
                <w:rFonts w:hint="eastAsia"/>
                <w:sz w:val="21"/>
                <w:szCs w:val="21"/>
                <w:lang w:eastAsia="zh-CN"/>
              </w:rPr>
              <w:t>、</w:t>
            </w:r>
            <w:r>
              <w:rPr>
                <w:rFonts w:hint="eastAsia"/>
                <w:sz w:val="21"/>
                <w:szCs w:val="21"/>
              </w:rPr>
              <w:t>过程能力确认</w:t>
            </w:r>
            <w:r>
              <w:rPr>
                <w:rFonts w:hint="eastAsia"/>
                <w:sz w:val="21"/>
                <w:szCs w:val="21"/>
                <w:lang w:eastAsia="zh-CN"/>
              </w:rPr>
              <w:t>、</w:t>
            </w:r>
            <w:r>
              <w:rPr>
                <w:rFonts w:hint="eastAsia"/>
                <w:sz w:val="21"/>
                <w:szCs w:val="21"/>
              </w:rPr>
              <w:t>产品交付、</w:t>
            </w:r>
            <w:r>
              <w:rPr>
                <w:rFonts w:hint="eastAsia"/>
                <w:sz w:val="21"/>
                <w:szCs w:val="21"/>
                <w:lang w:val="en-US" w:eastAsia="zh-CN"/>
              </w:rPr>
              <w:t>产品放行、不合格品控制、</w:t>
            </w:r>
          </w:p>
        </w:tc>
        <w:tc>
          <w:tcPr>
            <w:tcW w:w="2469" w:type="dxa"/>
            <w:shd w:val="clear" w:color="auto" w:fill="F5ADFC"/>
          </w:tcPr>
          <w:p>
            <w:pPr>
              <w:keepNext w:val="0"/>
              <w:keepLines w:val="0"/>
              <w:suppressLineNumbers w:val="0"/>
              <w:spacing w:before="0" w:beforeAutospacing="0" w:after="0" w:afterAutospacing="0" w:line="300" w:lineRule="exact"/>
              <w:ind w:left="0" w:leftChars="0" w:right="0" w:rightChars="0"/>
              <w:rPr>
                <w:rFonts w:hint="default"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QMS：5.3，6.2，7.1.3，7.1.4，8.1，8.3，8.5，8.6，8.7</w:t>
            </w:r>
          </w:p>
          <w:p>
            <w:pPr>
              <w:pStyle w:val="2"/>
              <w:rPr>
                <w:rFonts w:hint="default"/>
                <w:lang w:val="en-US" w:eastAsia="zh-CN"/>
              </w:rPr>
            </w:pPr>
          </w:p>
          <w:p>
            <w:pPr>
              <w:pStyle w:val="2"/>
              <w:rPr>
                <w:rFonts w:hint="default" w:ascii="Times New Roman" w:hAnsi="Times New Roman" w:cs="Times New Roman" w:eastAsiaTheme="minorEastAsia"/>
                <w:bCs/>
                <w:spacing w:val="10"/>
                <w:kern w:val="2"/>
                <w:sz w:val="21"/>
                <w:szCs w:val="21"/>
                <w:highlight w:val="none"/>
                <w:lang w:val="en-US" w:eastAsia="zh-CN" w:bidi="ar-SA"/>
              </w:rPr>
            </w:pPr>
          </w:p>
        </w:tc>
        <w:tc>
          <w:tcPr>
            <w:tcW w:w="1251" w:type="dxa"/>
            <w:tcBorders>
              <w:right w:val="single" w:color="auto" w:sz="8" w:space="0"/>
            </w:tcBorders>
            <w:shd w:val="clear" w:color="auto" w:fill="F5ADFC"/>
            <w:vAlign w:val="top"/>
          </w:tcPr>
          <w:p>
            <w:pPr>
              <w:pStyle w:val="2"/>
              <w:rPr>
                <w:rFonts w:hint="default" w:ascii="宋体" w:hAnsi="宋体"/>
                <w:b/>
                <w:bCs/>
                <w:sz w:val="21"/>
                <w:szCs w:val="21"/>
                <w:lang w:val="en-US" w:eastAsia="zh-CN"/>
              </w:rPr>
            </w:pPr>
            <w:r>
              <w:rPr>
                <w:rFonts w:hint="eastAsia"/>
                <w:szCs w:val="22"/>
                <w:lang w:val="en-US" w:eastAsia="zh-CN"/>
              </w:rPr>
              <w:t>AD</w:t>
            </w:r>
          </w:p>
          <w:p>
            <w:pPr>
              <w:pStyle w:val="2"/>
              <w:rPr>
                <w:rFonts w:hint="eastAsia"/>
                <w:szCs w:val="22"/>
                <w:lang w:val="en-US" w:eastAsia="zh-CN"/>
              </w:rPr>
            </w:pPr>
          </w:p>
          <w:p>
            <w:pPr>
              <w:snapToGrid w:val="0"/>
              <w:spacing w:line="320" w:lineRule="exact"/>
              <w:rPr>
                <w:rFonts w:hint="default"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5ADFC"/>
          </w:tcPr>
          <w:p>
            <w:pPr>
              <w:snapToGrid w:val="0"/>
              <w:spacing w:line="320" w:lineRule="exact"/>
              <w:rPr>
                <w:rFonts w:ascii="宋体" w:hAnsi="宋体"/>
                <w:b/>
                <w:bCs/>
                <w:sz w:val="21"/>
                <w:szCs w:val="21"/>
              </w:rPr>
            </w:pPr>
          </w:p>
        </w:tc>
        <w:tc>
          <w:tcPr>
            <w:tcW w:w="908" w:type="dxa"/>
            <w:vMerge w:val="continue"/>
            <w:shd w:val="clear" w:color="auto" w:fill="F5ADFC"/>
          </w:tcPr>
          <w:p>
            <w:pPr>
              <w:snapToGrid w:val="0"/>
              <w:spacing w:line="320" w:lineRule="exact"/>
              <w:rPr>
                <w:rFonts w:hint="eastAsia"/>
                <w:sz w:val="21"/>
                <w:szCs w:val="21"/>
                <w:lang w:val="en-US" w:eastAsia="zh-CN"/>
              </w:rPr>
            </w:pPr>
          </w:p>
        </w:tc>
        <w:tc>
          <w:tcPr>
            <w:tcW w:w="1675" w:type="dxa"/>
            <w:shd w:val="clear" w:color="auto" w:fill="F5ADFC"/>
          </w:tcPr>
          <w:p>
            <w:pPr>
              <w:spacing w:line="300" w:lineRule="exact"/>
              <w:rPr>
                <w:rFonts w:hint="eastAsia" w:ascii="宋体" w:hAnsi="宋体"/>
                <w:b/>
                <w:bCs/>
                <w:sz w:val="21"/>
                <w:szCs w:val="21"/>
                <w:lang w:val="en-US" w:eastAsia="zh-CN"/>
              </w:rPr>
            </w:pPr>
          </w:p>
        </w:tc>
        <w:tc>
          <w:tcPr>
            <w:tcW w:w="3038" w:type="dxa"/>
            <w:shd w:val="clear" w:color="auto" w:fill="F5ADFC"/>
          </w:tcPr>
          <w:p>
            <w:pPr>
              <w:spacing w:line="300" w:lineRule="exact"/>
              <w:rPr>
                <w:rFonts w:hint="default"/>
                <w:sz w:val="21"/>
                <w:szCs w:val="21"/>
                <w:lang w:val="en-US" w:eastAsia="zh-CN"/>
              </w:rPr>
            </w:pPr>
            <w:r>
              <w:rPr>
                <w:rFonts w:hint="eastAsia"/>
                <w:sz w:val="21"/>
                <w:szCs w:val="21"/>
                <w:lang w:val="en-US" w:eastAsia="zh-CN"/>
              </w:rPr>
              <w:t>目标完成、职业健康安全、环保运行、应急演练</w:t>
            </w:r>
          </w:p>
        </w:tc>
        <w:tc>
          <w:tcPr>
            <w:tcW w:w="2469" w:type="dxa"/>
            <w:shd w:val="clear" w:color="auto" w:fill="F5ADFC"/>
          </w:tcPr>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EMS：5.3， 6.1.2，</w:t>
            </w:r>
            <w:r>
              <w:rPr>
                <w:rFonts w:hint="eastAsia" w:cs="Times New Roman"/>
                <w:bCs w:val="0"/>
                <w:spacing w:val="0"/>
                <w:kern w:val="2"/>
                <w:sz w:val="21"/>
                <w:szCs w:val="21"/>
                <w:lang w:val="en-US" w:eastAsia="zh-CN" w:bidi="ar-SA"/>
              </w:rPr>
              <w:t>6.1.4，</w:t>
            </w:r>
            <w:r>
              <w:rPr>
                <w:rFonts w:hint="eastAsia" w:ascii="Times New Roman" w:hAnsi="Times New Roman" w:eastAsia="宋体" w:cs="Times New Roman"/>
                <w:bCs w:val="0"/>
                <w:spacing w:val="0"/>
                <w:kern w:val="2"/>
                <w:sz w:val="21"/>
                <w:szCs w:val="21"/>
                <w:lang w:val="en-US" w:eastAsia="zh-CN" w:bidi="ar-SA"/>
              </w:rPr>
              <w:t>6.2，8.1；8.2；</w:t>
            </w: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OHSMS：5.3， 6.1.2，6.2， 8.1</w:t>
            </w: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8.2；</w:t>
            </w:r>
          </w:p>
        </w:tc>
        <w:tc>
          <w:tcPr>
            <w:tcW w:w="1251" w:type="dxa"/>
            <w:tcBorders>
              <w:right w:val="single" w:color="auto" w:sz="8" w:space="0"/>
            </w:tcBorders>
            <w:shd w:val="clear" w:color="auto" w:fill="F5ADFC"/>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C7DAF1" w:themeFill="text2" w:themeFillTint="32"/>
          </w:tcPr>
          <w:p>
            <w:pPr>
              <w:snapToGrid w:val="0"/>
              <w:spacing w:line="320" w:lineRule="exact"/>
              <w:ind w:firstLine="211" w:firstLineChars="100"/>
              <w:rPr>
                <w:rFonts w:hint="eastAsia" w:ascii="宋体" w:hAnsi="宋体"/>
                <w:b/>
                <w:bCs/>
                <w:sz w:val="21"/>
                <w:szCs w:val="21"/>
              </w:rPr>
            </w:pPr>
          </w:p>
        </w:tc>
        <w:tc>
          <w:tcPr>
            <w:tcW w:w="908" w:type="dxa"/>
            <w:shd w:val="clear" w:color="auto" w:fill="C7DAF1" w:themeFill="text2" w:themeFillTint="32"/>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09:30-12:30</w:t>
            </w:r>
          </w:p>
        </w:tc>
        <w:tc>
          <w:tcPr>
            <w:tcW w:w="1675" w:type="dxa"/>
            <w:shd w:val="clear" w:color="auto" w:fill="C7DAF1" w:themeFill="text2" w:themeFillTint="32"/>
            <w:vAlign w:val="top"/>
          </w:tcPr>
          <w:p>
            <w:pPr>
              <w:keepNext w:val="0"/>
              <w:keepLines w:val="0"/>
              <w:suppressLineNumbers w:val="0"/>
              <w:spacing w:before="0" w:beforeAutospacing="0" w:after="0" w:afterAutospacing="0" w:line="300" w:lineRule="exact"/>
              <w:ind w:left="0" w:leftChars="0" w:right="0" w:rightChars="0"/>
              <w:rPr>
                <w:rFonts w:hint="eastAsia" w:ascii="宋体" w:hAnsi="宋体" w:eastAsia="宋体" w:cs="Times New Roman"/>
                <w:b/>
                <w:bCs/>
                <w:kern w:val="2"/>
                <w:sz w:val="21"/>
                <w:szCs w:val="21"/>
                <w:lang w:val="en-US" w:eastAsia="zh-CN" w:bidi="ar-SA"/>
              </w:rPr>
            </w:pPr>
            <w:r>
              <w:rPr>
                <w:rFonts w:hint="eastAsia" w:ascii="宋体" w:hAnsi="宋体"/>
                <w:b/>
                <w:bCs/>
                <w:sz w:val="21"/>
                <w:szCs w:val="21"/>
              </w:rPr>
              <w:t>领导层</w:t>
            </w:r>
          </w:p>
        </w:tc>
        <w:tc>
          <w:tcPr>
            <w:tcW w:w="3038" w:type="dxa"/>
            <w:shd w:val="clear" w:color="auto" w:fill="C7DAF1" w:themeFill="text2" w:themeFillTint="32"/>
            <w:vAlign w:val="top"/>
          </w:tcPr>
          <w:p>
            <w:pPr>
              <w:keepNext w:val="0"/>
              <w:keepLines w:val="0"/>
              <w:suppressLineNumbers w:val="0"/>
              <w:spacing w:before="0" w:beforeAutospacing="0" w:after="0" w:afterAutospacing="0" w:line="300" w:lineRule="exact"/>
              <w:ind w:left="0" w:right="0"/>
              <w:jc w:val="left"/>
              <w:rPr>
                <w:rFonts w:hint="eastAsia"/>
                <w:sz w:val="21"/>
                <w:szCs w:val="21"/>
              </w:rPr>
            </w:pPr>
            <w:r>
              <w:rPr>
                <w:rFonts w:hint="eastAsia"/>
                <w:sz w:val="21"/>
                <w:szCs w:val="21"/>
              </w:rPr>
              <w:t>内外部因素、相关方的需求和期望、体系策划过程、管理承诺相关过程、</w:t>
            </w:r>
            <w:r>
              <w:rPr>
                <w:rFonts w:hint="eastAsia"/>
                <w:sz w:val="21"/>
                <w:szCs w:val="21"/>
                <w:lang w:val="en-US" w:eastAsia="zh-CN"/>
              </w:rPr>
              <w:t>协商和参与；</w:t>
            </w:r>
            <w:r>
              <w:rPr>
                <w:rFonts w:hint="eastAsia"/>
                <w:sz w:val="21"/>
                <w:szCs w:val="21"/>
              </w:rPr>
              <w:t>资源提供过程、内外部沟通、管理评审过程、</w:t>
            </w:r>
            <w:r>
              <w:rPr>
                <w:rFonts w:hint="eastAsia"/>
                <w:sz w:val="21"/>
                <w:szCs w:val="21"/>
                <w:lang w:val="en-US" w:eastAsia="zh-CN"/>
              </w:rPr>
              <w:t>体系</w:t>
            </w:r>
            <w:r>
              <w:rPr>
                <w:rFonts w:hint="eastAsia"/>
                <w:sz w:val="21"/>
                <w:szCs w:val="21"/>
              </w:rPr>
              <w:t>策划、</w:t>
            </w:r>
            <w:r>
              <w:rPr>
                <w:rFonts w:hint="eastAsia"/>
                <w:sz w:val="21"/>
                <w:szCs w:val="21"/>
                <w:lang w:val="en-US" w:eastAsia="zh-CN"/>
              </w:rPr>
              <w:t>风险和机遇控制、资源提供、</w:t>
            </w:r>
            <w:r>
              <w:rPr>
                <w:rFonts w:hint="eastAsia"/>
                <w:sz w:val="21"/>
                <w:szCs w:val="21"/>
              </w:rPr>
              <w:t>顾客投诉处理、监视和测量规划</w:t>
            </w:r>
            <w:r>
              <w:rPr>
                <w:rFonts w:hint="eastAsia"/>
                <w:sz w:val="21"/>
                <w:szCs w:val="21"/>
                <w:lang w:eastAsia="zh-CN"/>
              </w:rPr>
              <w:t>、</w:t>
            </w:r>
            <w:r>
              <w:rPr>
                <w:rFonts w:hint="eastAsia"/>
                <w:sz w:val="21"/>
                <w:szCs w:val="21"/>
                <w:lang w:val="en-US" w:eastAsia="zh-CN"/>
              </w:rPr>
              <w:t>管理评审</w:t>
            </w:r>
            <w:r>
              <w:rPr>
                <w:rFonts w:hint="eastAsia"/>
                <w:sz w:val="21"/>
                <w:szCs w:val="21"/>
              </w:rPr>
              <w:t>和持续改进等</w:t>
            </w:r>
          </w:p>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4"/>
                <w:szCs w:val="22"/>
                <w:lang w:val="en-US" w:eastAsia="zh-CN" w:bidi="ar-SA"/>
              </w:rPr>
            </w:pPr>
            <w:r>
              <w:rPr>
                <w:rFonts w:hint="eastAsia"/>
                <w:strike/>
                <w:dstrike w:val="0"/>
                <w:sz w:val="21"/>
                <w:szCs w:val="21"/>
              </w:rPr>
              <w:t>对</w:t>
            </w:r>
            <w:r>
              <w:rPr>
                <w:rFonts w:hint="eastAsia"/>
                <w:strike/>
                <w:dstrike w:val="0"/>
                <w:sz w:val="21"/>
                <w:szCs w:val="21"/>
                <w:lang w:val="en-US" w:eastAsia="zh-CN"/>
              </w:rPr>
              <w:t>上一认证周期</w:t>
            </w:r>
            <w:r>
              <w:rPr>
                <w:rFonts w:hint="eastAsia"/>
                <w:strike/>
                <w:dstrike w:val="0"/>
                <w:sz w:val="21"/>
                <w:szCs w:val="21"/>
              </w:rPr>
              <w:t>问题整改情况的确认；</w:t>
            </w:r>
            <w:r>
              <w:rPr>
                <w:rFonts w:hint="eastAsia"/>
                <w:sz w:val="21"/>
                <w:szCs w:val="21"/>
              </w:rPr>
              <w:t>质量、环境</w:t>
            </w:r>
            <w:r>
              <w:rPr>
                <w:rFonts w:hint="eastAsia"/>
                <w:sz w:val="21"/>
                <w:szCs w:val="21"/>
                <w:lang w:eastAsia="zh-CN"/>
              </w:rPr>
              <w:t>、</w:t>
            </w:r>
            <w:r>
              <w:rPr>
                <w:rFonts w:hint="eastAsia"/>
                <w:sz w:val="21"/>
                <w:szCs w:val="21"/>
                <w:lang w:val="en-US" w:eastAsia="zh-CN"/>
              </w:rPr>
              <w:t>职业健康</w:t>
            </w:r>
            <w:r>
              <w:rPr>
                <w:rFonts w:hint="eastAsia"/>
                <w:sz w:val="21"/>
                <w:szCs w:val="21"/>
              </w:rPr>
              <w:t>安全事故事件及起处理情况，质量、环境</w:t>
            </w:r>
            <w:r>
              <w:rPr>
                <w:rFonts w:hint="eastAsia"/>
                <w:sz w:val="21"/>
                <w:szCs w:val="21"/>
                <w:lang w:eastAsia="zh-CN"/>
              </w:rPr>
              <w:t>、</w:t>
            </w:r>
            <w:r>
              <w:rPr>
                <w:rFonts w:hint="eastAsia"/>
                <w:sz w:val="21"/>
                <w:szCs w:val="21"/>
                <w:lang w:val="en-US" w:eastAsia="zh-CN"/>
              </w:rPr>
              <w:t>职业健康</w:t>
            </w:r>
            <w:r>
              <w:rPr>
                <w:rFonts w:hint="eastAsia"/>
                <w:sz w:val="21"/>
                <w:szCs w:val="21"/>
              </w:rPr>
              <w:t>安全监测情况、</w:t>
            </w:r>
            <w:r>
              <w:rPr>
                <w:rFonts w:hint="eastAsia"/>
                <w:strike/>
                <w:dstrike w:val="0"/>
                <w:sz w:val="21"/>
                <w:szCs w:val="21"/>
                <w:lang w:val="en-US" w:eastAsia="zh-CN"/>
              </w:rPr>
              <w:t>认证证书和标志</w:t>
            </w:r>
            <w:r>
              <w:rPr>
                <w:rFonts w:hint="eastAsia"/>
                <w:strike/>
                <w:dstrike w:val="0"/>
                <w:sz w:val="21"/>
                <w:szCs w:val="21"/>
              </w:rPr>
              <w:t>使用情况等</w:t>
            </w:r>
          </w:p>
        </w:tc>
        <w:tc>
          <w:tcPr>
            <w:tcW w:w="2469" w:type="dxa"/>
            <w:shd w:val="clear" w:color="auto" w:fill="C7DAF1" w:themeFill="text2" w:themeFillTint="32"/>
            <w:vAlign w:val="top"/>
          </w:tcPr>
          <w:p>
            <w:pPr>
              <w:keepNext w:val="0"/>
              <w:keepLines w:val="0"/>
              <w:suppressLineNumbers w:val="0"/>
              <w:tabs>
                <w:tab w:val="left" w:pos="709"/>
              </w:tabs>
              <w:spacing w:before="0" w:beforeAutospacing="0" w:after="0" w:afterAutospacing="0"/>
              <w:ind w:left="0" w:right="57"/>
              <w:jc w:val="left"/>
              <w:rPr>
                <w:rFonts w:hint="eastAsia"/>
                <w:sz w:val="21"/>
                <w:szCs w:val="21"/>
              </w:rPr>
            </w:pPr>
            <w:r>
              <w:rPr>
                <w:rFonts w:hint="eastAsia"/>
                <w:sz w:val="21"/>
                <w:szCs w:val="21"/>
              </w:rPr>
              <w:t>QMS：</w:t>
            </w:r>
            <w:r>
              <w:rPr>
                <w:rFonts w:hint="eastAsia"/>
                <w:sz w:val="21"/>
                <w:szCs w:val="21"/>
                <w:lang w:val="en-US" w:eastAsia="zh-CN"/>
              </w:rPr>
              <w:t>4.1；4.2；4.3；4.4；5.1；5.2；5.3；6.1；6.3，7.1；7.4；9.1；9.3；10.1，10.3</w:t>
            </w:r>
          </w:p>
          <w:p>
            <w:pPr>
              <w:keepNext w:val="0"/>
              <w:keepLines w:val="0"/>
              <w:suppressLineNumbers w:val="0"/>
              <w:tabs>
                <w:tab w:val="left" w:pos="709"/>
              </w:tabs>
              <w:spacing w:before="0" w:beforeAutospacing="0" w:after="0" w:afterAutospacing="0"/>
              <w:ind w:left="0" w:right="57"/>
              <w:jc w:val="left"/>
              <w:rPr>
                <w:rFonts w:hint="eastAsia"/>
                <w:sz w:val="21"/>
                <w:szCs w:val="21"/>
              </w:rPr>
            </w:pPr>
          </w:p>
          <w:p>
            <w:pPr>
              <w:keepNext w:val="0"/>
              <w:keepLines w:val="0"/>
              <w:suppressLineNumbers w:val="0"/>
              <w:tabs>
                <w:tab w:val="left" w:pos="709"/>
              </w:tabs>
              <w:spacing w:before="0" w:beforeAutospacing="0" w:after="0" w:afterAutospacing="0"/>
              <w:ind w:left="0" w:right="57"/>
              <w:jc w:val="left"/>
              <w:rPr>
                <w:rFonts w:hint="eastAsia"/>
                <w:sz w:val="21"/>
                <w:szCs w:val="21"/>
                <w:lang w:val="en-US" w:eastAsia="zh-CN"/>
              </w:rPr>
            </w:pPr>
            <w:r>
              <w:rPr>
                <w:rFonts w:hint="eastAsia"/>
                <w:sz w:val="21"/>
                <w:szCs w:val="21"/>
              </w:rPr>
              <w:t>EMS：</w:t>
            </w:r>
            <w:r>
              <w:rPr>
                <w:rFonts w:hint="eastAsia"/>
                <w:sz w:val="21"/>
                <w:szCs w:val="21"/>
                <w:lang w:val="en-US" w:eastAsia="zh-CN"/>
              </w:rPr>
              <w:t>4.1；4.2；4.3；4.4；5.1；5.2；5.3；6.1；7.1；9.1；9.3；10.1，10.3</w:t>
            </w:r>
          </w:p>
          <w:p>
            <w:pPr>
              <w:keepNext w:val="0"/>
              <w:keepLines w:val="0"/>
              <w:suppressLineNumbers w:val="0"/>
              <w:tabs>
                <w:tab w:val="left" w:pos="709"/>
              </w:tabs>
              <w:spacing w:before="0" w:beforeAutospacing="0" w:after="0" w:afterAutospacing="0"/>
              <w:ind w:left="0" w:right="57"/>
              <w:jc w:val="left"/>
              <w:rPr>
                <w:rFonts w:hint="eastAsia"/>
                <w:sz w:val="21"/>
                <w:szCs w:val="21"/>
              </w:rPr>
            </w:pPr>
          </w:p>
          <w:p>
            <w:pPr>
              <w:keepNext w:val="0"/>
              <w:keepLines w:val="0"/>
              <w:suppressLineNumbers w:val="0"/>
              <w:tabs>
                <w:tab w:val="left" w:pos="709"/>
              </w:tabs>
              <w:spacing w:before="0" w:beforeAutospacing="0" w:after="0" w:afterAutospacing="0"/>
              <w:ind w:left="0" w:right="57"/>
              <w:jc w:val="left"/>
              <w:rPr>
                <w:rFonts w:hint="eastAsia"/>
                <w:sz w:val="21"/>
                <w:szCs w:val="21"/>
                <w:lang w:val="en-US" w:eastAsia="zh-CN"/>
              </w:rPr>
            </w:pPr>
            <w:r>
              <w:rPr>
                <w:rFonts w:hint="eastAsia"/>
                <w:sz w:val="21"/>
                <w:szCs w:val="21"/>
              </w:rPr>
              <w:t>OHS：</w:t>
            </w:r>
            <w:r>
              <w:rPr>
                <w:rFonts w:hint="eastAsia"/>
                <w:sz w:val="21"/>
                <w:szCs w:val="21"/>
                <w:lang w:val="en-US" w:eastAsia="zh-CN"/>
              </w:rPr>
              <w:t>4.1；4.2；4.3；4.4；5.1；5.2；5.3；5.4；6.1；7.1；9.1；9.3；10.1，10.3</w:t>
            </w:r>
          </w:p>
          <w:p>
            <w:pPr>
              <w:keepNext w:val="0"/>
              <w:keepLines w:val="0"/>
              <w:suppressLineNumbers w:val="0"/>
              <w:spacing w:before="0" w:beforeAutospacing="0" w:after="0" w:afterAutospacing="0" w:line="300" w:lineRule="exact"/>
              <w:ind w:left="0" w:leftChars="0" w:right="0" w:rightChars="0"/>
              <w:jc w:val="left"/>
              <w:rPr>
                <w:rFonts w:hint="eastAsia" w:ascii="宋体" w:hAnsi="宋体" w:eastAsia="宋体" w:cs="Times New Roman"/>
                <w:b/>
                <w:bCs/>
                <w:kern w:val="2"/>
                <w:sz w:val="21"/>
                <w:szCs w:val="21"/>
                <w:lang w:val="en-US" w:eastAsia="zh-CN" w:bidi="ar-SA"/>
              </w:rPr>
            </w:pPr>
          </w:p>
        </w:tc>
        <w:tc>
          <w:tcPr>
            <w:tcW w:w="1251" w:type="dxa"/>
            <w:tcBorders>
              <w:right w:val="single" w:color="auto" w:sz="8" w:space="0"/>
            </w:tcBorders>
            <w:shd w:val="clear" w:color="auto" w:fill="C7DAF1" w:themeFill="text2" w:themeFillTint="32"/>
            <w:vAlign w:val="top"/>
          </w:tcPr>
          <w:p>
            <w:pPr>
              <w:keepNext w:val="0"/>
              <w:keepLines w:val="0"/>
              <w:suppressLineNumbers w:val="0"/>
              <w:snapToGrid w:val="0"/>
              <w:spacing w:before="0" w:beforeAutospacing="0" w:after="0" w:afterAutospacing="0" w:line="320" w:lineRule="exact"/>
              <w:ind w:left="0" w:right="0"/>
              <w:rPr>
                <w:rFonts w:hint="default"/>
                <w:szCs w:val="22"/>
                <w:lang w:val="en-US" w:eastAsia="zh-CN"/>
              </w:rPr>
            </w:pPr>
            <w:r>
              <w:rPr>
                <w:rFonts w:hint="eastAsia" w:cs="Times New Roman"/>
                <w:bCs/>
                <w:spacing w:val="10"/>
                <w:kern w:val="2"/>
                <w:sz w:val="24"/>
                <w:szCs w:val="22"/>
                <w:lang w:val="en-US" w:eastAsia="zh-CN" w:bidi="ar-SA"/>
              </w:rPr>
              <w:t>B（腾讯会议</w:t>
            </w:r>
            <w:r>
              <w:rPr>
                <w:rFonts w:hint="eastAsia" w:ascii="宋体" w:hAnsi="宋体"/>
                <w:b/>
                <w:bCs/>
                <w:sz w:val="21"/>
                <w:szCs w:val="21"/>
                <w:highlight w:val="none"/>
                <w:lang w:val="en-US" w:eastAsia="zh-CN"/>
              </w:rPr>
              <w:t>524-239-156</w:t>
            </w:r>
            <w:r>
              <w:rPr>
                <w:rFonts w:hint="eastAsia" w:cs="Times New Roman"/>
                <w:bCs/>
                <w:spacing w:val="10"/>
                <w:kern w:val="2"/>
                <w:sz w:val="24"/>
                <w:szCs w:val="22"/>
                <w:lang w:val="en-US" w:eastAsia="zh-CN" w:bidi="ar-SA"/>
              </w:rPr>
              <w:t>、QQ、微信</w:t>
            </w:r>
          </w:p>
          <w:p>
            <w:pPr>
              <w:pStyle w:val="2"/>
              <w:keepNext w:val="0"/>
              <w:keepLines w:val="0"/>
              <w:suppressLineNumbers w:val="0"/>
              <w:spacing w:beforeAutospacing="0" w:afterAutospacing="0"/>
              <w:ind w:left="0" w:right="0"/>
              <w:rPr>
                <w:rFonts w:hint="eastAsia" w:ascii="宋体" w:hAnsi="宋体"/>
                <w:b/>
                <w:bCs/>
                <w:sz w:val="21"/>
                <w:szCs w:val="21"/>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leftChars="0" w:right="0" w:rightChars="0"/>
              <w:rPr>
                <w:rFonts w:hint="default"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FFF00"/>
          </w:tcPr>
          <w:p>
            <w:pPr>
              <w:snapToGrid w:val="0"/>
              <w:spacing w:line="320" w:lineRule="exact"/>
              <w:ind w:firstLine="211" w:firstLineChars="100"/>
              <w:rPr>
                <w:rFonts w:hint="eastAsia" w:ascii="宋体" w:hAnsi="宋体"/>
                <w:b/>
                <w:bCs/>
                <w:sz w:val="21"/>
                <w:szCs w:val="21"/>
              </w:rPr>
            </w:pPr>
          </w:p>
        </w:tc>
        <w:tc>
          <w:tcPr>
            <w:tcW w:w="908" w:type="dxa"/>
            <w:shd w:val="clear" w:color="auto" w:fill="FFFF00"/>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09:30-12:30</w:t>
            </w:r>
          </w:p>
        </w:tc>
        <w:tc>
          <w:tcPr>
            <w:tcW w:w="1675" w:type="dxa"/>
            <w:shd w:val="clear" w:color="auto" w:fill="FFFF00"/>
            <w:vAlign w:val="top"/>
          </w:tcPr>
          <w:p>
            <w:pPr>
              <w:keepNext w:val="0"/>
              <w:keepLines w:val="0"/>
              <w:suppressLineNumbers w:val="0"/>
              <w:spacing w:before="0" w:beforeAutospacing="0" w:after="0" w:afterAutospacing="0" w:line="300" w:lineRule="exact"/>
              <w:ind w:left="0" w:leftChars="0" w:right="0" w:rightChars="0"/>
              <w:rPr>
                <w:rFonts w:hint="default" w:ascii="宋体" w:hAnsi="宋体" w:eastAsia="宋体" w:cs="Times New Roman"/>
                <w:b/>
                <w:bCs/>
                <w:kern w:val="2"/>
                <w:sz w:val="21"/>
                <w:szCs w:val="21"/>
                <w:lang w:val="en-US" w:eastAsia="zh-CN" w:bidi="ar-SA"/>
              </w:rPr>
            </w:pPr>
            <w:r>
              <w:rPr>
                <w:rFonts w:hint="eastAsia" w:ascii="宋体" w:hAnsi="宋体" w:cs="Times New Roman"/>
                <w:b/>
                <w:bCs/>
                <w:sz w:val="21"/>
                <w:szCs w:val="21"/>
                <w:lang w:val="en-US" w:eastAsia="zh-CN"/>
              </w:rPr>
              <w:t>办公室</w:t>
            </w:r>
          </w:p>
        </w:tc>
        <w:tc>
          <w:tcPr>
            <w:tcW w:w="3038" w:type="dxa"/>
            <w:shd w:val="clear" w:color="auto" w:fill="FFFF00"/>
            <w:vAlign w:val="top"/>
          </w:tcPr>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1"/>
                <w:szCs w:val="21"/>
                <w:lang w:val="en-US" w:eastAsia="zh-CN" w:bidi="ar-SA"/>
              </w:rPr>
            </w:pPr>
            <w:r>
              <w:rPr>
                <w:rFonts w:hint="eastAsia"/>
                <w:sz w:val="21"/>
                <w:szCs w:val="21"/>
              </w:rPr>
              <w:t>环境因素识别</w:t>
            </w:r>
            <w:r>
              <w:rPr>
                <w:rFonts w:hint="eastAsia"/>
                <w:sz w:val="21"/>
                <w:szCs w:val="21"/>
                <w:lang w:eastAsia="zh-CN"/>
              </w:rPr>
              <w:t>、</w:t>
            </w:r>
            <w:r>
              <w:rPr>
                <w:rFonts w:hint="eastAsia"/>
                <w:sz w:val="21"/>
                <w:szCs w:val="21"/>
              </w:rPr>
              <w:t>危险源辨识和评价，合规义务</w:t>
            </w:r>
            <w:r>
              <w:rPr>
                <w:rFonts w:hint="eastAsia"/>
                <w:sz w:val="21"/>
                <w:szCs w:val="21"/>
                <w:lang w:val="en-US" w:eastAsia="zh-CN"/>
              </w:rPr>
              <w:t>/法律法规和其他要求</w:t>
            </w:r>
            <w:r>
              <w:rPr>
                <w:rFonts w:hint="eastAsia"/>
                <w:sz w:val="21"/>
                <w:szCs w:val="21"/>
              </w:rPr>
              <w:t>，合规性评价</w:t>
            </w:r>
          </w:p>
        </w:tc>
        <w:tc>
          <w:tcPr>
            <w:tcW w:w="2469" w:type="dxa"/>
            <w:shd w:val="clear" w:color="auto" w:fill="FFFF00"/>
            <w:vAlign w:val="top"/>
          </w:tcPr>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EMS:6.1.2，6.1.3，6.1.4，</w:t>
            </w:r>
            <w:r>
              <w:rPr>
                <w:rFonts w:hint="default" w:ascii="Times New Roman" w:hAnsi="Times New Roman" w:cs="Times New Roman" w:eastAsiaTheme="minorEastAsia"/>
                <w:sz w:val="21"/>
                <w:szCs w:val="21"/>
                <w:highlight w:val="none"/>
              </w:rPr>
              <w:t>9.1.2</w:t>
            </w:r>
            <w:r>
              <w:rPr>
                <w:rFonts w:hint="eastAsia" w:ascii="Times New Roman" w:hAnsi="Times New Roman" w:cs="Times New Roman" w:eastAsiaTheme="minorEastAsia"/>
                <w:sz w:val="21"/>
                <w:szCs w:val="21"/>
                <w:highlight w:val="none"/>
                <w:lang w:eastAsia="zh-CN"/>
              </w:rPr>
              <w:t>；</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OHSAS：6.1.2，6.1.3，6.1.4，9</w:t>
            </w:r>
            <w:r>
              <w:rPr>
                <w:rFonts w:hint="default" w:ascii="Times New Roman" w:hAnsi="Times New Roman" w:cs="Times New Roman" w:eastAsiaTheme="minorEastAsia"/>
                <w:bCs/>
                <w:spacing w:val="10"/>
                <w:kern w:val="2"/>
                <w:sz w:val="21"/>
                <w:szCs w:val="21"/>
                <w:highlight w:val="none"/>
                <w:lang w:val="en-US" w:eastAsia="zh-CN" w:bidi="ar-SA"/>
              </w:rPr>
              <w:t>.1.2</w:t>
            </w:r>
            <w:r>
              <w:rPr>
                <w:rFonts w:hint="eastAsia" w:ascii="Times New Roman" w:hAnsi="Times New Roman" w:cs="Times New Roman" w:eastAsiaTheme="minorEastAsia"/>
                <w:bCs/>
                <w:spacing w:val="10"/>
                <w:kern w:val="2"/>
                <w:sz w:val="21"/>
                <w:szCs w:val="21"/>
                <w:highlight w:val="none"/>
                <w:lang w:val="en-US" w:eastAsia="zh-CN" w:bidi="ar-SA"/>
              </w:rPr>
              <w:t>，</w:t>
            </w:r>
          </w:p>
        </w:tc>
        <w:tc>
          <w:tcPr>
            <w:tcW w:w="1251" w:type="dxa"/>
            <w:tcBorders>
              <w:right w:val="single" w:color="auto" w:sz="8" w:space="0"/>
            </w:tcBorders>
            <w:shd w:val="clear" w:color="auto" w:fill="FFFF00"/>
            <w:vAlign w:val="top"/>
          </w:tcPr>
          <w:p>
            <w:pPr>
              <w:keepNext w:val="0"/>
              <w:keepLines w:val="0"/>
              <w:suppressLineNumbers w:val="0"/>
              <w:snapToGrid w:val="0"/>
              <w:spacing w:before="0" w:beforeAutospacing="0" w:after="0" w:afterAutospacing="0" w:line="320" w:lineRule="exact"/>
              <w:ind w:left="0" w:right="0"/>
              <w:rPr>
                <w:rFonts w:hint="default" w:cs="Times New Roman"/>
                <w:bCs/>
                <w:spacing w:val="10"/>
                <w:kern w:val="2"/>
                <w:sz w:val="24"/>
                <w:szCs w:val="22"/>
                <w:lang w:val="en-US" w:eastAsia="zh-CN" w:bidi="ar-SA"/>
              </w:rPr>
            </w:pPr>
            <w:r>
              <w:rPr>
                <w:rFonts w:hint="eastAsia" w:cs="Times New Roman"/>
                <w:bCs/>
                <w:spacing w:val="10"/>
                <w:kern w:val="2"/>
                <w:sz w:val="24"/>
                <w:szCs w:val="22"/>
                <w:lang w:val="en-US" w:eastAsia="zh-CN" w:bidi="ar-SA"/>
              </w:rPr>
              <w:t>审核员C（腾讯会议</w:t>
            </w:r>
            <w:r>
              <w:rPr>
                <w:rFonts w:hint="eastAsia" w:ascii="宋体" w:hAnsi="宋体"/>
                <w:b/>
                <w:bCs/>
                <w:sz w:val="21"/>
                <w:szCs w:val="21"/>
                <w:highlight w:val="none"/>
                <w:lang w:val="en-US" w:eastAsia="zh-CN"/>
              </w:rPr>
              <w:t>524-239-156</w:t>
            </w:r>
            <w:r>
              <w:rPr>
                <w:rFonts w:hint="eastAsia" w:cs="Times New Roman"/>
                <w:bCs/>
                <w:spacing w:val="10"/>
                <w:kern w:val="2"/>
                <w:sz w:val="24"/>
                <w:szCs w:val="22"/>
                <w:lang w:val="en-US" w:eastAsia="zh-CN" w:bidi="ar-SA"/>
              </w:rPr>
              <w:t>、QQ、微信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rFonts w:hint="eastAsia"/>
                <w:sz w:val="21"/>
                <w:szCs w:val="21"/>
                <w:lang w:val="en-US" w:eastAsia="zh-CN"/>
              </w:rPr>
            </w:pPr>
            <w:r>
              <w:rPr>
                <w:rFonts w:hint="eastAsia"/>
                <w:sz w:val="21"/>
                <w:szCs w:val="21"/>
                <w:lang w:val="en-US" w:eastAsia="zh-CN"/>
              </w:rPr>
              <w:t>12:30-</w:t>
            </w:r>
          </w:p>
          <w:p>
            <w:pPr>
              <w:snapToGrid w:val="0"/>
              <w:spacing w:line="320" w:lineRule="exact"/>
              <w:rPr>
                <w:rFonts w:hint="default" w:eastAsia="宋体"/>
                <w:sz w:val="21"/>
                <w:szCs w:val="21"/>
                <w:lang w:val="en-US" w:eastAsia="zh-CN"/>
              </w:rPr>
            </w:pPr>
            <w:r>
              <w:rPr>
                <w:rFonts w:hint="eastAsia"/>
                <w:sz w:val="21"/>
                <w:szCs w:val="21"/>
                <w:lang w:val="en-US" w:eastAsia="zh-CN"/>
              </w:rPr>
              <w:t>12:50</w:t>
            </w:r>
          </w:p>
        </w:tc>
        <w:tc>
          <w:tcPr>
            <w:tcW w:w="1675" w:type="dxa"/>
          </w:tcPr>
          <w:p>
            <w:pPr>
              <w:spacing w:line="300" w:lineRule="exact"/>
              <w:rPr>
                <w:sz w:val="21"/>
                <w:szCs w:val="21"/>
              </w:rPr>
            </w:pPr>
          </w:p>
        </w:tc>
        <w:tc>
          <w:tcPr>
            <w:tcW w:w="3038" w:type="dxa"/>
          </w:tcPr>
          <w:p>
            <w:pPr>
              <w:spacing w:line="300" w:lineRule="exact"/>
              <w:rPr>
                <w:rFonts w:hint="eastAsia" w:eastAsia="宋体"/>
                <w:sz w:val="21"/>
                <w:szCs w:val="21"/>
                <w:lang w:val="en-US" w:eastAsia="zh-CN"/>
              </w:rPr>
            </w:pPr>
            <w:r>
              <w:rPr>
                <w:rFonts w:hint="eastAsia"/>
                <w:sz w:val="21"/>
                <w:szCs w:val="21"/>
                <w:lang w:val="en-US" w:eastAsia="zh-CN"/>
              </w:rPr>
              <w:t>午餐</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908" w:type="dxa"/>
          </w:tcPr>
          <w:p>
            <w:pPr>
              <w:snapToGrid w:val="0"/>
              <w:spacing w:line="320" w:lineRule="exact"/>
              <w:rPr>
                <w:rFonts w:hint="eastAsia"/>
                <w:sz w:val="21"/>
                <w:szCs w:val="21"/>
                <w:lang w:val="en-US" w:eastAsia="zh-CN"/>
              </w:rPr>
            </w:pPr>
            <w:r>
              <w:rPr>
                <w:rFonts w:hint="eastAsia" w:ascii="宋体" w:hAnsi="宋体"/>
                <w:b/>
                <w:bCs/>
                <w:sz w:val="21"/>
                <w:szCs w:val="21"/>
                <w:lang w:val="en-US" w:eastAsia="zh-CN"/>
              </w:rPr>
              <w:t>12:50-13:00</w:t>
            </w:r>
          </w:p>
        </w:tc>
        <w:tc>
          <w:tcPr>
            <w:tcW w:w="1675" w:type="dxa"/>
          </w:tcPr>
          <w:p>
            <w:pPr>
              <w:spacing w:line="300" w:lineRule="exact"/>
              <w:rPr>
                <w:sz w:val="21"/>
                <w:szCs w:val="21"/>
              </w:rPr>
            </w:pPr>
          </w:p>
        </w:tc>
        <w:tc>
          <w:tcPr>
            <w:tcW w:w="3038" w:type="dxa"/>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color w:val="FF0000"/>
                <w:sz w:val="21"/>
                <w:szCs w:val="21"/>
                <w:lang w:val="en-US" w:eastAsia="zh-CN"/>
              </w:rPr>
              <w:t>张静、邵松林达到临时场所</w:t>
            </w:r>
          </w:p>
        </w:tc>
        <w:tc>
          <w:tcPr>
            <w:tcW w:w="2469" w:type="dxa"/>
            <w:vAlign w:val="top"/>
          </w:tcPr>
          <w:p>
            <w:pPr>
              <w:spacing w:line="300" w:lineRule="exact"/>
              <w:rPr>
                <w:rFonts w:ascii="宋体" w:hAnsi="宋体" w:eastAsia="宋体" w:cs="Times New Roman"/>
                <w:b/>
                <w:bCs/>
                <w:kern w:val="2"/>
                <w:sz w:val="21"/>
                <w:szCs w:val="21"/>
                <w:lang w:val="en-US" w:eastAsia="zh-CN" w:bidi="ar-SA"/>
              </w:rPr>
            </w:pP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5ADFC"/>
          </w:tcPr>
          <w:p>
            <w:pPr>
              <w:snapToGrid w:val="0"/>
              <w:spacing w:line="320" w:lineRule="exact"/>
              <w:rPr>
                <w:rFonts w:hint="eastAsia" w:ascii="宋体" w:hAnsi="宋体"/>
                <w:b/>
                <w:bCs/>
                <w:color w:val="FF0000"/>
                <w:sz w:val="21"/>
                <w:szCs w:val="21"/>
              </w:rPr>
            </w:pPr>
          </w:p>
        </w:tc>
        <w:tc>
          <w:tcPr>
            <w:tcW w:w="908" w:type="dxa"/>
            <w:vMerge w:val="restart"/>
            <w:shd w:val="clear" w:color="auto" w:fill="F5ADFC"/>
          </w:tcPr>
          <w:p>
            <w:pPr>
              <w:snapToGrid w:val="0"/>
              <w:spacing w:line="320" w:lineRule="exact"/>
              <w:rPr>
                <w:rFonts w:hint="eastAsia"/>
                <w:sz w:val="21"/>
                <w:szCs w:val="21"/>
                <w:lang w:val="en-US" w:eastAsia="zh-CN"/>
              </w:rPr>
            </w:pPr>
            <w:r>
              <w:rPr>
                <w:rFonts w:hint="eastAsia"/>
                <w:sz w:val="21"/>
                <w:szCs w:val="21"/>
                <w:lang w:val="en-US" w:eastAsia="zh-CN"/>
              </w:rPr>
              <w:t>13:00-</w:t>
            </w:r>
          </w:p>
          <w:p>
            <w:pPr>
              <w:snapToGrid w:val="0"/>
              <w:spacing w:line="320" w:lineRule="exact"/>
              <w:rPr>
                <w:rFonts w:hint="default" w:ascii="宋体" w:hAnsi="宋体" w:eastAsia="宋体"/>
                <w:b/>
                <w:bCs/>
                <w:sz w:val="21"/>
                <w:szCs w:val="21"/>
                <w:lang w:val="en-US" w:eastAsia="zh-CN"/>
              </w:rPr>
            </w:pPr>
            <w:r>
              <w:rPr>
                <w:rFonts w:hint="eastAsia"/>
                <w:sz w:val="21"/>
                <w:szCs w:val="21"/>
                <w:lang w:val="en-US" w:eastAsia="zh-CN"/>
              </w:rPr>
              <w:t>16:30</w:t>
            </w:r>
          </w:p>
        </w:tc>
        <w:tc>
          <w:tcPr>
            <w:tcW w:w="1675" w:type="dxa"/>
            <w:shd w:val="clear" w:color="auto" w:fill="F5ADFC"/>
          </w:tcPr>
          <w:p>
            <w:pPr>
              <w:spacing w:line="300" w:lineRule="exact"/>
              <w:rPr>
                <w:rFonts w:hint="eastAsia" w:ascii="宋体" w:hAnsi="宋体"/>
                <w:b/>
                <w:bCs/>
                <w:sz w:val="21"/>
                <w:szCs w:val="21"/>
                <w:lang w:val="en-US" w:eastAsia="zh-CN"/>
              </w:rPr>
            </w:pPr>
            <w:r>
              <w:rPr>
                <w:rFonts w:hint="eastAsia" w:ascii="宋体" w:hAnsi="宋体"/>
                <w:b/>
                <w:bCs/>
                <w:sz w:val="21"/>
                <w:szCs w:val="21"/>
                <w:lang w:val="en-US" w:eastAsia="zh-CN"/>
              </w:rPr>
              <w:t xml:space="preserve">检测部（临时现场） </w:t>
            </w:r>
          </w:p>
        </w:tc>
        <w:tc>
          <w:tcPr>
            <w:tcW w:w="3038" w:type="dxa"/>
            <w:shd w:val="clear" w:color="auto" w:fill="F5ADFC"/>
          </w:tcPr>
          <w:p>
            <w:pPr>
              <w:spacing w:line="300" w:lineRule="exact"/>
              <w:rPr>
                <w:rFonts w:hint="default" w:ascii="宋体" w:hAnsi="宋体" w:eastAsia="宋体"/>
                <w:b/>
                <w:bCs/>
                <w:sz w:val="21"/>
                <w:szCs w:val="21"/>
                <w:lang w:val="en-US" w:eastAsia="zh-CN"/>
              </w:rPr>
            </w:pPr>
            <w:r>
              <w:rPr>
                <w:rFonts w:hint="eastAsia" w:cs="Times New Roman"/>
                <w:sz w:val="21"/>
                <w:szCs w:val="21"/>
                <w:lang w:val="en-US" w:eastAsia="zh-CN"/>
              </w:rPr>
              <w:t>生产和服务提供、产品和服务放行、不合格控制</w:t>
            </w:r>
          </w:p>
        </w:tc>
        <w:tc>
          <w:tcPr>
            <w:tcW w:w="2469" w:type="dxa"/>
            <w:shd w:val="clear" w:color="auto" w:fill="F5ADFC"/>
          </w:tcPr>
          <w:p>
            <w:pPr>
              <w:keepNext w:val="0"/>
              <w:keepLines w:val="0"/>
              <w:suppressLineNumbers w:val="0"/>
              <w:spacing w:before="0" w:beforeAutospacing="0" w:after="0" w:afterAutospacing="0" w:line="300" w:lineRule="exact"/>
              <w:ind w:left="0" w:right="0"/>
              <w:rPr>
                <w:rFonts w:hint="default" w:ascii="Times New Roman" w:hAnsi="Times New Roman" w:eastAsia="宋体" w:cs="Times New Roman"/>
                <w:bCs w:val="0"/>
                <w:spacing w:val="0"/>
                <w:kern w:val="2"/>
                <w:sz w:val="21"/>
                <w:szCs w:val="21"/>
                <w:lang w:val="en-US" w:eastAsia="zh-CN" w:bidi="ar-SA"/>
              </w:rPr>
            </w:pPr>
            <w:r>
              <w:rPr>
                <w:rFonts w:hint="eastAsia"/>
                <w:sz w:val="21"/>
                <w:szCs w:val="21"/>
              </w:rPr>
              <w:t>QMS：</w:t>
            </w:r>
            <w:r>
              <w:rPr>
                <w:rFonts w:hint="eastAsia" w:ascii="Times New Roman" w:hAnsi="Times New Roman" w:eastAsia="宋体" w:cs="Times New Roman"/>
                <w:bCs w:val="0"/>
                <w:spacing w:val="0"/>
                <w:kern w:val="2"/>
                <w:sz w:val="21"/>
                <w:szCs w:val="21"/>
                <w:lang w:val="en-US" w:eastAsia="zh-CN" w:bidi="ar-SA"/>
              </w:rPr>
              <w:t>8.5,8.6,8.7</w:t>
            </w: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p>
          <w:p>
            <w:pPr>
              <w:spacing w:line="300" w:lineRule="exact"/>
              <w:rPr>
                <w:rFonts w:ascii="宋体" w:hAnsi="宋体"/>
                <w:b/>
                <w:bCs/>
                <w:sz w:val="21"/>
                <w:szCs w:val="21"/>
              </w:rPr>
            </w:pPr>
          </w:p>
        </w:tc>
        <w:tc>
          <w:tcPr>
            <w:tcW w:w="1251" w:type="dxa"/>
            <w:tcBorders>
              <w:right w:val="single" w:color="auto" w:sz="8" w:space="0"/>
            </w:tcBorders>
            <w:shd w:val="clear" w:color="auto" w:fill="F5ADFC"/>
            <w:vAlign w:val="top"/>
          </w:tcPr>
          <w:p>
            <w:pPr>
              <w:pStyle w:val="2"/>
              <w:rPr>
                <w:rFonts w:hint="default" w:ascii="宋体" w:hAnsi="宋体"/>
                <w:b/>
                <w:bCs/>
                <w:sz w:val="21"/>
                <w:szCs w:val="21"/>
                <w:lang w:val="en-US" w:eastAsia="zh-CN"/>
              </w:rPr>
            </w:pPr>
            <w:r>
              <w:rPr>
                <w:rFonts w:hint="eastAsia"/>
                <w:szCs w:val="22"/>
                <w:lang w:val="en-US" w:eastAsia="zh-CN"/>
              </w:rPr>
              <w:t xml:space="preserve">AD </w:t>
            </w:r>
          </w:p>
          <w:p>
            <w:pPr>
              <w:snapToGrid w:val="0"/>
              <w:spacing w:line="320" w:lineRule="exact"/>
              <w:rPr>
                <w:rFonts w:hint="default"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5ADFC"/>
          </w:tcPr>
          <w:p>
            <w:pPr>
              <w:snapToGrid w:val="0"/>
              <w:spacing w:line="320" w:lineRule="exact"/>
              <w:rPr>
                <w:rFonts w:hint="eastAsia" w:ascii="宋体" w:hAnsi="宋体"/>
                <w:b/>
                <w:bCs/>
                <w:color w:val="FF0000"/>
                <w:sz w:val="21"/>
                <w:szCs w:val="21"/>
              </w:rPr>
            </w:pPr>
          </w:p>
        </w:tc>
        <w:tc>
          <w:tcPr>
            <w:tcW w:w="908" w:type="dxa"/>
            <w:vMerge w:val="continue"/>
            <w:shd w:val="clear" w:color="auto" w:fill="F5ADFC"/>
          </w:tcPr>
          <w:p>
            <w:pPr>
              <w:snapToGrid w:val="0"/>
              <w:spacing w:line="320" w:lineRule="exact"/>
              <w:rPr>
                <w:rFonts w:hint="eastAsia" w:ascii="宋体" w:hAnsi="宋体"/>
                <w:b/>
                <w:bCs/>
                <w:sz w:val="21"/>
                <w:szCs w:val="21"/>
                <w:lang w:val="en-US" w:eastAsia="zh-CN"/>
              </w:rPr>
            </w:pPr>
          </w:p>
        </w:tc>
        <w:tc>
          <w:tcPr>
            <w:tcW w:w="1675" w:type="dxa"/>
            <w:shd w:val="clear" w:color="auto" w:fill="F5ADFC"/>
          </w:tcPr>
          <w:p>
            <w:pPr>
              <w:spacing w:line="300" w:lineRule="exact"/>
              <w:rPr>
                <w:rFonts w:hint="eastAsia" w:ascii="宋体" w:hAnsi="宋体"/>
                <w:b/>
                <w:bCs/>
                <w:sz w:val="21"/>
                <w:szCs w:val="21"/>
                <w:lang w:val="en-US" w:eastAsia="zh-CN"/>
              </w:rPr>
            </w:pPr>
          </w:p>
        </w:tc>
        <w:tc>
          <w:tcPr>
            <w:tcW w:w="3038" w:type="dxa"/>
            <w:shd w:val="clear" w:color="auto" w:fill="F5ADFC"/>
          </w:tcPr>
          <w:p>
            <w:pPr>
              <w:spacing w:line="300" w:lineRule="exact"/>
              <w:rPr>
                <w:rFonts w:hint="default" w:cs="Times New Roman"/>
                <w:sz w:val="21"/>
                <w:szCs w:val="21"/>
                <w:lang w:val="en-US" w:eastAsia="zh-CN"/>
              </w:rPr>
            </w:pPr>
            <w:r>
              <w:rPr>
                <w:rFonts w:hint="eastAsia"/>
                <w:sz w:val="21"/>
                <w:szCs w:val="21"/>
                <w:lang w:val="en-US" w:eastAsia="zh-CN"/>
              </w:rPr>
              <w:t>目标完成、职业健康安全、环保运行、应急演练</w:t>
            </w:r>
          </w:p>
        </w:tc>
        <w:tc>
          <w:tcPr>
            <w:tcW w:w="2469" w:type="dxa"/>
            <w:shd w:val="clear" w:color="auto" w:fill="F5ADFC"/>
          </w:tcPr>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EMS：8.1；8.2；</w:t>
            </w: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p>
          <w:p>
            <w:pPr>
              <w:spacing w:line="300" w:lineRule="exact"/>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OHSMS：8.1</w:t>
            </w:r>
            <w:r>
              <w:rPr>
                <w:rFonts w:hint="eastAsia" w:cs="Times New Roman"/>
                <w:bCs w:val="0"/>
                <w:spacing w:val="0"/>
                <w:kern w:val="2"/>
                <w:sz w:val="21"/>
                <w:szCs w:val="21"/>
                <w:lang w:val="en-US" w:eastAsia="zh-CN" w:bidi="ar-SA"/>
              </w:rPr>
              <w:t>，</w:t>
            </w:r>
            <w:r>
              <w:rPr>
                <w:rFonts w:hint="eastAsia" w:ascii="Times New Roman" w:hAnsi="Times New Roman" w:eastAsia="宋体" w:cs="Times New Roman"/>
                <w:bCs w:val="0"/>
                <w:spacing w:val="0"/>
                <w:kern w:val="2"/>
                <w:sz w:val="21"/>
                <w:szCs w:val="21"/>
                <w:lang w:val="en-US" w:eastAsia="zh-CN" w:bidi="ar-SA"/>
              </w:rPr>
              <w:t>8.2；</w:t>
            </w:r>
          </w:p>
        </w:tc>
        <w:tc>
          <w:tcPr>
            <w:tcW w:w="1251" w:type="dxa"/>
            <w:tcBorders>
              <w:right w:val="single" w:color="auto" w:sz="8" w:space="0"/>
            </w:tcBorders>
            <w:shd w:val="clear" w:color="auto" w:fill="F5ADFC"/>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B6DDE8" w:themeFill="accent5" w:themeFillTint="66"/>
          </w:tcPr>
          <w:p>
            <w:pPr>
              <w:snapToGrid w:val="0"/>
              <w:spacing w:line="320" w:lineRule="exact"/>
              <w:rPr>
                <w:rFonts w:hint="eastAsia" w:ascii="宋体" w:hAnsi="宋体"/>
                <w:b/>
                <w:bCs/>
                <w:color w:val="FF0000"/>
                <w:sz w:val="21"/>
                <w:szCs w:val="21"/>
              </w:rPr>
            </w:pPr>
          </w:p>
        </w:tc>
        <w:tc>
          <w:tcPr>
            <w:tcW w:w="908" w:type="dxa"/>
            <w:shd w:val="clear" w:color="auto" w:fill="B6DDE8" w:themeFill="accent5" w:themeFillTint="66"/>
            <w:vAlign w:val="top"/>
          </w:tcPr>
          <w:p>
            <w:pPr>
              <w:snapToGrid w:val="0"/>
              <w:spacing w:line="320" w:lineRule="exact"/>
              <w:rPr>
                <w:rFonts w:hint="eastAsia"/>
                <w:sz w:val="21"/>
                <w:szCs w:val="21"/>
                <w:lang w:val="en-US" w:eastAsia="zh-CN"/>
              </w:rPr>
            </w:pPr>
            <w:r>
              <w:rPr>
                <w:rFonts w:hint="eastAsia"/>
                <w:sz w:val="21"/>
                <w:szCs w:val="21"/>
                <w:lang w:val="en-US" w:eastAsia="zh-CN"/>
              </w:rPr>
              <w:t>13:00-</w:t>
            </w:r>
          </w:p>
          <w:p>
            <w:pPr>
              <w:snapToGrid w:val="0"/>
              <w:spacing w:line="320" w:lineRule="exact"/>
              <w:rPr>
                <w:rFonts w:hint="eastAsia"/>
                <w:sz w:val="21"/>
                <w:szCs w:val="21"/>
                <w:lang w:val="en-US" w:eastAsia="zh-CN"/>
              </w:rPr>
            </w:pPr>
            <w:r>
              <w:rPr>
                <w:rFonts w:hint="eastAsia"/>
                <w:sz w:val="21"/>
                <w:szCs w:val="21"/>
                <w:lang w:val="en-US" w:eastAsia="zh-CN"/>
              </w:rPr>
              <w:t>16:30</w:t>
            </w:r>
          </w:p>
        </w:tc>
        <w:tc>
          <w:tcPr>
            <w:tcW w:w="1675" w:type="dxa"/>
            <w:shd w:val="clear" w:color="auto" w:fill="B6DDE8" w:themeFill="accent5" w:themeFillTint="66"/>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办公室</w:t>
            </w:r>
          </w:p>
        </w:tc>
        <w:tc>
          <w:tcPr>
            <w:tcW w:w="3038" w:type="dxa"/>
            <w:shd w:val="clear" w:color="auto" w:fill="B6DDE8" w:themeFill="accent5" w:themeFillTint="66"/>
            <w:vAlign w:val="top"/>
          </w:tcPr>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1"/>
                <w:szCs w:val="21"/>
                <w:lang w:val="en-US" w:eastAsia="zh-CN" w:bidi="ar-SA"/>
              </w:rPr>
            </w:pPr>
            <w:r>
              <w:rPr>
                <w:rFonts w:hint="eastAsia"/>
                <w:sz w:val="21"/>
                <w:szCs w:val="21"/>
              </w:rPr>
              <w:t>目标指标和管理方案</w:t>
            </w:r>
            <w:r>
              <w:rPr>
                <w:rFonts w:hint="eastAsia"/>
                <w:sz w:val="21"/>
                <w:szCs w:val="21"/>
                <w:lang w:eastAsia="zh-CN"/>
              </w:rPr>
              <w:t>、</w:t>
            </w:r>
            <w:r>
              <w:rPr>
                <w:rFonts w:hint="eastAsia"/>
                <w:sz w:val="21"/>
                <w:szCs w:val="21"/>
              </w:rPr>
              <w:t>环境</w:t>
            </w:r>
            <w:r>
              <w:rPr>
                <w:rFonts w:hint="eastAsia"/>
                <w:sz w:val="21"/>
                <w:szCs w:val="21"/>
                <w:lang w:val="en-US" w:eastAsia="zh-CN"/>
              </w:rPr>
              <w:t>和</w:t>
            </w:r>
            <w:r>
              <w:rPr>
                <w:rFonts w:hint="eastAsia"/>
                <w:sz w:val="21"/>
                <w:szCs w:val="21"/>
              </w:rPr>
              <w:t>职业健康安全运行控制，应急准备和响应，人员能力培训、意识、知识管理、</w:t>
            </w:r>
            <w:r>
              <w:rPr>
                <w:rFonts w:hint="eastAsia"/>
                <w:sz w:val="21"/>
                <w:szCs w:val="21"/>
                <w:lang w:val="en-US" w:eastAsia="zh-CN"/>
              </w:rPr>
              <w:t>沟通、</w:t>
            </w:r>
            <w:r>
              <w:rPr>
                <w:rFonts w:hint="eastAsia"/>
                <w:sz w:val="21"/>
                <w:szCs w:val="21"/>
              </w:rPr>
              <w:t>文件/记录控制、</w:t>
            </w:r>
            <w:r>
              <w:rPr>
                <w:rFonts w:hint="eastAsia"/>
                <w:sz w:val="21"/>
                <w:szCs w:val="21"/>
                <w:lang w:val="en-US" w:eastAsia="zh-CN"/>
              </w:rPr>
              <w:t>产品和服务的要求、采购控制、交付后的活动、顾客满意度、</w:t>
            </w:r>
            <w:r>
              <w:rPr>
                <w:rFonts w:hint="eastAsia"/>
                <w:sz w:val="21"/>
                <w:szCs w:val="21"/>
              </w:rPr>
              <w:t>内部审核、</w:t>
            </w:r>
            <w:r>
              <w:rPr>
                <w:rFonts w:hint="eastAsia"/>
                <w:sz w:val="21"/>
                <w:szCs w:val="21"/>
                <w:lang w:val="en-US" w:eastAsia="zh-CN"/>
              </w:rPr>
              <w:t>不符合和纠正措施控制、</w:t>
            </w:r>
          </w:p>
        </w:tc>
        <w:tc>
          <w:tcPr>
            <w:tcW w:w="2469" w:type="dxa"/>
            <w:shd w:val="clear" w:color="auto" w:fill="B6DDE8" w:themeFill="accent5" w:themeFillTint="66"/>
            <w:vAlign w:val="top"/>
          </w:tcPr>
          <w:p>
            <w:pPr>
              <w:keepNext w:val="0"/>
              <w:keepLines w:val="0"/>
              <w:suppressLineNumbers w:val="0"/>
              <w:spacing w:before="0" w:beforeAutospacing="0" w:after="0" w:afterAutospacing="0" w:line="300" w:lineRule="exact"/>
              <w:ind w:left="0" w:right="0"/>
              <w:rPr>
                <w:rFonts w:hint="eastAsia"/>
                <w:sz w:val="21"/>
                <w:szCs w:val="21"/>
              </w:rPr>
            </w:pPr>
            <w:r>
              <w:rPr>
                <w:rFonts w:hint="eastAsia" w:cs="Arial"/>
                <w:sz w:val="21"/>
                <w:szCs w:val="21"/>
              </w:rPr>
              <w:t>QMS:</w:t>
            </w:r>
            <w:r>
              <w:rPr>
                <w:rFonts w:hint="eastAsia"/>
                <w:sz w:val="21"/>
                <w:szCs w:val="21"/>
                <w:lang w:val="en-US" w:eastAsia="zh-CN"/>
              </w:rPr>
              <w:t>5.3，</w:t>
            </w:r>
            <w:r>
              <w:rPr>
                <w:rFonts w:hint="eastAsia" w:ascii="Times New Roman" w:hAnsi="Times New Roman" w:eastAsia="宋体" w:cs="Times New Roman"/>
                <w:bCs w:val="0"/>
                <w:spacing w:val="0"/>
                <w:kern w:val="2"/>
                <w:sz w:val="21"/>
                <w:szCs w:val="21"/>
                <w:lang w:val="en-US" w:eastAsia="zh-CN" w:bidi="ar-SA"/>
              </w:rPr>
              <w:t>6.1，</w:t>
            </w:r>
            <w:r>
              <w:rPr>
                <w:rFonts w:hint="eastAsia"/>
                <w:sz w:val="21"/>
                <w:szCs w:val="21"/>
                <w:lang w:val="en-US" w:eastAsia="zh-CN"/>
              </w:rPr>
              <w:t>6.2，7.1.2；7.1.6；7.2；7.3；7.4；7.5；8.2；8.4；8.5.5；9.2；10.2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EMS:5.3，6.2；7.2；7.3；7.4；7.5；8.1；8.2；</w:t>
            </w:r>
            <w:r>
              <w:rPr>
                <w:rFonts w:hint="eastAsia" w:cs="Times New Roman" w:eastAsiaTheme="minorEastAsia"/>
                <w:sz w:val="21"/>
                <w:szCs w:val="21"/>
                <w:highlight w:val="none"/>
                <w:lang w:val="en-US" w:eastAsia="zh-CN"/>
              </w:rPr>
              <w:t>9.1.1</w:t>
            </w: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bCs/>
                <w:spacing w:val="10"/>
                <w:kern w:val="2"/>
                <w:sz w:val="21"/>
                <w:szCs w:val="21"/>
                <w:highlight w:val="none"/>
                <w:lang w:val="en-US" w:eastAsia="zh-CN" w:bidi="ar-SA"/>
              </w:rPr>
              <w:t>9.2；10.2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OHSAS：5.3，6.2，7.2；7.3；7.4；7.5；8.1</w:t>
            </w:r>
            <w:r>
              <w:rPr>
                <w:rFonts w:hint="eastAsia" w:cs="Times New Roman" w:eastAsiaTheme="minorEastAsia"/>
                <w:bCs/>
                <w:spacing w:val="10"/>
                <w:kern w:val="2"/>
                <w:sz w:val="21"/>
                <w:szCs w:val="21"/>
                <w:highlight w:val="none"/>
                <w:lang w:val="en-US" w:eastAsia="zh-CN" w:bidi="ar-SA"/>
              </w:rPr>
              <w:t>.4</w:t>
            </w:r>
            <w:r>
              <w:rPr>
                <w:rFonts w:hint="eastAsia" w:ascii="Times New Roman" w:hAnsi="Times New Roman" w:cs="Times New Roman" w:eastAsiaTheme="minorEastAsia"/>
                <w:bCs/>
                <w:spacing w:val="10"/>
                <w:kern w:val="2"/>
                <w:sz w:val="21"/>
                <w:szCs w:val="21"/>
                <w:highlight w:val="none"/>
                <w:lang w:val="en-US" w:eastAsia="zh-CN" w:bidi="ar-SA"/>
              </w:rPr>
              <w:t>；8.2；9.1.1；9.2；10.2</w:t>
            </w:r>
          </w:p>
        </w:tc>
        <w:tc>
          <w:tcPr>
            <w:tcW w:w="1251" w:type="dxa"/>
            <w:tcBorders>
              <w:right w:val="single" w:color="auto" w:sz="8" w:space="0"/>
            </w:tcBorders>
            <w:shd w:val="clear" w:color="auto" w:fill="B6DDE8" w:themeFill="accent5" w:themeFillTint="66"/>
            <w:vAlign w:val="top"/>
          </w:tcPr>
          <w:p>
            <w:pPr>
              <w:keepNext w:val="0"/>
              <w:keepLines w:val="0"/>
              <w:suppressLineNumbers w:val="0"/>
              <w:snapToGrid w:val="0"/>
              <w:spacing w:before="0" w:beforeAutospacing="0" w:after="0" w:afterAutospacing="0" w:line="320" w:lineRule="exact"/>
              <w:ind w:left="0" w:right="0"/>
              <w:rPr>
                <w:rFonts w:hint="default"/>
                <w:szCs w:val="22"/>
                <w:lang w:val="en-US" w:eastAsia="zh-CN"/>
              </w:rPr>
            </w:pPr>
            <w:r>
              <w:rPr>
                <w:rFonts w:hint="eastAsia" w:cs="Times New Roman"/>
                <w:bCs/>
                <w:spacing w:val="10"/>
                <w:kern w:val="2"/>
                <w:sz w:val="24"/>
                <w:szCs w:val="22"/>
                <w:lang w:val="en-US" w:eastAsia="zh-CN" w:bidi="ar-SA"/>
              </w:rPr>
              <w:t>B（腾讯会议</w:t>
            </w:r>
            <w:r>
              <w:rPr>
                <w:rFonts w:hint="eastAsia" w:ascii="宋体" w:hAnsi="宋体"/>
                <w:b/>
                <w:bCs/>
                <w:sz w:val="21"/>
                <w:szCs w:val="21"/>
                <w:highlight w:val="none"/>
                <w:lang w:val="en-US" w:eastAsia="zh-CN"/>
              </w:rPr>
              <w:t>524-239-156</w:t>
            </w:r>
            <w:r>
              <w:rPr>
                <w:rFonts w:hint="eastAsia" w:cs="Times New Roman"/>
                <w:bCs/>
                <w:spacing w:val="10"/>
                <w:kern w:val="2"/>
                <w:sz w:val="24"/>
                <w:szCs w:val="22"/>
                <w:lang w:val="en-US" w:eastAsia="zh-CN" w:bidi="ar-SA"/>
              </w:rPr>
              <w:t>、QQ、微信</w:t>
            </w:r>
          </w:p>
          <w:p>
            <w:pPr>
              <w:pStyle w:val="2"/>
              <w:keepNext w:val="0"/>
              <w:keepLines w:val="0"/>
              <w:suppressLineNumbers w:val="0"/>
              <w:spacing w:beforeAutospacing="0" w:afterAutospacing="0"/>
              <w:ind w:left="0" w:right="0"/>
              <w:rPr>
                <w:rFonts w:hint="eastAsia" w:ascii="宋体" w:hAnsi="宋体"/>
                <w:b/>
                <w:bCs/>
                <w:sz w:val="21"/>
                <w:szCs w:val="21"/>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leftChars="0" w:right="0" w:rightChars="0"/>
              <w:rPr>
                <w:rFonts w:hint="default"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FFF00"/>
          </w:tcPr>
          <w:p>
            <w:pPr>
              <w:snapToGrid w:val="0"/>
              <w:spacing w:line="320" w:lineRule="exact"/>
              <w:rPr>
                <w:rFonts w:hint="eastAsia" w:ascii="宋体" w:hAnsi="宋体"/>
                <w:b/>
                <w:bCs/>
                <w:color w:val="FF0000"/>
                <w:sz w:val="21"/>
                <w:szCs w:val="21"/>
              </w:rPr>
            </w:pPr>
          </w:p>
        </w:tc>
        <w:tc>
          <w:tcPr>
            <w:tcW w:w="908" w:type="dxa"/>
            <w:shd w:val="clear" w:color="auto" w:fill="FFFF00"/>
          </w:tcPr>
          <w:p>
            <w:pPr>
              <w:snapToGrid w:val="0"/>
              <w:spacing w:line="320" w:lineRule="exact"/>
              <w:rPr>
                <w:rFonts w:hint="eastAsia"/>
                <w:sz w:val="21"/>
                <w:szCs w:val="21"/>
                <w:lang w:val="en-US" w:eastAsia="zh-CN"/>
              </w:rPr>
            </w:pPr>
            <w:r>
              <w:rPr>
                <w:rFonts w:hint="eastAsia"/>
                <w:sz w:val="21"/>
                <w:szCs w:val="21"/>
                <w:lang w:val="en-US" w:eastAsia="zh-CN"/>
              </w:rPr>
              <w:t>13:00-</w:t>
            </w:r>
          </w:p>
          <w:p>
            <w:pPr>
              <w:snapToGrid w:val="0"/>
              <w:spacing w:line="320" w:lineRule="exact"/>
              <w:rPr>
                <w:rFonts w:hint="eastAsia"/>
                <w:sz w:val="21"/>
                <w:szCs w:val="21"/>
                <w:lang w:val="en-US" w:eastAsia="zh-CN"/>
              </w:rPr>
            </w:pPr>
            <w:r>
              <w:rPr>
                <w:rFonts w:hint="eastAsia"/>
                <w:sz w:val="21"/>
                <w:szCs w:val="21"/>
                <w:lang w:val="en-US" w:eastAsia="zh-CN"/>
              </w:rPr>
              <w:t>16:30</w:t>
            </w:r>
          </w:p>
        </w:tc>
        <w:tc>
          <w:tcPr>
            <w:tcW w:w="1675" w:type="dxa"/>
            <w:shd w:val="clear" w:color="auto" w:fill="FFFF00"/>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 xml:space="preserve">技术部 </w:t>
            </w:r>
          </w:p>
        </w:tc>
        <w:tc>
          <w:tcPr>
            <w:tcW w:w="3038" w:type="dxa"/>
            <w:shd w:val="clear" w:color="auto" w:fill="FFFF00"/>
            <w:vAlign w:val="top"/>
          </w:tcPr>
          <w:p>
            <w:pPr>
              <w:pStyle w:val="2"/>
              <w:rPr>
                <w:rFonts w:hint="default"/>
                <w:lang w:val="en-US" w:eastAsia="zh-CN"/>
              </w:rPr>
            </w:pPr>
            <w:r>
              <w:rPr>
                <w:rFonts w:hint="eastAsia"/>
                <w:sz w:val="21"/>
                <w:szCs w:val="21"/>
                <w:lang w:val="en-US" w:eastAsia="zh-CN"/>
              </w:rPr>
              <w:t>监视和测量资源控制、产品放行、监视、测量、分析和评价、产品放行、不合格控制、</w:t>
            </w:r>
            <w:r>
              <w:rPr>
                <w:rFonts w:hint="eastAsia"/>
                <w:sz w:val="21"/>
                <w:szCs w:val="21"/>
              </w:rPr>
              <w:t>环境</w:t>
            </w:r>
            <w:r>
              <w:rPr>
                <w:rFonts w:hint="eastAsia"/>
                <w:sz w:val="21"/>
                <w:szCs w:val="21"/>
                <w:lang w:val="en-US" w:eastAsia="zh-CN"/>
              </w:rPr>
              <w:t>和</w:t>
            </w:r>
            <w:r>
              <w:rPr>
                <w:rFonts w:hint="eastAsia"/>
                <w:sz w:val="21"/>
                <w:szCs w:val="21"/>
              </w:rPr>
              <w:t>职业健康安全运行控制，</w:t>
            </w:r>
          </w:p>
        </w:tc>
        <w:tc>
          <w:tcPr>
            <w:tcW w:w="2469" w:type="dxa"/>
            <w:shd w:val="clear" w:color="auto" w:fill="FFFF00"/>
            <w:vAlign w:val="top"/>
          </w:tcPr>
          <w:p>
            <w:pPr>
              <w:keepNext w:val="0"/>
              <w:keepLines w:val="0"/>
              <w:suppressLineNumbers w:val="0"/>
              <w:spacing w:before="0" w:beforeAutospacing="0" w:after="0" w:afterAutospacing="0" w:line="300" w:lineRule="exact"/>
              <w:ind w:left="0" w:right="0"/>
              <w:rPr>
                <w:rFonts w:hint="eastAsia"/>
                <w:sz w:val="21"/>
                <w:szCs w:val="21"/>
                <w:lang w:val="en-US" w:eastAsia="zh-CN"/>
              </w:rPr>
            </w:pPr>
            <w:r>
              <w:rPr>
                <w:rFonts w:hint="eastAsia" w:cs="Arial"/>
                <w:sz w:val="21"/>
                <w:szCs w:val="21"/>
              </w:rPr>
              <w:t>QMS:</w:t>
            </w:r>
            <w:r>
              <w:rPr>
                <w:rFonts w:hint="eastAsia"/>
                <w:sz w:val="21"/>
                <w:szCs w:val="21"/>
                <w:lang w:val="en-US" w:eastAsia="zh-CN"/>
              </w:rPr>
              <w:t>5.3，6.2，7.1.5；8.6；8.7；9.1；</w:t>
            </w:r>
          </w:p>
          <w:p>
            <w:pPr>
              <w:pStyle w:val="2"/>
              <w:rPr>
                <w:rFonts w:hint="eastAsia"/>
                <w:lang w:val="en-US" w:eastAsia="zh-CN"/>
              </w:rPr>
            </w:pP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EMS:5.3，6.2；8.1；8.2；10.2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OHSAS：5.3，6.2；8.1；8.2；10.2</w:t>
            </w:r>
          </w:p>
        </w:tc>
        <w:tc>
          <w:tcPr>
            <w:tcW w:w="1251" w:type="dxa"/>
            <w:tcBorders>
              <w:right w:val="single" w:color="auto" w:sz="8" w:space="0"/>
            </w:tcBorders>
            <w:shd w:val="clear" w:color="auto" w:fill="FFFF00"/>
            <w:vAlign w:val="top"/>
          </w:tcPr>
          <w:p>
            <w:pPr>
              <w:keepNext w:val="0"/>
              <w:keepLines w:val="0"/>
              <w:suppressLineNumbers w:val="0"/>
              <w:snapToGrid w:val="0"/>
              <w:spacing w:before="0" w:beforeAutospacing="0" w:after="0" w:afterAutospacing="0" w:line="320" w:lineRule="exact"/>
              <w:ind w:left="0" w:right="0"/>
              <w:rPr>
                <w:rFonts w:hint="default"/>
                <w:szCs w:val="22"/>
                <w:lang w:val="en-US" w:eastAsia="zh-CN"/>
              </w:rPr>
            </w:pPr>
            <w:r>
              <w:rPr>
                <w:rFonts w:hint="eastAsia" w:cs="Times New Roman"/>
                <w:bCs/>
                <w:spacing w:val="10"/>
                <w:kern w:val="2"/>
                <w:sz w:val="24"/>
                <w:szCs w:val="22"/>
                <w:lang w:val="en-US" w:eastAsia="zh-CN" w:bidi="ar-SA"/>
              </w:rPr>
              <w:t>审核员C（腾讯会议</w:t>
            </w:r>
            <w:r>
              <w:rPr>
                <w:rFonts w:hint="eastAsia" w:ascii="宋体" w:hAnsi="宋体"/>
                <w:b/>
                <w:bCs/>
                <w:sz w:val="21"/>
                <w:szCs w:val="21"/>
                <w:highlight w:val="none"/>
                <w:lang w:val="en-US" w:eastAsia="zh-CN"/>
              </w:rPr>
              <w:t>524-239-156</w:t>
            </w:r>
            <w:r>
              <w:rPr>
                <w:rFonts w:hint="eastAsia" w:cs="Times New Roman"/>
                <w:bCs/>
                <w:spacing w:val="10"/>
                <w:kern w:val="2"/>
                <w:sz w:val="24"/>
                <w:szCs w:val="22"/>
                <w:lang w:val="en-US" w:eastAsia="zh-CN" w:bidi="ar-SA"/>
              </w:rPr>
              <w:t>、QQ、微信</w:t>
            </w:r>
          </w:p>
          <w:p>
            <w:pPr>
              <w:pStyle w:val="2"/>
              <w:keepNext w:val="0"/>
              <w:keepLines w:val="0"/>
              <w:suppressLineNumbers w:val="0"/>
              <w:spacing w:beforeAutospacing="0" w:afterAutospacing="0"/>
              <w:ind w:left="0" w:leftChars="0" w:right="0" w:rightChars="0"/>
              <w:rPr>
                <w:rFonts w:hint="default"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rFonts w:hint="eastAsia"/>
                <w:sz w:val="21"/>
                <w:szCs w:val="21"/>
                <w:lang w:val="en-US" w:eastAsia="zh-CN"/>
              </w:rPr>
            </w:pPr>
            <w:r>
              <w:rPr>
                <w:rFonts w:hint="eastAsia"/>
                <w:sz w:val="21"/>
                <w:szCs w:val="21"/>
                <w:lang w:val="en-US" w:eastAsia="zh-CN"/>
              </w:rPr>
              <w:t>16:30-</w:t>
            </w:r>
          </w:p>
          <w:p>
            <w:pPr>
              <w:snapToGrid w:val="0"/>
              <w:spacing w:line="320" w:lineRule="exact"/>
              <w:rPr>
                <w:rFonts w:hint="default" w:ascii="宋体" w:hAnsi="宋体" w:eastAsia="宋体"/>
                <w:b/>
                <w:bCs/>
                <w:sz w:val="21"/>
                <w:szCs w:val="21"/>
                <w:lang w:val="en-US" w:eastAsia="zh-CN"/>
              </w:rPr>
            </w:pPr>
            <w:r>
              <w:rPr>
                <w:rFonts w:hint="eastAsia"/>
                <w:sz w:val="21"/>
                <w:szCs w:val="21"/>
                <w:lang w:val="en-US" w:eastAsia="zh-CN"/>
              </w:rPr>
              <w:t>16:40</w:t>
            </w:r>
          </w:p>
        </w:tc>
        <w:tc>
          <w:tcPr>
            <w:tcW w:w="1675" w:type="dxa"/>
          </w:tcPr>
          <w:p>
            <w:pPr>
              <w:spacing w:line="300" w:lineRule="exact"/>
              <w:rPr>
                <w:sz w:val="21"/>
                <w:szCs w:val="21"/>
              </w:rPr>
            </w:pPr>
          </w:p>
        </w:tc>
        <w:tc>
          <w:tcPr>
            <w:tcW w:w="3038" w:type="dxa"/>
          </w:tcPr>
          <w:p>
            <w:pPr>
              <w:spacing w:line="300" w:lineRule="exact"/>
              <w:rPr>
                <w:rFonts w:hint="default"/>
                <w:sz w:val="21"/>
                <w:szCs w:val="21"/>
                <w:lang w:val="en-US"/>
              </w:rPr>
            </w:pPr>
            <w:r>
              <w:rPr>
                <w:rFonts w:hint="eastAsia" w:ascii="宋体" w:hAnsi="宋体"/>
                <w:b/>
                <w:bCs/>
                <w:color w:val="FF0000"/>
                <w:sz w:val="21"/>
                <w:szCs w:val="21"/>
                <w:lang w:val="en-US" w:eastAsia="zh-CN"/>
              </w:rPr>
              <w:t>张静、邵松林回到会议室</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vAlign w:val="top"/>
          </w:tcPr>
          <w:p>
            <w:pPr>
              <w:snapToGrid w:val="0"/>
              <w:spacing w:line="320" w:lineRule="exact"/>
              <w:rPr>
                <w:rFonts w:hint="eastAsia"/>
                <w:sz w:val="21"/>
                <w:szCs w:val="21"/>
                <w:lang w:val="en-US" w:eastAsia="zh-CN"/>
              </w:rPr>
            </w:pPr>
            <w:r>
              <w:rPr>
                <w:rFonts w:hint="eastAsia"/>
                <w:sz w:val="21"/>
                <w:szCs w:val="21"/>
              </w:rPr>
              <w:t>16:</w:t>
            </w:r>
            <w:r>
              <w:rPr>
                <w:rFonts w:hint="eastAsia"/>
                <w:sz w:val="21"/>
                <w:szCs w:val="21"/>
                <w:lang w:val="en-US" w:eastAsia="zh-CN"/>
              </w:rPr>
              <w:t>4</w:t>
            </w:r>
            <w:r>
              <w:rPr>
                <w:rFonts w:hint="eastAsia"/>
                <w:sz w:val="21"/>
                <w:szCs w:val="21"/>
              </w:rPr>
              <w:t>0</w:t>
            </w:r>
            <w:r>
              <w:rPr>
                <w:rFonts w:hint="eastAsia"/>
                <w:sz w:val="21"/>
                <w:szCs w:val="21"/>
                <w:lang w:val="en-US" w:eastAsia="zh-CN"/>
              </w:rPr>
              <w:t>-</w:t>
            </w:r>
          </w:p>
          <w:p>
            <w:pPr>
              <w:snapToGrid w:val="0"/>
              <w:spacing w:line="320" w:lineRule="exact"/>
              <w:rPr>
                <w:rFonts w:hint="default" w:ascii="宋体" w:hAnsi="宋体" w:eastAsia="宋体" w:cs="Times New Roman"/>
                <w:b/>
                <w:bCs/>
                <w:kern w:val="2"/>
                <w:sz w:val="21"/>
                <w:szCs w:val="21"/>
                <w:lang w:val="en-US" w:eastAsia="zh-CN" w:bidi="ar-SA"/>
              </w:rPr>
            </w:pPr>
            <w:r>
              <w:rPr>
                <w:rFonts w:hint="eastAsia"/>
                <w:sz w:val="21"/>
                <w:szCs w:val="21"/>
                <w:lang w:val="en-US" w:eastAsia="zh-CN"/>
              </w:rPr>
              <w:t>17:10</w:t>
            </w:r>
          </w:p>
        </w:tc>
        <w:tc>
          <w:tcPr>
            <w:tcW w:w="1675" w:type="dxa"/>
            <w:vAlign w:val="top"/>
          </w:tcPr>
          <w:p>
            <w:pPr>
              <w:spacing w:line="300" w:lineRule="exact"/>
              <w:rPr>
                <w:rFonts w:ascii="Times New Roman" w:hAnsi="Times New Roman" w:eastAsia="宋体" w:cs="Times New Roman"/>
                <w:kern w:val="2"/>
                <w:sz w:val="21"/>
                <w:szCs w:val="21"/>
                <w:lang w:val="en-US" w:eastAsia="zh-CN" w:bidi="ar-SA"/>
              </w:rPr>
            </w:pPr>
          </w:p>
        </w:tc>
        <w:tc>
          <w:tcPr>
            <w:tcW w:w="3038" w:type="dxa"/>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sz w:val="21"/>
                <w:szCs w:val="21"/>
              </w:rPr>
            </w:pPr>
            <w:r>
              <w:rPr>
                <w:rFonts w:hint="eastAsia"/>
                <w:sz w:val="21"/>
                <w:szCs w:val="21"/>
              </w:rPr>
              <w:t>17</w:t>
            </w:r>
            <w:r>
              <w:rPr>
                <w:sz w:val="21"/>
                <w:szCs w:val="21"/>
              </w:rPr>
              <w:t>:</w:t>
            </w:r>
            <w:r>
              <w:rPr>
                <w:rFonts w:hint="eastAsia"/>
                <w:sz w:val="21"/>
                <w:szCs w:val="21"/>
                <w:lang w:val="en-US" w:eastAsia="zh-CN"/>
              </w:rPr>
              <w:t>1</w:t>
            </w:r>
            <w:r>
              <w:rPr>
                <w:rFonts w:hint="eastAsia"/>
                <w:sz w:val="21"/>
                <w:szCs w:val="21"/>
              </w:rPr>
              <w:t>0</w:t>
            </w:r>
          </w:p>
        </w:tc>
        <w:tc>
          <w:tcPr>
            <w:tcW w:w="1675"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第</w:t>
            </w:r>
            <w:r>
              <w:rPr>
                <w:rFonts w:hint="eastAsia"/>
                <w:sz w:val="21"/>
                <w:szCs w:val="21"/>
                <w:lang w:val="en-US" w:eastAsia="zh-CN"/>
              </w:rPr>
              <w:t>一</w:t>
            </w:r>
            <w:r>
              <w:rPr>
                <w:rFonts w:hint="eastAsia"/>
                <w:sz w:val="21"/>
                <w:szCs w:val="21"/>
              </w:rPr>
              <w:t>天结束（</w:t>
            </w:r>
            <w:r>
              <w:rPr>
                <w:rFonts w:hint="eastAsia"/>
                <w:sz w:val="21"/>
                <w:szCs w:val="21"/>
                <w:lang w:val="en-US" w:eastAsia="zh-CN"/>
              </w:rPr>
              <w:t>8</w:t>
            </w:r>
            <w:r>
              <w:rPr>
                <w:rFonts w:hint="eastAsia"/>
                <w:sz w:val="21"/>
                <w:szCs w:val="21"/>
              </w:rPr>
              <w:t>h）</w:t>
            </w:r>
          </w:p>
        </w:tc>
        <w:tc>
          <w:tcPr>
            <w:tcW w:w="2469" w:type="dxa"/>
          </w:tcPr>
          <w:p>
            <w:pPr>
              <w:spacing w:line="300" w:lineRule="exact"/>
              <w:rPr>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rPr>
                <w:rFonts w:hint="default" w:ascii="宋体" w:hAnsi="宋体"/>
                <w:b/>
                <w:bCs/>
                <w:sz w:val="21"/>
                <w:szCs w:val="21"/>
                <w:lang w:val="en-US"/>
              </w:rPr>
            </w:pPr>
            <w:r>
              <w:rPr>
                <w:rFonts w:hint="eastAsia" w:ascii="宋体" w:hAnsi="宋体"/>
                <w:b/>
                <w:bCs/>
                <w:color w:val="FF0000"/>
                <w:sz w:val="21"/>
                <w:szCs w:val="21"/>
                <w:lang w:val="en-US" w:eastAsia="zh-CN"/>
              </w:rPr>
              <w:t>10</w:t>
            </w:r>
            <w:r>
              <w:rPr>
                <w:rFonts w:hint="eastAsia" w:ascii="宋体" w:hAnsi="宋体"/>
                <w:b/>
                <w:bCs/>
                <w:color w:val="FF0000"/>
                <w:sz w:val="21"/>
                <w:szCs w:val="21"/>
              </w:rPr>
              <w:t>-</w:t>
            </w:r>
            <w:r>
              <w:rPr>
                <w:rFonts w:hint="eastAsia" w:ascii="宋体" w:hAnsi="宋体"/>
                <w:b/>
                <w:bCs/>
                <w:color w:val="FF0000"/>
                <w:sz w:val="21"/>
                <w:szCs w:val="21"/>
                <w:lang w:val="en-US" w:eastAsia="zh-CN"/>
              </w:rPr>
              <w:t>19</w:t>
            </w:r>
          </w:p>
        </w:tc>
        <w:tc>
          <w:tcPr>
            <w:tcW w:w="908" w:type="dxa"/>
          </w:tcPr>
          <w:p>
            <w:pPr>
              <w:snapToGrid w:val="0"/>
              <w:spacing w:line="320" w:lineRule="exact"/>
              <w:rPr>
                <w:rFonts w:hint="eastAsia" w:ascii="宋体" w:hAnsi="宋体"/>
                <w:b/>
                <w:bCs/>
                <w:sz w:val="21"/>
                <w:szCs w:val="21"/>
              </w:rPr>
            </w:pPr>
          </w:p>
        </w:tc>
        <w:tc>
          <w:tcPr>
            <w:tcW w:w="1675" w:type="dxa"/>
          </w:tcPr>
          <w:p>
            <w:pPr>
              <w:spacing w:line="300" w:lineRule="exact"/>
              <w:rPr>
                <w:rFonts w:hint="default" w:ascii="宋体" w:hAnsi="宋体"/>
                <w:b/>
                <w:bCs/>
                <w:sz w:val="21"/>
                <w:szCs w:val="21"/>
                <w:lang w:val="en-US" w:eastAsia="zh-CN"/>
              </w:rPr>
            </w:pPr>
          </w:p>
        </w:tc>
        <w:tc>
          <w:tcPr>
            <w:tcW w:w="3038" w:type="dxa"/>
          </w:tcPr>
          <w:p>
            <w:pPr>
              <w:spacing w:line="300" w:lineRule="exact"/>
              <w:rPr>
                <w:rFonts w:hint="default" w:ascii="宋体" w:hAnsi="宋体"/>
                <w:b/>
                <w:bCs/>
                <w:sz w:val="21"/>
                <w:szCs w:val="21"/>
                <w:lang w:val="en-US"/>
              </w:rPr>
            </w:pP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979" w:type="dxa"/>
            <w:tcBorders>
              <w:left w:val="single" w:color="auto" w:sz="8" w:space="0"/>
            </w:tcBorders>
            <w:shd w:val="clear" w:color="auto" w:fill="F5ADFC"/>
          </w:tcPr>
          <w:p>
            <w:pPr>
              <w:snapToGrid w:val="0"/>
              <w:spacing w:line="320" w:lineRule="exact"/>
              <w:rPr>
                <w:rFonts w:ascii="宋体" w:hAnsi="宋体"/>
                <w:b/>
                <w:bCs/>
                <w:sz w:val="21"/>
                <w:szCs w:val="21"/>
              </w:rPr>
            </w:pPr>
          </w:p>
        </w:tc>
        <w:tc>
          <w:tcPr>
            <w:tcW w:w="908" w:type="dxa"/>
            <w:shd w:val="clear" w:color="auto" w:fill="F5ADFC"/>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default" w:eastAsia="宋体"/>
                <w:sz w:val="21"/>
                <w:szCs w:val="21"/>
                <w:lang w:val="en-US" w:eastAsia="zh-CN"/>
              </w:rPr>
            </w:pPr>
            <w:r>
              <w:rPr>
                <w:rFonts w:hint="eastAsia" w:ascii="宋体" w:hAnsi="宋体"/>
                <w:b/>
                <w:bCs/>
                <w:sz w:val="21"/>
                <w:szCs w:val="21"/>
                <w:lang w:val="en-US" w:eastAsia="zh-CN"/>
              </w:rPr>
              <w:t>12:30</w:t>
            </w:r>
          </w:p>
        </w:tc>
        <w:tc>
          <w:tcPr>
            <w:tcW w:w="1675" w:type="dxa"/>
            <w:shd w:val="clear" w:color="auto" w:fill="F5ADFC"/>
          </w:tcPr>
          <w:p>
            <w:pPr>
              <w:spacing w:line="300" w:lineRule="exact"/>
              <w:rPr>
                <w:rFonts w:hint="default"/>
                <w:sz w:val="21"/>
                <w:szCs w:val="21"/>
                <w:lang w:val="en-US"/>
              </w:rPr>
            </w:pPr>
            <w:r>
              <w:rPr>
                <w:rFonts w:hint="eastAsia" w:ascii="宋体" w:hAnsi="宋体"/>
                <w:b/>
                <w:bCs/>
                <w:sz w:val="21"/>
                <w:szCs w:val="21"/>
                <w:lang w:val="en-US" w:eastAsia="zh-CN"/>
              </w:rPr>
              <w:t>检测部——继续</w:t>
            </w:r>
          </w:p>
        </w:tc>
        <w:tc>
          <w:tcPr>
            <w:tcW w:w="3038" w:type="dxa"/>
            <w:shd w:val="clear" w:color="auto" w:fill="F5ADFC"/>
          </w:tcPr>
          <w:p>
            <w:pPr>
              <w:spacing w:line="300" w:lineRule="exact"/>
              <w:rPr>
                <w:rFonts w:hint="default" w:eastAsia="宋体"/>
                <w:sz w:val="21"/>
                <w:szCs w:val="21"/>
                <w:lang w:val="en-US" w:eastAsia="zh-CN"/>
              </w:rPr>
            </w:pPr>
            <w:r>
              <w:rPr>
                <w:rFonts w:hint="eastAsia"/>
                <w:sz w:val="21"/>
                <w:szCs w:val="21"/>
                <w:lang w:val="en-US" w:eastAsia="zh-CN"/>
              </w:rPr>
              <w:t>基础设施和过程环境、服务策划和提供、设计和开发的确认、服务提供</w:t>
            </w:r>
            <w:r>
              <w:rPr>
                <w:rFonts w:hint="eastAsia"/>
                <w:sz w:val="21"/>
                <w:szCs w:val="21"/>
              </w:rPr>
              <w:t>控制</w:t>
            </w:r>
            <w:r>
              <w:rPr>
                <w:rFonts w:hint="eastAsia"/>
                <w:sz w:val="21"/>
                <w:szCs w:val="21"/>
                <w:lang w:eastAsia="zh-CN"/>
              </w:rPr>
              <w:t>、</w:t>
            </w:r>
            <w:r>
              <w:rPr>
                <w:rFonts w:hint="eastAsia"/>
                <w:sz w:val="21"/>
                <w:szCs w:val="21"/>
              </w:rPr>
              <w:t>过程能力确认</w:t>
            </w:r>
            <w:r>
              <w:rPr>
                <w:rFonts w:hint="eastAsia"/>
                <w:sz w:val="21"/>
                <w:szCs w:val="21"/>
                <w:lang w:eastAsia="zh-CN"/>
              </w:rPr>
              <w:t>、</w:t>
            </w:r>
            <w:r>
              <w:rPr>
                <w:rFonts w:hint="eastAsia"/>
                <w:sz w:val="21"/>
                <w:szCs w:val="21"/>
              </w:rPr>
              <w:t>产品交付、</w:t>
            </w:r>
            <w:r>
              <w:rPr>
                <w:rFonts w:hint="eastAsia"/>
                <w:sz w:val="21"/>
                <w:szCs w:val="21"/>
                <w:lang w:val="en-US" w:eastAsia="zh-CN"/>
              </w:rPr>
              <w:t>产品放行、不合格品控制、</w:t>
            </w:r>
          </w:p>
        </w:tc>
        <w:tc>
          <w:tcPr>
            <w:tcW w:w="2469" w:type="dxa"/>
            <w:shd w:val="clear" w:color="auto" w:fill="F5ADFC"/>
          </w:tcPr>
          <w:p>
            <w:pPr>
              <w:keepNext w:val="0"/>
              <w:keepLines w:val="0"/>
              <w:suppressLineNumbers w:val="0"/>
              <w:spacing w:before="0" w:beforeAutospacing="0" w:after="0" w:afterAutospacing="0" w:line="300" w:lineRule="exact"/>
              <w:ind w:left="0" w:leftChars="0" w:right="0" w:rightChars="0"/>
              <w:rPr>
                <w:rFonts w:hint="default"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QMS：5.3，6.2，7.1.3，7.1.4，7.1.5，8.1，8.3，8.5，8.6，8.7</w:t>
            </w:r>
          </w:p>
          <w:p>
            <w:pPr>
              <w:pStyle w:val="2"/>
              <w:rPr>
                <w:rFonts w:hint="default"/>
                <w:lang w:val="en-US" w:eastAsia="zh-CN"/>
              </w:rPr>
            </w:pPr>
          </w:p>
          <w:p>
            <w:pPr>
              <w:pStyle w:val="2"/>
              <w:rPr>
                <w:rFonts w:hint="default" w:ascii="Times New Roman" w:hAnsi="Times New Roman" w:cs="Times New Roman" w:eastAsiaTheme="minorEastAsia"/>
                <w:bCs/>
                <w:spacing w:val="10"/>
                <w:kern w:val="2"/>
                <w:sz w:val="21"/>
                <w:szCs w:val="21"/>
                <w:highlight w:val="none"/>
                <w:lang w:val="en-US" w:eastAsia="zh-CN" w:bidi="ar-SA"/>
              </w:rPr>
            </w:pPr>
          </w:p>
        </w:tc>
        <w:tc>
          <w:tcPr>
            <w:tcW w:w="1251" w:type="dxa"/>
            <w:tcBorders>
              <w:right w:val="single" w:color="auto" w:sz="8" w:space="0"/>
            </w:tcBorders>
            <w:shd w:val="clear" w:color="auto" w:fill="F5ADFC"/>
            <w:vAlign w:val="top"/>
          </w:tcPr>
          <w:p>
            <w:pPr>
              <w:pStyle w:val="2"/>
              <w:rPr>
                <w:rFonts w:hint="default" w:ascii="宋体" w:hAnsi="宋体"/>
                <w:b/>
                <w:bCs/>
                <w:sz w:val="21"/>
                <w:szCs w:val="21"/>
                <w:lang w:val="en-US" w:eastAsia="zh-CN"/>
              </w:rPr>
            </w:pPr>
            <w:r>
              <w:rPr>
                <w:rFonts w:hint="eastAsia"/>
                <w:szCs w:val="22"/>
                <w:lang w:val="en-US" w:eastAsia="zh-CN"/>
              </w:rPr>
              <w:t>AD</w:t>
            </w:r>
          </w:p>
          <w:p>
            <w:pPr>
              <w:pStyle w:val="2"/>
              <w:rPr>
                <w:rFonts w:hint="eastAsia"/>
                <w:szCs w:val="22"/>
                <w:lang w:val="en-US" w:eastAsia="zh-CN"/>
              </w:rPr>
            </w:pPr>
          </w:p>
          <w:p>
            <w:pPr>
              <w:snapToGrid w:val="0"/>
              <w:spacing w:line="320" w:lineRule="exact"/>
              <w:rPr>
                <w:rFonts w:hint="default"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5ADFC"/>
          </w:tcPr>
          <w:p>
            <w:pPr>
              <w:snapToGrid w:val="0"/>
              <w:spacing w:line="320" w:lineRule="exact"/>
              <w:rPr>
                <w:rFonts w:ascii="宋体" w:hAnsi="宋体"/>
                <w:b/>
                <w:bCs/>
                <w:sz w:val="21"/>
                <w:szCs w:val="21"/>
              </w:rPr>
            </w:pPr>
          </w:p>
        </w:tc>
        <w:tc>
          <w:tcPr>
            <w:tcW w:w="908" w:type="dxa"/>
            <w:shd w:val="clear" w:color="auto" w:fill="F5ADFC"/>
          </w:tcPr>
          <w:p>
            <w:pPr>
              <w:snapToGrid w:val="0"/>
              <w:spacing w:line="320" w:lineRule="exact"/>
              <w:rPr>
                <w:rFonts w:hint="eastAsia"/>
                <w:sz w:val="21"/>
                <w:szCs w:val="21"/>
                <w:lang w:val="en-US" w:eastAsia="zh-CN"/>
              </w:rPr>
            </w:pPr>
          </w:p>
        </w:tc>
        <w:tc>
          <w:tcPr>
            <w:tcW w:w="1675" w:type="dxa"/>
            <w:shd w:val="clear" w:color="auto" w:fill="F5ADFC"/>
          </w:tcPr>
          <w:p>
            <w:pPr>
              <w:spacing w:line="300" w:lineRule="exact"/>
              <w:rPr>
                <w:rFonts w:hint="eastAsia" w:ascii="宋体" w:hAnsi="宋体"/>
                <w:b/>
                <w:bCs/>
                <w:sz w:val="21"/>
                <w:szCs w:val="21"/>
                <w:lang w:val="en-US" w:eastAsia="zh-CN"/>
              </w:rPr>
            </w:pPr>
          </w:p>
        </w:tc>
        <w:tc>
          <w:tcPr>
            <w:tcW w:w="3038" w:type="dxa"/>
            <w:shd w:val="clear" w:color="auto" w:fill="F5ADFC"/>
          </w:tcPr>
          <w:p>
            <w:pPr>
              <w:spacing w:line="300" w:lineRule="exact"/>
              <w:rPr>
                <w:rFonts w:hint="default"/>
                <w:sz w:val="21"/>
                <w:szCs w:val="21"/>
                <w:lang w:val="en-US" w:eastAsia="zh-CN"/>
              </w:rPr>
            </w:pPr>
            <w:r>
              <w:rPr>
                <w:rFonts w:hint="eastAsia"/>
                <w:sz w:val="21"/>
                <w:szCs w:val="21"/>
                <w:lang w:val="en-US" w:eastAsia="zh-CN"/>
              </w:rPr>
              <w:t>目标完成、职业健康安全、环保运行、应急演练</w:t>
            </w:r>
          </w:p>
        </w:tc>
        <w:tc>
          <w:tcPr>
            <w:tcW w:w="2469" w:type="dxa"/>
            <w:shd w:val="clear" w:color="auto" w:fill="F5ADFC"/>
          </w:tcPr>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EMS：5.3， 6.1.2，</w:t>
            </w:r>
            <w:r>
              <w:rPr>
                <w:rFonts w:hint="eastAsia" w:cs="Times New Roman"/>
                <w:bCs w:val="0"/>
                <w:spacing w:val="0"/>
                <w:kern w:val="2"/>
                <w:sz w:val="21"/>
                <w:szCs w:val="21"/>
                <w:lang w:val="en-US" w:eastAsia="zh-CN" w:bidi="ar-SA"/>
              </w:rPr>
              <w:t>6.1.4，</w:t>
            </w:r>
            <w:r>
              <w:rPr>
                <w:rFonts w:hint="eastAsia" w:ascii="Times New Roman" w:hAnsi="Times New Roman" w:eastAsia="宋体" w:cs="Times New Roman"/>
                <w:bCs w:val="0"/>
                <w:spacing w:val="0"/>
                <w:kern w:val="2"/>
                <w:sz w:val="21"/>
                <w:szCs w:val="21"/>
                <w:lang w:val="en-US" w:eastAsia="zh-CN" w:bidi="ar-SA"/>
              </w:rPr>
              <w:t>6.2，8.1；8.2；</w:t>
            </w: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OHSMS：5.3， 6.1.2，6.2， 8.1</w:t>
            </w: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8.2；</w:t>
            </w:r>
          </w:p>
        </w:tc>
        <w:tc>
          <w:tcPr>
            <w:tcW w:w="1251" w:type="dxa"/>
            <w:tcBorders>
              <w:right w:val="single" w:color="auto" w:sz="8" w:space="0"/>
            </w:tcBorders>
            <w:shd w:val="clear" w:color="auto" w:fill="F5ADFC"/>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B6DDE8" w:themeFill="accent5" w:themeFillTint="66"/>
          </w:tcPr>
          <w:p>
            <w:pPr>
              <w:snapToGrid w:val="0"/>
              <w:spacing w:line="320" w:lineRule="exact"/>
              <w:rPr>
                <w:rFonts w:hint="eastAsia" w:ascii="宋体" w:hAnsi="宋体"/>
                <w:b/>
                <w:bCs/>
                <w:color w:val="FF0000"/>
                <w:sz w:val="21"/>
                <w:szCs w:val="21"/>
              </w:rPr>
            </w:pPr>
          </w:p>
        </w:tc>
        <w:tc>
          <w:tcPr>
            <w:tcW w:w="908" w:type="dxa"/>
            <w:shd w:val="clear" w:color="auto" w:fill="B6DDE8" w:themeFill="accent5" w:themeFillTint="66"/>
            <w:vAlign w:val="top"/>
          </w:tcPr>
          <w:p>
            <w:pPr>
              <w:snapToGrid w:val="0"/>
              <w:spacing w:line="320" w:lineRule="exact"/>
              <w:rPr>
                <w:rFonts w:hint="eastAsia"/>
                <w:sz w:val="21"/>
                <w:szCs w:val="21"/>
                <w:lang w:val="en-US" w:eastAsia="zh-CN"/>
              </w:rPr>
            </w:pPr>
            <w:r>
              <w:rPr>
                <w:rFonts w:hint="eastAsia"/>
                <w:sz w:val="21"/>
                <w:szCs w:val="21"/>
                <w:lang w:val="en-US" w:eastAsia="zh-CN"/>
              </w:rPr>
              <w:t>08:30-</w:t>
            </w:r>
          </w:p>
          <w:p>
            <w:pPr>
              <w:snapToGrid w:val="0"/>
              <w:spacing w:line="320" w:lineRule="exact"/>
              <w:rPr>
                <w:rFonts w:hint="eastAsia"/>
                <w:sz w:val="21"/>
                <w:szCs w:val="21"/>
                <w:lang w:val="en-US" w:eastAsia="zh-CN"/>
              </w:rPr>
            </w:pPr>
            <w:r>
              <w:rPr>
                <w:rFonts w:hint="eastAsia"/>
                <w:sz w:val="21"/>
                <w:szCs w:val="21"/>
                <w:lang w:val="en-US" w:eastAsia="zh-CN"/>
              </w:rPr>
              <w:t>12:30</w:t>
            </w:r>
          </w:p>
        </w:tc>
        <w:tc>
          <w:tcPr>
            <w:tcW w:w="1675" w:type="dxa"/>
            <w:shd w:val="clear" w:color="auto" w:fill="B6DDE8" w:themeFill="accent5" w:themeFillTint="66"/>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办公室——继续</w:t>
            </w:r>
          </w:p>
        </w:tc>
        <w:tc>
          <w:tcPr>
            <w:tcW w:w="3038" w:type="dxa"/>
            <w:shd w:val="clear" w:color="auto" w:fill="B6DDE8" w:themeFill="accent5" w:themeFillTint="66"/>
            <w:vAlign w:val="top"/>
          </w:tcPr>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1"/>
                <w:szCs w:val="21"/>
                <w:lang w:val="en-US" w:eastAsia="zh-CN" w:bidi="ar-SA"/>
              </w:rPr>
            </w:pPr>
            <w:r>
              <w:rPr>
                <w:rFonts w:hint="eastAsia"/>
                <w:sz w:val="21"/>
                <w:szCs w:val="21"/>
              </w:rPr>
              <w:t>目标指标和管理方案</w:t>
            </w:r>
            <w:r>
              <w:rPr>
                <w:rFonts w:hint="eastAsia"/>
                <w:sz w:val="21"/>
                <w:szCs w:val="21"/>
                <w:lang w:eastAsia="zh-CN"/>
              </w:rPr>
              <w:t>、</w:t>
            </w:r>
            <w:r>
              <w:rPr>
                <w:rFonts w:hint="eastAsia"/>
                <w:sz w:val="21"/>
                <w:szCs w:val="21"/>
              </w:rPr>
              <w:t>环境</w:t>
            </w:r>
            <w:r>
              <w:rPr>
                <w:rFonts w:hint="eastAsia"/>
                <w:sz w:val="21"/>
                <w:szCs w:val="21"/>
                <w:lang w:val="en-US" w:eastAsia="zh-CN"/>
              </w:rPr>
              <w:t>和</w:t>
            </w:r>
            <w:r>
              <w:rPr>
                <w:rFonts w:hint="eastAsia"/>
                <w:sz w:val="21"/>
                <w:szCs w:val="21"/>
              </w:rPr>
              <w:t>职业健康安全运行控制，应急准备和响应，人员能力培训、意识、知识管理、</w:t>
            </w:r>
            <w:r>
              <w:rPr>
                <w:rFonts w:hint="eastAsia"/>
                <w:sz w:val="21"/>
                <w:szCs w:val="21"/>
                <w:lang w:val="en-US" w:eastAsia="zh-CN"/>
              </w:rPr>
              <w:t>沟通、</w:t>
            </w:r>
            <w:r>
              <w:rPr>
                <w:rFonts w:hint="eastAsia"/>
                <w:sz w:val="21"/>
                <w:szCs w:val="21"/>
              </w:rPr>
              <w:t>文件/记录控制、</w:t>
            </w:r>
            <w:r>
              <w:rPr>
                <w:rFonts w:hint="eastAsia"/>
                <w:sz w:val="21"/>
                <w:szCs w:val="21"/>
                <w:lang w:val="en-US" w:eastAsia="zh-CN"/>
              </w:rPr>
              <w:t>产品和服务的要求、采购控制、交付后的活动、顾客满意度、</w:t>
            </w:r>
            <w:r>
              <w:rPr>
                <w:rFonts w:hint="eastAsia"/>
                <w:sz w:val="21"/>
                <w:szCs w:val="21"/>
              </w:rPr>
              <w:t>内部审核、</w:t>
            </w:r>
            <w:r>
              <w:rPr>
                <w:rFonts w:hint="eastAsia"/>
                <w:sz w:val="21"/>
                <w:szCs w:val="21"/>
                <w:lang w:val="en-US" w:eastAsia="zh-CN"/>
              </w:rPr>
              <w:t>不符合和纠正措施控制、</w:t>
            </w:r>
          </w:p>
        </w:tc>
        <w:tc>
          <w:tcPr>
            <w:tcW w:w="2469" w:type="dxa"/>
            <w:shd w:val="clear" w:color="auto" w:fill="B6DDE8" w:themeFill="accent5" w:themeFillTint="66"/>
            <w:vAlign w:val="top"/>
          </w:tcPr>
          <w:p>
            <w:pPr>
              <w:keepNext w:val="0"/>
              <w:keepLines w:val="0"/>
              <w:suppressLineNumbers w:val="0"/>
              <w:spacing w:before="0" w:beforeAutospacing="0" w:after="0" w:afterAutospacing="0" w:line="300" w:lineRule="exact"/>
              <w:ind w:left="0" w:right="0"/>
              <w:rPr>
                <w:rFonts w:hint="eastAsia"/>
                <w:sz w:val="21"/>
                <w:szCs w:val="21"/>
              </w:rPr>
            </w:pPr>
            <w:r>
              <w:rPr>
                <w:rFonts w:hint="eastAsia" w:cs="Arial"/>
                <w:sz w:val="21"/>
                <w:szCs w:val="21"/>
              </w:rPr>
              <w:t>QMS:</w:t>
            </w:r>
            <w:r>
              <w:rPr>
                <w:rFonts w:hint="eastAsia"/>
                <w:sz w:val="21"/>
                <w:szCs w:val="21"/>
                <w:lang w:val="en-US" w:eastAsia="zh-CN"/>
              </w:rPr>
              <w:t>5.3，</w:t>
            </w:r>
            <w:r>
              <w:rPr>
                <w:rFonts w:hint="eastAsia" w:ascii="Times New Roman" w:hAnsi="Times New Roman" w:eastAsia="宋体" w:cs="Times New Roman"/>
                <w:bCs w:val="0"/>
                <w:spacing w:val="0"/>
                <w:kern w:val="2"/>
                <w:sz w:val="21"/>
                <w:szCs w:val="21"/>
                <w:lang w:val="en-US" w:eastAsia="zh-CN" w:bidi="ar-SA"/>
              </w:rPr>
              <w:t>6.1，</w:t>
            </w:r>
            <w:r>
              <w:rPr>
                <w:rFonts w:hint="eastAsia"/>
                <w:sz w:val="21"/>
                <w:szCs w:val="21"/>
                <w:lang w:val="en-US" w:eastAsia="zh-CN"/>
              </w:rPr>
              <w:t>6.2，7.1.2；7.1.6；7.2；7.3；7.4；7.5；8.2；8.4；8.5.5；9.2；10.2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EMS:5.3，6.2；7.2；7.3；7.4；7.5；8.1；8.2；</w:t>
            </w:r>
            <w:r>
              <w:rPr>
                <w:rFonts w:hint="eastAsia" w:cs="Times New Roman" w:eastAsiaTheme="minorEastAsia"/>
                <w:sz w:val="21"/>
                <w:szCs w:val="21"/>
                <w:highlight w:val="none"/>
                <w:lang w:val="en-US" w:eastAsia="zh-CN"/>
              </w:rPr>
              <w:t>9.1.1</w:t>
            </w: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bCs/>
                <w:spacing w:val="10"/>
                <w:kern w:val="2"/>
                <w:sz w:val="21"/>
                <w:szCs w:val="21"/>
                <w:highlight w:val="none"/>
                <w:lang w:val="en-US" w:eastAsia="zh-CN" w:bidi="ar-SA"/>
              </w:rPr>
              <w:t>9.2；10.2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OHSAS：5.3，6.2，7.2；7.3；7.4；7.5；8.1</w:t>
            </w:r>
            <w:r>
              <w:rPr>
                <w:rFonts w:hint="eastAsia" w:cs="Times New Roman" w:eastAsiaTheme="minorEastAsia"/>
                <w:bCs/>
                <w:spacing w:val="10"/>
                <w:kern w:val="2"/>
                <w:sz w:val="21"/>
                <w:szCs w:val="21"/>
                <w:highlight w:val="none"/>
                <w:lang w:val="en-US" w:eastAsia="zh-CN" w:bidi="ar-SA"/>
              </w:rPr>
              <w:t>.4</w:t>
            </w:r>
            <w:r>
              <w:rPr>
                <w:rFonts w:hint="eastAsia" w:ascii="Times New Roman" w:hAnsi="Times New Roman" w:cs="Times New Roman" w:eastAsiaTheme="minorEastAsia"/>
                <w:bCs/>
                <w:spacing w:val="10"/>
                <w:kern w:val="2"/>
                <w:sz w:val="21"/>
                <w:szCs w:val="21"/>
                <w:highlight w:val="none"/>
                <w:lang w:val="en-US" w:eastAsia="zh-CN" w:bidi="ar-SA"/>
              </w:rPr>
              <w:t>；8.2；9.1.1；9.2；10.2</w:t>
            </w:r>
          </w:p>
        </w:tc>
        <w:tc>
          <w:tcPr>
            <w:tcW w:w="1251" w:type="dxa"/>
            <w:tcBorders>
              <w:right w:val="single" w:color="auto" w:sz="8" w:space="0"/>
            </w:tcBorders>
            <w:shd w:val="clear" w:color="auto" w:fill="B6DDE8" w:themeFill="accent5" w:themeFillTint="66"/>
            <w:vAlign w:val="top"/>
          </w:tcPr>
          <w:p>
            <w:pPr>
              <w:keepNext w:val="0"/>
              <w:keepLines w:val="0"/>
              <w:suppressLineNumbers w:val="0"/>
              <w:snapToGrid w:val="0"/>
              <w:spacing w:before="0" w:beforeAutospacing="0" w:after="0" w:afterAutospacing="0" w:line="320" w:lineRule="exact"/>
              <w:ind w:left="0" w:right="0"/>
              <w:rPr>
                <w:rFonts w:hint="default"/>
                <w:szCs w:val="22"/>
                <w:lang w:val="en-US" w:eastAsia="zh-CN"/>
              </w:rPr>
            </w:pPr>
            <w:r>
              <w:rPr>
                <w:rFonts w:hint="eastAsia" w:cs="Times New Roman"/>
                <w:bCs/>
                <w:spacing w:val="10"/>
                <w:kern w:val="2"/>
                <w:sz w:val="24"/>
                <w:szCs w:val="22"/>
                <w:lang w:val="en-US" w:eastAsia="zh-CN" w:bidi="ar-SA"/>
              </w:rPr>
              <w:t>B（腾讯会议</w:t>
            </w:r>
            <w:r>
              <w:rPr>
                <w:rFonts w:hint="eastAsia" w:ascii="宋体" w:hAnsi="宋体"/>
                <w:b/>
                <w:bCs/>
                <w:sz w:val="21"/>
                <w:szCs w:val="21"/>
                <w:highlight w:val="none"/>
                <w:lang w:val="en-US" w:eastAsia="zh-CN"/>
              </w:rPr>
              <w:t>222-127-184</w:t>
            </w:r>
            <w:r>
              <w:rPr>
                <w:rFonts w:hint="eastAsia" w:cs="Times New Roman"/>
                <w:bCs/>
                <w:spacing w:val="10"/>
                <w:kern w:val="2"/>
                <w:sz w:val="24"/>
                <w:szCs w:val="22"/>
                <w:lang w:val="en-US" w:eastAsia="zh-CN" w:bidi="ar-SA"/>
              </w:rPr>
              <w:t>、QQ、微信</w:t>
            </w:r>
          </w:p>
          <w:p>
            <w:pPr>
              <w:pStyle w:val="2"/>
              <w:keepNext w:val="0"/>
              <w:keepLines w:val="0"/>
              <w:suppressLineNumbers w:val="0"/>
              <w:spacing w:beforeAutospacing="0" w:afterAutospacing="0"/>
              <w:ind w:left="0" w:right="0"/>
              <w:rPr>
                <w:rFonts w:hint="eastAsia" w:ascii="宋体" w:hAnsi="宋体"/>
                <w:b/>
                <w:bCs/>
                <w:sz w:val="21"/>
                <w:szCs w:val="21"/>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right="0"/>
              <w:rPr>
                <w:rFonts w:hint="eastAsia"/>
                <w:szCs w:val="22"/>
                <w:lang w:val="en-US" w:eastAsia="zh-CN"/>
              </w:rPr>
            </w:pPr>
          </w:p>
          <w:p>
            <w:pPr>
              <w:pStyle w:val="2"/>
              <w:keepNext w:val="0"/>
              <w:keepLines w:val="0"/>
              <w:suppressLineNumbers w:val="0"/>
              <w:spacing w:beforeAutospacing="0" w:afterAutospacing="0"/>
              <w:ind w:left="0" w:leftChars="0" w:right="0" w:rightChars="0"/>
              <w:rPr>
                <w:rFonts w:hint="default"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FFF00"/>
          </w:tcPr>
          <w:p>
            <w:pPr>
              <w:snapToGrid w:val="0"/>
              <w:spacing w:line="320" w:lineRule="exact"/>
              <w:rPr>
                <w:rFonts w:hint="eastAsia" w:ascii="宋体" w:hAnsi="宋体"/>
                <w:b/>
                <w:bCs/>
                <w:color w:val="FF0000"/>
                <w:sz w:val="21"/>
                <w:szCs w:val="21"/>
              </w:rPr>
            </w:pPr>
          </w:p>
        </w:tc>
        <w:tc>
          <w:tcPr>
            <w:tcW w:w="908" w:type="dxa"/>
            <w:shd w:val="clear" w:color="auto" w:fill="FFFF00"/>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8:30-</w:t>
            </w:r>
          </w:p>
          <w:p>
            <w:pPr>
              <w:snapToGrid w:val="0"/>
              <w:spacing w:line="320" w:lineRule="exact"/>
              <w:rPr>
                <w:rFonts w:hint="eastAsia"/>
                <w:sz w:val="21"/>
                <w:szCs w:val="21"/>
                <w:lang w:val="en-US" w:eastAsia="zh-CN"/>
              </w:rPr>
            </w:pPr>
            <w:r>
              <w:rPr>
                <w:rFonts w:hint="eastAsia" w:ascii="宋体" w:hAnsi="宋体"/>
                <w:b/>
                <w:bCs/>
                <w:sz w:val="21"/>
                <w:szCs w:val="21"/>
                <w:lang w:val="en-US" w:eastAsia="zh-CN"/>
              </w:rPr>
              <w:t>12:30</w:t>
            </w:r>
          </w:p>
        </w:tc>
        <w:tc>
          <w:tcPr>
            <w:tcW w:w="1675" w:type="dxa"/>
            <w:shd w:val="clear" w:color="auto" w:fill="FFFF00"/>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 xml:space="preserve">技术部——继续 </w:t>
            </w:r>
          </w:p>
        </w:tc>
        <w:tc>
          <w:tcPr>
            <w:tcW w:w="3038" w:type="dxa"/>
            <w:shd w:val="clear" w:color="auto" w:fill="FFFF00"/>
            <w:vAlign w:val="top"/>
          </w:tcPr>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监视和测量资源控制、产品放行、监视、测量、分析和评价、产品放行、不合格控制、不符合和纠正措施控制、</w:t>
            </w:r>
          </w:p>
        </w:tc>
        <w:tc>
          <w:tcPr>
            <w:tcW w:w="2469" w:type="dxa"/>
            <w:shd w:val="clear" w:color="auto" w:fill="FFFF00"/>
            <w:vAlign w:val="top"/>
          </w:tcPr>
          <w:p>
            <w:pPr>
              <w:keepNext w:val="0"/>
              <w:keepLines w:val="0"/>
              <w:suppressLineNumbers w:val="0"/>
              <w:spacing w:before="0" w:beforeAutospacing="0" w:after="0" w:afterAutospacing="0" w:line="300" w:lineRule="exact"/>
              <w:ind w:left="0" w:right="0"/>
              <w:rPr>
                <w:rFonts w:hint="eastAsia"/>
                <w:sz w:val="21"/>
                <w:szCs w:val="21"/>
              </w:rPr>
            </w:pPr>
            <w:r>
              <w:rPr>
                <w:rFonts w:hint="eastAsia" w:cs="Arial"/>
                <w:sz w:val="21"/>
                <w:szCs w:val="21"/>
              </w:rPr>
              <w:t>QMS:</w:t>
            </w:r>
            <w:r>
              <w:rPr>
                <w:rFonts w:hint="eastAsia"/>
                <w:sz w:val="21"/>
                <w:szCs w:val="21"/>
                <w:lang w:val="en-US" w:eastAsia="zh-CN"/>
              </w:rPr>
              <w:t>5.3，6.2，7.1.5；8.6；8.7；9.1；10.2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EMS:5.3，6.2；8.1；8.2；10.2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OHSAS：5.3，6.2；8.1；8.2；10.2</w:t>
            </w:r>
          </w:p>
        </w:tc>
        <w:tc>
          <w:tcPr>
            <w:tcW w:w="1251" w:type="dxa"/>
            <w:tcBorders>
              <w:right w:val="single" w:color="auto" w:sz="8" w:space="0"/>
            </w:tcBorders>
            <w:shd w:val="clear" w:color="auto" w:fill="FFFF00"/>
            <w:vAlign w:val="top"/>
          </w:tcPr>
          <w:p>
            <w:pPr>
              <w:keepNext w:val="0"/>
              <w:keepLines w:val="0"/>
              <w:suppressLineNumbers w:val="0"/>
              <w:snapToGrid w:val="0"/>
              <w:spacing w:before="0" w:beforeAutospacing="0" w:after="0" w:afterAutospacing="0" w:line="320" w:lineRule="exact"/>
              <w:ind w:left="0" w:right="0"/>
              <w:rPr>
                <w:rFonts w:hint="default"/>
                <w:szCs w:val="22"/>
                <w:lang w:val="en-US" w:eastAsia="zh-CN"/>
              </w:rPr>
            </w:pPr>
            <w:r>
              <w:rPr>
                <w:rFonts w:hint="eastAsia" w:cs="Times New Roman"/>
                <w:bCs/>
                <w:spacing w:val="10"/>
                <w:kern w:val="2"/>
                <w:sz w:val="24"/>
                <w:szCs w:val="22"/>
                <w:lang w:val="en-US" w:eastAsia="zh-CN" w:bidi="ar-SA"/>
              </w:rPr>
              <w:t>审核员C（腾讯会议</w:t>
            </w:r>
            <w:r>
              <w:rPr>
                <w:rFonts w:hint="eastAsia" w:ascii="宋体" w:hAnsi="宋体"/>
                <w:b/>
                <w:bCs/>
                <w:sz w:val="21"/>
                <w:szCs w:val="21"/>
                <w:highlight w:val="none"/>
                <w:lang w:val="en-US" w:eastAsia="zh-CN"/>
              </w:rPr>
              <w:t>222-127-184</w:t>
            </w:r>
            <w:r>
              <w:rPr>
                <w:rFonts w:hint="eastAsia" w:cs="Times New Roman"/>
                <w:bCs/>
                <w:spacing w:val="10"/>
                <w:kern w:val="2"/>
                <w:sz w:val="24"/>
                <w:szCs w:val="22"/>
                <w:lang w:val="en-US" w:eastAsia="zh-CN" w:bidi="ar-SA"/>
              </w:rPr>
              <w:t>、QQ、微信</w:t>
            </w:r>
          </w:p>
          <w:p>
            <w:pPr>
              <w:pStyle w:val="2"/>
              <w:keepNext w:val="0"/>
              <w:keepLines w:val="0"/>
              <w:suppressLineNumbers w:val="0"/>
              <w:spacing w:beforeAutospacing="0" w:afterAutospacing="0"/>
              <w:ind w:left="0" w:leftChars="0" w:right="0" w:rightChars="0"/>
              <w:rPr>
                <w:rFonts w:hint="default"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eastAsia" w:ascii="宋体" w:hAnsi="宋体"/>
                <w:b/>
                <w:bCs/>
                <w:sz w:val="21"/>
                <w:szCs w:val="21"/>
              </w:rPr>
            </w:pPr>
          </w:p>
        </w:tc>
        <w:tc>
          <w:tcPr>
            <w:tcW w:w="908"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12:30-13:00</w:t>
            </w:r>
          </w:p>
        </w:tc>
        <w:tc>
          <w:tcPr>
            <w:tcW w:w="1675"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午餐休息</w:t>
            </w:r>
          </w:p>
        </w:tc>
        <w:tc>
          <w:tcPr>
            <w:tcW w:w="3038" w:type="dxa"/>
          </w:tcPr>
          <w:p>
            <w:pPr>
              <w:spacing w:line="300" w:lineRule="exact"/>
              <w:rPr>
                <w:rFonts w:hint="default" w:ascii="宋体" w:hAnsi="宋体" w:eastAsia="宋体"/>
                <w:b/>
                <w:bCs/>
                <w:sz w:val="21"/>
                <w:szCs w:val="21"/>
                <w:lang w:val="en-US" w:eastAsia="zh-CN"/>
              </w:rPr>
            </w:pP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5ADFC"/>
          </w:tcPr>
          <w:p>
            <w:pPr>
              <w:snapToGrid w:val="0"/>
              <w:spacing w:line="320" w:lineRule="exact"/>
              <w:rPr>
                <w:rFonts w:hint="eastAsia" w:ascii="宋体" w:hAnsi="宋体"/>
                <w:b/>
                <w:bCs/>
                <w:color w:val="FF0000"/>
                <w:sz w:val="21"/>
                <w:szCs w:val="21"/>
              </w:rPr>
            </w:pPr>
          </w:p>
        </w:tc>
        <w:tc>
          <w:tcPr>
            <w:tcW w:w="908" w:type="dxa"/>
            <w:vMerge w:val="restart"/>
            <w:shd w:val="clear" w:color="auto" w:fill="F5ADFC"/>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13:00-15:30</w:t>
            </w:r>
          </w:p>
        </w:tc>
        <w:tc>
          <w:tcPr>
            <w:tcW w:w="1675" w:type="dxa"/>
            <w:shd w:val="clear" w:color="auto" w:fill="F5ADFC"/>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ascii="宋体" w:hAnsi="宋体"/>
                <w:b/>
                <w:bCs/>
                <w:sz w:val="21"/>
                <w:szCs w:val="21"/>
                <w:lang w:val="en-US" w:eastAsia="zh-CN"/>
              </w:rPr>
              <w:t>检测部——继续</w:t>
            </w:r>
          </w:p>
        </w:tc>
        <w:tc>
          <w:tcPr>
            <w:tcW w:w="3038" w:type="dxa"/>
            <w:shd w:val="clear" w:color="auto" w:fill="F5ADFC"/>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基础设施和过程环境、服务策划和提供、设计和开发的确认、服务提供</w:t>
            </w:r>
            <w:r>
              <w:rPr>
                <w:rFonts w:hint="eastAsia"/>
                <w:sz w:val="21"/>
                <w:szCs w:val="21"/>
              </w:rPr>
              <w:t>控制</w:t>
            </w:r>
            <w:r>
              <w:rPr>
                <w:rFonts w:hint="eastAsia"/>
                <w:sz w:val="21"/>
                <w:szCs w:val="21"/>
                <w:lang w:eastAsia="zh-CN"/>
              </w:rPr>
              <w:t>、</w:t>
            </w:r>
            <w:r>
              <w:rPr>
                <w:rFonts w:hint="eastAsia"/>
                <w:sz w:val="21"/>
                <w:szCs w:val="21"/>
              </w:rPr>
              <w:t>过程能力确认</w:t>
            </w:r>
            <w:r>
              <w:rPr>
                <w:rFonts w:hint="eastAsia"/>
                <w:sz w:val="21"/>
                <w:szCs w:val="21"/>
                <w:lang w:eastAsia="zh-CN"/>
              </w:rPr>
              <w:t>、</w:t>
            </w:r>
            <w:r>
              <w:rPr>
                <w:rFonts w:hint="eastAsia"/>
                <w:sz w:val="21"/>
                <w:szCs w:val="21"/>
              </w:rPr>
              <w:t>产品交付、</w:t>
            </w:r>
            <w:r>
              <w:rPr>
                <w:rFonts w:hint="eastAsia"/>
                <w:sz w:val="21"/>
                <w:szCs w:val="21"/>
                <w:lang w:val="en-US" w:eastAsia="zh-CN"/>
              </w:rPr>
              <w:t>产品放行、不合格品控制、</w:t>
            </w:r>
          </w:p>
        </w:tc>
        <w:tc>
          <w:tcPr>
            <w:tcW w:w="2469" w:type="dxa"/>
            <w:shd w:val="clear" w:color="auto" w:fill="F5ADFC"/>
            <w:vAlign w:val="top"/>
          </w:tcPr>
          <w:p>
            <w:pPr>
              <w:keepNext w:val="0"/>
              <w:keepLines w:val="0"/>
              <w:suppressLineNumbers w:val="0"/>
              <w:spacing w:before="0" w:beforeAutospacing="0" w:after="0" w:afterAutospacing="0" w:line="300" w:lineRule="exact"/>
              <w:ind w:left="0" w:leftChars="0" w:right="0" w:rightChars="0"/>
              <w:rPr>
                <w:rFonts w:hint="default"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QMS：5.3，6.2，7.1.3，7.1.4，7.1.5，8.1，8.3，8.5，8.6，8.7</w:t>
            </w:r>
          </w:p>
          <w:p>
            <w:pPr>
              <w:pStyle w:val="2"/>
              <w:rPr>
                <w:rFonts w:hint="default"/>
                <w:lang w:val="en-US" w:eastAsia="zh-CN"/>
              </w:rPr>
            </w:pPr>
          </w:p>
          <w:p>
            <w:pPr>
              <w:pStyle w:val="2"/>
              <w:rPr>
                <w:rFonts w:hint="default" w:ascii="Times New Roman" w:hAnsi="Times New Roman" w:cs="Times New Roman" w:eastAsiaTheme="minorEastAsia"/>
                <w:bCs/>
                <w:spacing w:val="10"/>
                <w:kern w:val="2"/>
                <w:sz w:val="21"/>
                <w:szCs w:val="21"/>
                <w:highlight w:val="none"/>
                <w:lang w:val="en-US" w:eastAsia="zh-CN" w:bidi="ar-SA"/>
              </w:rPr>
            </w:pPr>
          </w:p>
        </w:tc>
        <w:tc>
          <w:tcPr>
            <w:tcW w:w="1251" w:type="dxa"/>
            <w:tcBorders>
              <w:right w:val="single" w:color="auto" w:sz="8" w:space="0"/>
            </w:tcBorders>
            <w:shd w:val="clear" w:color="auto" w:fill="F5ADFC"/>
            <w:vAlign w:val="top"/>
          </w:tcPr>
          <w:p>
            <w:pPr>
              <w:pStyle w:val="2"/>
              <w:rPr>
                <w:rFonts w:hint="default" w:ascii="宋体" w:hAnsi="宋体"/>
                <w:b/>
                <w:bCs/>
                <w:sz w:val="21"/>
                <w:szCs w:val="21"/>
                <w:lang w:val="en-US" w:eastAsia="zh-CN"/>
              </w:rPr>
            </w:pPr>
            <w:r>
              <w:rPr>
                <w:rFonts w:hint="eastAsia"/>
                <w:szCs w:val="22"/>
                <w:lang w:val="en-US" w:eastAsia="zh-CN"/>
              </w:rPr>
              <w:t>AD</w:t>
            </w:r>
          </w:p>
          <w:p>
            <w:pPr>
              <w:pStyle w:val="2"/>
              <w:rPr>
                <w:rFonts w:hint="eastAsia"/>
                <w:szCs w:val="22"/>
                <w:lang w:val="en-US" w:eastAsia="zh-CN"/>
              </w:rPr>
            </w:pPr>
          </w:p>
          <w:p>
            <w:pPr>
              <w:snapToGrid w:val="0"/>
              <w:spacing w:line="320" w:lineRule="exact"/>
              <w:rPr>
                <w:rFonts w:hint="default" w:ascii="宋体" w:hAnsi="宋体" w:eastAsia="宋体"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5ADFC"/>
          </w:tcPr>
          <w:p>
            <w:pPr>
              <w:snapToGrid w:val="0"/>
              <w:spacing w:line="320" w:lineRule="exact"/>
              <w:rPr>
                <w:rFonts w:hint="eastAsia" w:ascii="宋体" w:hAnsi="宋体"/>
                <w:b/>
                <w:bCs/>
                <w:color w:val="FF0000"/>
                <w:sz w:val="21"/>
                <w:szCs w:val="21"/>
              </w:rPr>
            </w:pPr>
          </w:p>
        </w:tc>
        <w:tc>
          <w:tcPr>
            <w:tcW w:w="908" w:type="dxa"/>
            <w:vMerge w:val="continue"/>
            <w:shd w:val="clear" w:color="auto" w:fill="F5ADFC"/>
          </w:tcPr>
          <w:p>
            <w:pPr>
              <w:snapToGrid w:val="0"/>
              <w:spacing w:line="320" w:lineRule="exact"/>
              <w:rPr>
                <w:rFonts w:hint="eastAsia" w:ascii="宋体" w:hAnsi="宋体"/>
                <w:b/>
                <w:bCs/>
                <w:sz w:val="21"/>
                <w:szCs w:val="21"/>
                <w:lang w:val="en-US" w:eastAsia="zh-CN"/>
              </w:rPr>
            </w:pPr>
          </w:p>
        </w:tc>
        <w:tc>
          <w:tcPr>
            <w:tcW w:w="1675" w:type="dxa"/>
            <w:shd w:val="clear" w:color="auto" w:fill="F5ADFC"/>
            <w:vAlign w:val="top"/>
          </w:tcPr>
          <w:p>
            <w:pPr>
              <w:spacing w:line="300" w:lineRule="exact"/>
              <w:rPr>
                <w:rFonts w:hint="eastAsia" w:ascii="宋体" w:hAnsi="宋体" w:eastAsia="宋体" w:cs="Times New Roman"/>
                <w:b/>
                <w:bCs/>
                <w:kern w:val="2"/>
                <w:sz w:val="21"/>
                <w:szCs w:val="21"/>
                <w:lang w:val="en-US" w:eastAsia="zh-CN" w:bidi="ar-SA"/>
              </w:rPr>
            </w:pPr>
          </w:p>
        </w:tc>
        <w:tc>
          <w:tcPr>
            <w:tcW w:w="3038" w:type="dxa"/>
            <w:shd w:val="clear" w:color="auto" w:fill="F5ADFC"/>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目标完成、职业健康安全、环保运行、应急演练</w:t>
            </w:r>
          </w:p>
        </w:tc>
        <w:tc>
          <w:tcPr>
            <w:tcW w:w="2469" w:type="dxa"/>
            <w:shd w:val="clear" w:color="auto" w:fill="F5ADFC"/>
            <w:vAlign w:val="top"/>
          </w:tcPr>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EMS：5.3， 6.1.2，</w:t>
            </w:r>
            <w:r>
              <w:rPr>
                <w:rFonts w:hint="eastAsia" w:cs="Times New Roman"/>
                <w:bCs w:val="0"/>
                <w:spacing w:val="0"/>
                <w:kern w:val="2"/>
                <w:sz w:val="21"/>
                <w:szCs w:val="21"/>
                <w:lang w:val="en-US" w:eastAsia="zh-CN" w:bidi="ar-SA"/>
              </w:rPr>
              <w:t>6.1.4，</w:t>
            </w:r>
            <w:r>
              <w:rPr>
                <w:rFonts w:hint="eastAsia" w:ascii="Times New Roman" w:hAnsi="Times New Roman" w:eastAsia="宋体" w:cs="Times New Roman"/>
                <w:bCs w:val="0"/>
                <w:spacing w:val="0"/>
                <w:kern w:val="2"/>
                <w:sz w:val="21"/>
                <w:szCs w:val="21"/>
                <w:lang w:val="en-US" w:eastAsia="zh-CN" w:bidi="ar-SA"/>
              </w:rPr>
              <w:t>6.2，8.1；8.2；</w:t>
            </w:r>
          </w:p>
          <w:p>
            <w:pPr>
              <w:keepNext w:val="0"/>
              <w:keepLines w:val="0"/>
              <w:suppressLineNumbers w:val="0"/>
              <w:spacing w:before="0" w:beforeAutospacing="0" w:after="0" w:afterAutospacing="0" w:line="300" w:lineRule="exact"/>
              <w:ind w:left="0" w:right="0"/>
              <w:rPr>
                <w:rFonts w:hint="eastAsia" w:ascii="Times New Roman" w:hAnsi="Times New Roman" w:eastAsia="宋体" w:cs="Times New Roman"/>
                <w:bCs w:val="0"/>
                <w:spacing w:val="0"/>
                <w:kern w:val="2"/>
                <w:sz w:val="21"/>
                <w:szCs w:val="21"/>
                <w:lang w:val="en-US" w:eastAsia="zh-CN" w:bidi="ar-SA"/>
              </w:rPr>
            </w:pPr>
          </w:p>
          <w:p>
            <w:pPr>
              <w:pStyle w:val="2"/>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OHSMS：5.3， 6.1.2，6.2， 8.1</w:t>
            </w: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8.2；</w:t>
            </w:r>
          </w:p>
        </w:tc>
        <w:tc>
          <w:tcPr>
            <w:tcW w:w="1251" w:type="dxa"/>
            <w:tcBorders>
              <w:right w:val="single" w:color="auto" w:sz="8" w:space="0"/>
            </w:tcBorders>
            <w:shd w:val="clear" w:color="auto" w:fill="F5ADFC"/>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C7DAF1" w:themeFill="text2" w:themeFillTint="32"/>
          </w:tcPr>
          <w:p>
            <w:pPr>
              <w:snapToGrid w:val="0"/>
              <w:spacing w:line="320" w:lineRule="exact"/>
              <w:ind w:firstLine="211" w:firstLineChars="100"/>
              <w:rPr>
                <w:rFonts w:hint="eastAsia" w:ascii="宋体" w:hAnsi="宋体"/>
                <w:b/>
                <w:bCs/>
                <w:sz w:val="21"/>
                <w:szCs w:val="21"/>
              </w:rPr>
            </w:pPr>
          </w:p>
        </w:tc>
        <w:tc>
          <w:tcPr>
            <w:tcW w:w="908" w:type="dxa"/>
            <w:shd w:val="clear" w:color="auto" w:fill="C7DAF1" w:themeFill="tex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13:00-14:30</w:t>
            </w:r>
          </w:p>
        </w:tc>
        <w:tc>
          <w:tcPr>
            <w:tcW w:w="1675" w:type="dxa"/>
            <w:shd w:val="clear" w:color="auto" w:fill="C7DAF1" w:themeFill="text2" w:themeFillTint="32"/>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财务部</w:t>
            </w:r>
          </w:p>
        </w:tc>
        <w:tc>
          <w:tcPr>
            <w:tcW w:w="3038" w:type="dxa"/>
            <w:shd w:val="clear" w:color="auto" w:fill="C7DAF1" w:themeFill="text2" w:themeFillTint="32"/>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资源提供</w:t>
            </w:r>
          </w:p>
        </w:tc>
        <w:tc>
          <w:tcPr>
            <w:tcW w:w="2469" w:type="dxa"/>
            <w:shd w:val="clear" w:color="auto" w:fill="C7DAF1" w:themeFill="text2" w:themeFillTint="32"/>
            <w:vAlign w:val="top"/>
          </w:tcPr>
          <w:p>
            <w:pPr>
              <w:spacing w:line="300" w:lineRule="exact"/>
              <w:rPr>
                <w:rFonts w:hint="default" w:ascii="Times New Roman" w:hAnsi="Times New Roman" w:eastAsia="宋体" w:cs="Times New Roman"/>
                <w:bCs w:val="0"/>
                <w:spacing w:val="0"/>
                <w:kern w:val="2"/>
                <w:sz w:val="21"/>
                <w:szCs w:val="21"/>
                <w:lang w:val="en-US" w:eastAsia="zh-CN" w:bidi="ar-SA"/>
              </w:rPr>
            </w:pPr>
            <w:r>
              <w:rPr>
                <w:rFonts w:hint="eastAsia"/>
                <w:lang w:val="en-US" w:eastAsia="zh-CN"/>
              </w:rPr>
              <w:t>E：</w:t>
            </w:r>
            <w:r>
              <w:rPr>
                <w:rFonts w:hint="eastAsia" w:ascii="Times New Roman" w:hAnsi="Times New Roman" w:eastAsia="宋体" w:cs="Times New Roman"/>
                <w:bCs w:val="0"/>
                <w:spacing w:val="0"/>
                <w:kern w:val="2"/>
                <w:sz w:val="21"/>
                <w:szCs w:val="21"/>
                <w:lang w:val="en-US" w:eastAsia="zh-CN" w:bidi="ar-SA"/>
              </w:rPr>
              <w:t>7.1</w:t>
            </w:r>
          </w:p>
          <w:p>
            <w:pPr>
              <w:pStyle w:val="2"/>
              <w:rPr>
                <w:rFonts w:hint="default"/>
                <w:lang w:val="en-US" w:eastAsia="zh-CN"/>
              </w:rPr>
            </w:pPr>
            <w:r>
              <w:rPr>
                <w:rFonts w:hint="eastAsia" w:ascii="Times New Roman" w:hAnsi="Times New Roman" w:eastAsia="宋体" w:cs="Times New Roman"/>
                <w:bCs w:val="0"/>
                <w:spacing w:val="0"/>
                <w:kern w:val="2"/>
                <w:sz w:val="21"/>
                <w:szCs w:val="21"/>
                <w:lang w:val="en-US" w:eastAsia="zh-CN" w:bidi="ar-SA"/>
              </w:rPr>
              <w:t>O：7.1</w:t>
            </w:r>
          </w:p>
        </w:tc>
        <w:tc>
          <w:tcPr>
            <w:tcW w:w="1251" w:type="dxa"/>
            <w:tcBorders>
              <w:right w:val="single" w:color="auto" w:sz="8" w:space="0"/>
            </w:tcBorders>
            <w:shd w:val="clear" w:color="auto" w:fill="C7DAF1" w:themeFill="text2" w:themeFillTint="32"/>
            <w:vAlign w:val="top"/>
          </w:tcPr>
          <w:p>
            <w:pPr>
              <w:keepNext w:val="0"/>
              <w:keepLines w:val="0"/>
              <w:suppressLineNumbers w:val="0"/>
              <w:snapToGrid w:val="0"/>
              <w:spacing w:before="0" w:beforeAutospacing="0" w:after="0" w:afterAutospacing="0" w:line="320" w:lineRule="exact"/>
              <w:ind w:left="0" w:right="0"/>
              <w:rPr>
                <w:rFonts w:hint="eastAsia" w:ascii="Times New Roman" w:hAnsi="Times New Roman" w:eastAsia="宋体" w:cs="Times New Roman"/>
                <w:bCs/>
                <w:spacing w:val="10"/>
                <w:kern w:val="2"/>
                <w:sz w:val="24"/>
                <w:szCs w:val="22"/>
                <w:lang w:val="en-US" w:eastAsia="zh-CN" w:bidi="ar-SA"/>
              </w:rPr>
            </w:pPr>
            <w:r>
              <w:rPr>
                <w:rFonts w:hint="eastAsia" w:cs="Times New Roman"/>
                <w:bCs/>
                <w:spacing w:val="10"/>
                <w:kern w:val="2"/>
                <w:sz w:val="24"/>
                <w:szCs w:val="22"/>
                <w:lang w:val="en-US" w:eastAsia="zh-CN" w:bidi="ar-SA"/>
              </w:rPr>
              <w:t>B（腾讯会议</w:t>
            </w:r>
            <w:r>
              <w:rPr>
                <w:rFonts w:hint="eastAsia" w:ascii="宋体" w:hAnsi="宋体"/>
                <w:b/>
                <w:bCs/>
                <w:sz w:val="21"/>
                <w:szCs w:val="21"/>
                <w:highlight w:val="none"/>
                <w:lang w:val="en-US" w:eastAsia="zh-CN"/>
              </w:rPr>
              <w:t>222-127-184</w:t>
            </w:r>
            <w:r>
              <w:rPr>
                <w:rFonts w:hint="eastAsia" w:cs="Times New Roman"/>
                <w:bCs/>
                <w:spacing w:val="10"/>
                <w:kern w:val="2"/>
                <w:sz w:val="24"/>
                <w:szCs w:val="22"/>
                <w:lang w:val="en-US" w:eastAsia="zh-CN" w:bidi="ar-SA"/>
              </w:rPr>
              <w:t>、QQ、微信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trPr>
        <w:tc>
          <w:tcPr>
            <w:tcW w:w="979" w:type="dxa"/>
            <w:tcBorders>
              <w:left w:val="single" w:color="auto" w:sz="8" w:space="0"/>
            </w:tcBorders>
            <w:shd w:val="clear" w:color="auto" w:fill="C7DAF1" w:themeFill="text2" w:themeFillTint="32"/>
          </w:tcPr>
          <w:p>
            <w:pPr>
              <w:snapToGrid w:val="0"/>
              <w:spacing w:line="320" w:lineRule="exact"/>
              <w:rPr>
                <w:rFonts w:hint="eastAsia" w:ascii="宋体" w:hAnsi="宋体"/>
                <w:b/>
                <w:bCs/>
                <w:color w:val="FF0000"/>
                <w:sz w:val="21"/>
                <w:szCs w:val="21"/>
              </w:rPr>
            </w:pPr>
          </w:p>
        </w:tc>
        <w:tc>
          <w:tcPr>
            <w:tcW w:w="908" w:type="dxa"/>
            <w:shd w:val="clear" w:color="auto" w:fill="C7DAF1" w:themeFill="text2" w:themeFillTint="32"/>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14:30-15:30</w:t>
            </w:r>
          </w:p>
        </w:tc>
        <w:tc>
          <w:tcPr>
            <w:tcW w:w="1675" w:type="dxa"/>
            <w:shd w:val="clear" w:color="auto" w:fill="C7DAF1" w:themeFill="text2" w:themeFillTint="32"/>
          </w:tcPr>
          <w:p>
            <w:pPr>
              <w:spacing w:line="300" w:lineRule="exact"/>
              <w:rPr>
                <w:rFonts w:hint="default" w:ascii="宋体" w:hAnsi="宋体"/>
                <w:b/>
                <w:bCs/>
                <w:sz w:val="21"/>
                <w:szCs w:val="21"/>
                <w:lang w:val="en-US" w:eastAsia="zh-CN"/>
              </w:rPr>
            </w:pPr>
            <w:r>
              <w:rPr>
                <w:rFonts w:hint="eastAsia" w:ascii="宋体" w:hAnsi="宋体"/>
                <w:b/>
                <w:bCs/>
                <w:sz w:val="21"/>
                <w:szCs w:val="21"/>
                <w:lang w:val="en-US" w:eastAsia="zh-CN"/>
              </w:rPr>
              <w:t>员工代表</w:t>
            </w:r>
          </w:p>
        </w:tc>
        <w:tc>
          <w:tcPr>
            <w:tcW w:w="3038" w:type="dxa"/>
            <w:shd w:val="clear" w:color="auto" w:fill="C7DAF1" w:themeFill="text2" w:themeFillTint="32"/>
            <w:vAlign w:val="top"/>
          </w:tcPr>
          <w:p>
            <w:pPr>
              <w:keepNext w:val="0"/>
              <w:keepLines w:val="0"/>
              <w:suppressLineNumbers w:val="0"/>
              <w:spacing w:before="0" w:beforeAutospacing="0" w:after="0" w:afterAutospacing="0" w:line="300" w:lineRule="exact"/>
              <w:ind w:left="0" w:leftChars="0" w:right="0" w:rightChars="0"/>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事故调查、沟通</w:t>
            </w:r>
          </w:p>
        </w:tc>
        <w:tc>
          <w:tcPr>
            <w:tcW w:w="2469" w:type="dxa"/>
            <w:shd w:val="clear" w:color="auto" w:fill="C7DAF1" w:themeFill="text2" w:themeFillTint="32"/>
            <w:vAlign w:val="top"/>
          </w:tcPr>
          <w:p>
            <w:pPr>
              <w:keepNext w:val="0"/>
              <w:keepLines w:val="0"/>
              <w:suppressLineNumbers w:val="0"/>
              <w:spacing w:before="0" w:beforeAutospacing="0" w:after="0" w:afterAutospacing="0" w:line="300" w:lineRule="exact"/>
              <w:ind w:left="0" w:leftChars="0" w:right="0" w:rightChars="0"/>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 xml:space="preserve">OHS: </w:t>
            </w:r>
            <w:r>
              <w:rPr>
                <w:rFonts w:hint="eastAsia"/>
                <w:sz w:val="21"/>
                <w:szCs w:val="21"/>
                <w:lang w:val="en-US" w:eastAsia="zh-CN"/>
              </w:rPr>
              <w:t>5</w:t>
            </w: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lang w:val="en-US" w:eastAsia="zh-CN"/>
              </w:rPr>
              <w:t>8.2</w:t>
            </w:r>
            <w:r>
              <w:rPr>
                <w:rFonts w:hint="eastAsia"/>
                <w:sz w:val="21"/>
                <w:szCs w:val="21"/>
                <w:lang w:eastAsia="zh-CN"/>
              </w:rPr>
              <w:t>、</w:t>
            </w:r>
            <w:r>
              <w:rPr>
                <w:rFonts w:hint="eastAsia"/>
                <w:sz w:val="21"/>
                <w:szCs w:val="21"/>
                <w:lang w:val="en-US" w:eastAsia="zh-CN"/>
              </w:rPr>
              <w:t>7.4.2、10</w:t>
            </w:r>
            <w:r>
              <w:rPr>
                <w:rFonts w:hint="eastAsia"/>
                <w:sz w:val="21"/>
                <w:szCs w:val="21"/>
                <w:lang w:eastAsia="zh-CN"/>
              </w:rPr>
              <w:t>.2</w:t>
            </w:r>
          </w:p>
        </w:tc>
        <w:tc>
          <w:tcPr>
            <w:tcW w:w="1251" w:type="dxa"/>
            <w:tcBorders>
              <w:right w:val="single" w:color="auto" w:sz="8" w:space="0"/>
            </w:tcBorders>
            <w:shd w:val="clear" w:color="auto" w:fill="C7DAF1" w:themeFill="text2" w:themeFillTint="32"/>
            <w:vAlign w:val="top"/>
          </w:tcPr>
          <w:p>
            <w:pPr>
              <w:keepNext w:val="0"/>
              <w:keepLines w:val="0"/>
              <w:suppressLineNumbers w:val="0"/>
              <w:snapToGrid w:val="0"/>
              <w:spacing w:before="0" w:beforeAutospacing="0" w:after="0" w:afterAutospacing="0" w:line="320" w:lineRule="exact"/>
              <w:ind w:left="0" w:right="0"/>
              <w:rPr>
                <w:rFonts w:hint="eastAsia" w:ascii="Times New Roman" w:hAnsi="Times New Roman" w:eastAsia="宋体" w:cs="Times New Roman"/>
                <w:bCs/>
                <w:spacing w:val="10"/>
                <w:kern w:val="2"/>
                <w:sz w:val="24"/>
                <w:szCs w:val="22"/>
                <w:lang w:val="en-US" w:eastAsia="zh-CN" w:bidi="ar-SA"/>
              </w:rPr>
            </w:pPr>
            <w:r>
              <w:rPr>
                <w:rFonts w:hint="eastAsia" w:cs="Times New Roman"/>
                <w:bCs/>
                <w:spacing w:val="10"/>
                <w:kern w:val="2"/>
                <w:sz w:val="24"/>
                <w:szCs w:val="22"/>
                <w:lang w:val="en-US" w:eastAsia="zh-CN" w:bidi="ar-SA"/>
              </w:rPr>
              <w:t>B（腾讯会议</w:t>
            </w:r>
            <w:r>
              <w:rPr>
                <w:rFonts w:hint="eastAsia" w:ascii="宋体" w:hAnsi="宋体"/>
                <w:b/>
                <w:bCs/>
                <w:sz w:val="21"/>
                <w:szCs w:val="21"/>
                <w:highlight w:val="none"/>
                <w:lang w:val="en-US" w:eastAsia="zh-CN"/>
              </w:rPr>
              <w:t>222-127-184</w:t>
            </w:r>
            <w:r>
              <w:rPr>
                <w:rFonts w:hint="eastAsia" w:cs="Times New Roman"/>
                <w:bCs/>
                <w:spacing w:val="10"/>
                <w:kern w:val="2"/>
                <w:sz w:val="24"/>
                <w:szCs w:val="22"/>
                <w:lang w:val="en-US" w:eastAsia="zh-CN" w:bidi="ar-SA"/>
              </w:rPr>
              <w:t>、QQ、微信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shd w:val="clear" w:color="auto" w:fill="FFFF00"/>
          </w:tcPr>
          <w:p>
            <w:pPr>
              <w:snapToGrid w:val="0"/>
              <w:spacing w:line="320" w:lineRule="exact"/>
              <w:ind w:firstLine="211" w:firstLineChars="100"/>
              <w:rPr>
                <w:rFonts w:hint="eastAsia" w:ascii="宋体" w:hAnsi="宋体"/>
                <w:b/>
                <w:bCs/>
                <w:sz w:val="21"/>
                <w:szCs w:val="21"/>
              </w:rPr>
            </w:pPr>
          </w:p>
        </w:tc>
        <w:tc>
          <w:tcPr>
            <w:tcW w:w="908" w:type="dxa"/>
            <w:shd w:val="clear" w:color="auto" w:fill="FFFF00"/>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13:00-15:30</w:t>
            </w:r>
          </w:p>
        </w:tc>
        <w:tc>
          <w:tcPr>
            <w:tcW w:w="1675" w:type="dxa"/>
            <w:shd w:val="clear" w:color="auto" w:fill="FFFF00"/>
            <w:vAlign w:val="top"/>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 xml:space="preserve">技术部——继续 </w:t>
            </w:r>
          </w:p>
        </w:tc>
        <w:tc>
          <w:tcPr>
            <w:tcW w:w="3038" w:type="dxa"/>
            <w:shd w:val="clear" w:color="auto" w:fill="FFFF00"/>
            <w:vAlign w:val="top"/>
          </w:tcPr>
          <w:p>
            <w:pPr>
              <w:keepNext w:val="0"/>
              <w:keepLines w:val="0"/>
              <w:suppressLineNumbers w:val="0"/>
              <w:spacing w:before="0" w:beforeAutospacing="0" w:after="0" w:afterAutospacing="0" w:line="300" w:lineRule="exact"/>
              <w:ind w:left="0" w:leftChars="0" w:right="0" w:rightChars="0"/>
              <w:jc w:val="lef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监视和测量资源控制、产品放行、监视、测量、分析和评价、不合格控制、不符合和纠正措施控制、</w:t>
            </w:r>
          </w:p>
        </w:tc>
        <w:tc>
          <w:tcPr>
            <w:tcW w:w="2469" w:type="dxa"/>
            <w:shd w:val="clear" w:color="auto" w:fill="FFFF00"/>
            <w:vAlign w:val="top"/>
          </w:tcPr>
          <w:p>
            <w:pPr>
              <w:keepNext w:val="0"/>
              <w:keepLines w:val="0"/>
              <w:suppressLineNumbers w:val="0"/>
              <w:spacing w:before="0" w:beforeAutospacing="0" w:after="0" w:afterAutospacing="0" w:line="300" w:lineRule="exact"/>
              <w:ind w:left="0" w:right="0"/>
              <w:rPr>
                <w:rFonts w:hint="eastAsia"/>
                <w:sz w:val="21"/>
                <w:szCs w:val="21"/>
              </w:rPr>
            </w:pPr>
            <w:r>
              <w:rPr>
                <w:rFonts w:hint="eastAsia" w:cs="Arial"/>
                <w:sz w:val="21"/>
                <w:szCs w:val="21"/>
              </w:rPr>
              <w:t>QMS:</w:t>
            </w:r>
            <w:r>
              <w:rPr>
                <w:rFonts w:hint="eastAsia"/>
                <w:sz w:val="21"/>
                <w:szCs w:val="21"/>
                <w:lang w:val="en-US" w:eastAsia="zh-CN"/>
              </w:rPr>
              <w:t>5.3，6.2，7.1.5；8.6；8.7；9.1；10.2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EMS:5.3，6.2；8.1；8.2；10.2</w:t>
            </w:r>
          </w:p>
          <w:p>
            <w:pPr>
              <w:keepNext w:val="0"/>
              <w:keepLines w:val="0"/>
              <w:suppressLineNumbers w:val="0"/>
              <w:spacing w:before="0" w:beforeAutospacing="0" w:after="0" w:afterAutospacing="0" w:line="300" w:lineRule="exact"/>
              <w:ind w:left="0" w:right="0"/>
              <w:rPr>
                <w:rFonts w:hint="eastAsia" w:ascii="Times New Roman" w:hAnsi="Times New Roman" w:cs="Times New Roman" w:eastAsiaTheme="minorEastAsia"/>
                <w:bCs/>
                <w:spacing w:val="10"/>
                <w:kern w:val="2"/>
                <w:sz w:val="21"/>
                <w:szCs w:val="21"/>
                <w:highlight w:val="none"/>
                <w:lang w:val="en-US" w:eastAsia="zh-CN" w:bidi="ar-SA"/>
              </w:rPr>
            </w:pPr>
          </w:p>
          <w:p>
            <w:pPr>
              <w:keepNext w:val="0"/>
              <w:keepLines w:val="0"/>
              <w:suppressLineNumbers w:val="0"/>
              <w:spacing w:before="0" w:beforeAutospacing="0" w:after="0" w:afterAutospacing="0" w:line="300" w:lineRule="exact"/>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eastAsiaTheme="minorEastAsia"/>
                <w:bCs/>
                <w:spacing w:val="10"/>
                <w:kern w:val="2"/>
                <w:sz w:val="21"/>
                <w:szCs w:val="21"/>
                <w:highlight w:val="none"/>
                <w:lang w:val="en-US" w:eastAsia="zh-CN" w:bidi="ar-SA"/>
              </w:rPr>
              <w:t>OHSAS：5.3，6.2；8.1；8.2；10.2</w:t>
            </w:r>
          </w:p>
        </w:tc>
        <w:tc>
          <w:tcPr>
            <w:tcW w:w="1251" w:type="dxa"/>
            <w:tcBorders>
              <w:right w:val="single" w:color="auto" w:sz="8" w:space="0"/>
            </w:tcBorders>
            <w:shd w:val="clear" w:color="auto" w:fill="FFFF00"/>
            <w:vAlign w:val="top"/>
          </w:tcPr>
          <w:p>
            <w:pPr>
              <w:keepNext w:val="0"/>
              <w:keepLines w:val="0"/>
              <w:suppressLineNumbers w:val="0"/>
              <w:snapToGrid w:val="0"/>
              <w:spacing w:before="0" w:beforeAutospacing="0" w:after="0" w:afterAutospacing="0" w:line="320" w:lineRule="exact"/>
              <w:ind w:left="0" w:right="0"/>
              <w:rPr>
                <w:rFonts w:hint="eastAsia"/>
                <w:szCs w:val="22"/>
                <w:lang w:val="en-US" w:eastAsia="zh-CN"/>
              </w:rPr>
            </w:pPr>
            <w:r>
              <w:rPr>
                <w:rFonts w:hint="eastAsia" w:cs="Times New Roman"/>
                <w:bCs/>
                <w:spacing w:val="10"/>
                <w:kern w:val="2"/>
                <w:sz w:val="24"/>
                <w:szCs w:val="22"/>
                <w:lang w:val="en-US" w:eastAsia="zh-CN" w:bidi="ar-SA"/>
              </w:rPr>
              <w:t>审核员C（腾讯会议</w:t>
            </w:r>
            <w:r>
              <w:rPr>
                <w:rFonts w:hint="eastAsia" w:ascii="宋体" w:hAnsi="宋体"/>
                <w:b/>
                <w:bCs/>
                <w:sz w:val="21"/>
                <w:szCs w:val="21"/>
                <w:highlight w:val="none"/>
                <w:lang w:val="en-US" w:eastAsia="zh-CN"/>
              </w:rPr>
              <w:t>222-127-184</w:t>
            </w:r>
            <w:r>
              <w:rPr>
                <w:rFonts w:hint="eastAsia" w:cs="Times New Roman"/>
                <w:bCs/>
                <w:spacing w:val="10"/>
                <w:kern w:val="2"/>
                <w:sz w:val="24"/>
                <w:szCs w:val="22"/>
                <w:lang w:val="en-US" w:eastAsia="zh-CN" w:bidi="ar-SA"/>
              </w:rPr>
              <w:t>、QQ、微信</w:t>
            </w:r>
            <w:bookmarkStart w:id="37" w:name="_GoBack"/>
            <w:bookmarkEnd w:id="37"/>
          </w:p>
          <w:p>
            <w:pPr>
              <w:pStyle w:val="2"/>
              <w:keepNext w:val="0"/>
              <w:keepLines w:val="0"/>
              <w:suppressLineNumbers w:val="0"/>
              <w:spacing w:beforeAutospacing="0" w:afterAutospacing="0"/>
              <w:ind w:left="0" w:leftChars="0" w:right="0" w:rightChars="0"/>
              <w:rPr>
                <w:rFonts w:hint="eastAsia" w:ascii="Times New Roman" w:hAnsi="Times New Roman" w:eastAsia="宋体" w:cs="Times New Roman"/>
                <w:bCs/>
                <w:spacing w:val="1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vAlign w:val="top"/>
          </w:tcPr>
          <w:p>
            <w:pPr>
              <w:snapToGrid w:val="0"/>
              <w:spacing w:line="320" w:lineRule="exact"/>
              <w:rPr>
                <w:rFonts w:hint="eastAsia"/>
                <w:sz w:val="21"/>
                <w:szCs w:val="21"/>
                <w:lang w:val="en-US" w:eastAsia="zh-CN"/>
              </w:rPr>
            </w:pPr>
            <w:r>
              <w:rPr>
                <w:rFonts w:hint="eastAsia"/>
                <w:sz w:val="21"/>
                <w:szCs w:val="21"/>
              </w:rPr>
              <w:t>15:</w:t>
            </w:r>
            <w:r>
              <w:rPr>
                <w:rFonts w:hint="eastAsia"/>
                <w:sz w:val="21"/>
                <w:szCs w:val="21"/>
                <w:lang w:val="en-US" w:eastAsia="zh-CN"/>
              </w:rPr>
              <w:t>3</w:t>
            </w:r>
            <w:r>
              <w:rPr>
                <w:rFonts w:hint="eastAsia"/>
                <w:sz w:val="21"/>
                <w:szCs w:val="21"/>
              </w:rPr>
              <w:t>0</w:t>
            </w:r>
            <w:r>
              <w:rPr>
                <w:rFonts w:hint="eastAsia"/>
                <w:sz w:val="21"/>
                <w:szCs w:val="21"/>
                <w:lang w:val="en-US" w:eastAsia="zh-CN"/>
              </w:rPr>
              <w:t>-</w:t>
            </w:r>
          </w:p>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16:00</w:t>
            </w:r>
          </w:p>
        </w:tc>
        <w:tc>
          <w:tcPr>
            <w:tcW w:w="1675" w:type="dxa"/>
            <w:vAlign w:val="top"/>
          </w:tcPr>
          <w:p>
            <w:pPr>
              <w:spacing w:line="300" w:lineRule="exact"/>
              <w:rPr>
                <w:rFonts w:ascii="Times New Roman" w:hAnsi="Times New Roman" w:eastAsia="宋体" w:cs="Times New Roman"/>
                <w:kern w:val="2"/>
                <w:sz w:val="21"/>
                <w:szCs w:val="21"/>
                <w:lang w:val="en-US" w:eastAsia="zh-CN" w:bidi="ar-SA"/>
              </w:rPr>
            </w:pPr>
          </w:p>
        </w:tc>
        <w:tc>
          <w:tcPr>
            <w:tcW w:w="3038" w:type="dxa"/>
            <w:vAlign w:val="top"/>
          </w:tcPr>
          <w:p>
            <w:pPr>
              <w:spacing w:line="300" w:lineRule="exact"/>
              <w:rPr>
                <w:rFonts w:hint="eastAsia" w:ascii="Times New Roman" w:hAnsi="Times New Roman" w:eastAsia="宋体" w:cs="Times New Roman"/>
                <w:kern w:val="2"/>
                <w:sz w:val="21"/>
                <w:szCs w:val="21"/>
                <w:lang w:val="en-US" w:eastAsia="zh-CN" w:bidi="ar-SA"/>
              </w:rPr>
            </w:pPr>
            <w:r>
              <w:rPr>
                <w:rFonts w:hint="eastAsia"/>
                <w:sz w:val="21"/>
                <w:szCs w:val="21"/>
              </w:rPr>
              <w:t>审核组会议</w:t>
            </w:r>
            <w:r>
              <w:rPr>
                <w:sz w:val="21"/>
                <w:szCs w:val="21"/>
              </w:rPr>
              <w:t xml:space="preserve"> (重访，如需)</w:t>
            </w:r>
          </w:p>
        </w:tc>
        <w:tc>
          <w:tcPr>
            <w:tcW w:w="2469" w:type="dxa"/>
            <w:vAlign w:val="top"/>
          </w:tcPr>
          <w:p>
            <w:pPr>
              <w:spacing w:line="300" w:lineRule="exact"/>
              <w:rPr>
                <w:rFonts w:ascii="Times New Roman" w:hAnsi="Times New Roman" w:eastAsia="宋体" w:cs="Times New Roman"/>
                <w:kern w:val="2"/>
                <w:sz w:val="21"/>
                <w:szCs w:val="21"/>
                <w:lang w:val="en-US" w:eastAsia="zh-CN" w:bidi="ar-SA"/>
              </w:rPr>
            </w:pPr>
            <w:r>
              <w:rPr>
                <w:sz w:val="21"/>
                <w:szCs w:val="21"/>
              </w:rPr>
              <w:t>与</w:t>
            </w:r>
            <w:r>
              <w:rPr>
                <w:rFonts w:hint="eastAsia"/>
                <w:sz w:val="21"/>
                <w:szCs w:val="21"/>
              </w:rPr>
              <w:t>管理者代表</w:t>
            </w:r>
            <w:r>
              <w:rPr>
                <w:sz w:val="21"/>
                <w:szCs w:val="21"/>
              </w:rPr>
              <w:t>沟通</w:t>
            </w: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rFonts w:hint="eastAsia"/>
                <w:sz w:val="21"/>
                <w:szCs w:val="21"/>
                <w:lang w:val="en-US" w:eastAsia="zh-CN"/>
              </w:rPr>
            </w:pPr>
            <w:r>
              <w:rPr>
                <w:rFonts w:hint="eastAsia"/>
                <w:sz w:val="21"/>
                <w:szCs w:val="21"/>
              </w:rPr>
              <w:t>1</w:t>
            </w:r>
            <w:r>
              <w:rPr>
                <w:rFonts w:hint="eastAsia"/>
                <w:sz w:val="21"/>
                <w:szCs w:val="21"/>
                <w:lang w:val="en-US" w:eastAsia="zh-CN"/>
              </w:rPr>
              <w:t>6</w:t>
            </w:r>
            <w:r>
              <w:rPr>
                <w:rFonts w:hint="eastAsia"/>
                <w:sz w:val="21"/>
                <w:szCs w:val="21"/>
              </w:rPr>
              <w:t>:</w:t>
            </w:r>
            <w:r>
              <w:rPr>
                <w:rFonts w:hint="eastAsia"/>
                <w:sz w:val="21"/>
                <w:szCs w:val="21"/>
                <w:lang w:val="en-US" w:eastAsia="zh-CN"/>
              </w:rPr>
              <w:t>0</w:t>
            </w:r>
            <w:r>
              <w:rPr>
                <w:rFonts w:hint="eastAsia"/>
                <w:sz w:val="21"/>
                <w:szCs w:val="21"/>
              </w:rPr>
              <w:t>0</w:t>
            </w:r>
            <w:r>
              <w:rPr>
                <w:rFonts w:hint="eastAsia"/>
                <w:sz w:val="21"/>
                <w:szCs w:val="21"/>
                <w:lang w:val="en-US" w:eastAsia="zh-CN"/>
              </w:rPr>
              <w:t>-</w:t>
            </w:r>
          </w:p>
          <w:p>
            <w:pPr>
              <w:snapToGrid w:val="0"/>
              <w:spacing w:line="320" w:lineRule="exact"/>
              <w:rPr>
                <w:rFonts w:hint="default" w:ascii="宋体" w:hAnsi="宋体" w:eastAsia="宋体"/>
                <w:b/>
                <w:bCs/>
                <w:sz w:val="21"/>
                <w:szCs w:val="21"/>
                <w:lang w:val="en-US" w:eastAsia="zh-CN"/>
              </w:rPr>
            </w:pPr>
            <w:r>
              <w:rPr>
                <w:rFonts w:hint="eastAsia"/>
                <w:sz w:val="21"/>
                <w:szCs w:val="21"/>
                <w:lang w:val="en-US" w:eastAsia="zh-CN"/>
              </w:rPr>
              <w:t>16:30</w:t>
            </w:r>
          </w:p>
        </w:tc>
        <w:tc>
          <w:tcPr>
            <w:tcW w:w="1675" w:type="dxa"/>
          </w:tcPr>
          <w:p>
            <w:pPr>
              <w:spacing w:line="300" w:lineRule="exact"/>
              <w:rPr>
                <w:sz w:val="21"/>
                <w:szCs w:val="21"/>
              </w:rPr>
            </w:pPr>
          </w:p>
        </w:tc>
        <w:tc>
          <w:tcPr>
            <w:tcW w:w="3038" w:type="dxa"/>
          </w:tcPr>
          <w:p>
            <w:pPr>
              <w:spacing w:line="300" w:lineRule="exact"/>
              <w:rPr>
                <w:sz w:val="21"/>
                <w:szCs w:val="21"/>
              </w:rPr>
            </w:pPr>
            <w:r>
              <w:rPr>
                <w:rFonts w:hint="eastAsia"/>
                <w:sz w:val="21"/>
                <w:szCs w:val="21"/>
              </w:rPr>
              <w:t>审核组整理资料和管代沟通</w:t>
            </w:r>
          </w:p>
        </w:tc>
        <w:tc>
          <w:tcPr>
            <w:tcW w:w="2469" w:type="dxa"/>
          </w:tcPr>
          <w:p>
            <w:pPr>
              <w:spacing w:line="300" w:lineRule="exact"/>
              <w:rPr>
                <w:sz w:val="21"/>
                <w:szCs w:val="21"/>
              </w:rPr>
            </w:pPr>
          </w:p>
        </w:tc>
        <w:tc>
          <w:tcPr>
            <w:tcW w:w="1251" w:type="dxa"/>
            <w:tcBorders>
              <w:right w:val="single" w:color="auto" w:sz="8" w:space="0"/>
            </w:tcBorders>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rFonts w:hint="eastAsia"/>
                <w:sz w:val="21"/>
                <w:szCs w:val="21"/>
                <w:lang w:val="en-US" w:eastAsia="zh-CN"/>
              </w:rPr>
            </w:pPr>
            <w:r>
              <w:rPr>
                <w:rFonts w:hint="eastAsia"/>
                <w:sz w:val="21"/>
                <w:szCs w:val="21"/>
              </w:rPr>
              <w:t>16:</w:t>
            </w:r>
            <w:r>
              <w:rPr>
                <w:rFonts w:hint="eastAsia"/>
                <w:sz w:val="21"/>
                <w:szCs w:val="21"/>
                <w:lang w:val="en-US" w:eastAsia="zh-CN"/>
              </w:rPr>
              <w:t>3</w:t>
            </w:r>
            <w:r>
              <w:rPr>
                <w:rFonts w:hint="eastAsia"/>
                <w:sz w:val="21"/>
                <w:szCs w:val="21"/>
              </w:rPr>
              <w:t>0</w:t>
            </w:r>
            <w:r>
              <w:rPr>
                <w:rFonts w:hint="eastAsia"/>
                <w:sz w:val="21"/>
                <w:szCs w:val="21"/>
                <w:lang w:val="en-US" w:eastAsia="zh-CN"/>
              </w:rPr>
              <w:t>-</w:t>
            </w:r>
          </w:p>
          <w:p>
            <w:pPr>
              <w:snapToGrid w:val="0"/>
              <w:spacing w:line="320" w:lineRule="exact"/>
              <w:rPr>
                <w:rFonts w:hint="default" w:eastAsia="宋体"/>
                <w:sz w:val="21"/>
                <w:szCs w:val="21"/>
                <w:lang w:val="en-US" w:eastAsia="zh-CN"/>
              </w:rPr>
            </w:pPr>
            <w:r>
              <w:rPr>
                <w:rFonts w:hint="eastAsia"/>
                <w:sz w:val="21"/>
                <w:szCs w:val="21"/>
                <w:lang w:val="en-US" w:eastAsia="zh-CN"/>
              </w:rPr>
              <w:t>17:00</w:t>
            </w:r>
          </w:p>
        </w:tc>
        <w:tc>
          <w:tcPr>
            <w:tcW w:w="1675" w:type="dxa"/>
          </w:tcPr>
          <w:p>
            <w:pPr>
              <w:spacing w:line="300" w:lineRule="exact"/>
              <w:rPr>
                <w:sz w:val="21"/>
                <w:szCs w:val="21"/>
              </w:rPr>
            </w:pPr>
          </w:p>
        </w:tc>
        <w:tc>
          <w:tcPr>
            <w:tcW w:w="3038" w:type="dxa"/>
          </w:tcPr>
          <w:p>
            <w:pPr>
              <w:spacing w:line="300" w:lineRule="exact"/>
              <w:rPr>
                <w:sz w:val="21"/>
                <w:szCs w:val="21"/>
              </w:rPr>
            </w:pPr>
            <w:r>
              <w:rPr>
                <w:rFonts w:hint="eastAsia"/>
                <w:color w:val="000000"/>
                <w:sz w:val="21"/>
                <w:szCs w:val="21"/>
              </w:rPr>
              <w:t>结束会议</w:t>
            </w:r>
            <w:r>
              <w:rPr>
                <w:rFonts w:hint="eastAsia" w:cs="Times New Roman"/>
                <w:bCs/>
                <w:spacing w:val="10"/>
                <w:kern w:val="2"/>
                <w:sz w:val="24"/>
                <w:szCs w:val="22"/>
                <w:lang w:val="en-US" w:eastAsia="zh-CN" w:bidi="ar-SA"/>
              </w:rPr>
              <w:t>（腾讯会议</w:t>
            </w:r>
            <w:r>
              <w:rPr>
                <w:rFonts w:hint="default"/>
                <w:lang w:val="en-US" w:eastAsia="zh-CN"/>
              </w:rPr>
              <w:t>222-127-184</w:t>
            </w:r>
            <w:r>
              <w:rPr>
                <w:rFonts w:hint="eastAsia"/>
                <w:lang w:val="en-US" w:eastAsia="zh-CN"/>
              </w:rPr>
              <w:t>）</w:t>
            </w:r>
          </w:p>
        </w:tc>
        <w:tc>
          <w:tcPr>
            <w:tcW w:w="2469" w:type="dxa"/>
          </w:tcPr>
          <w:p>
            <w:pPr>
              <w:spacing w:line="300" w:lineRule="exact"/>
              <w:rPr>
                <w:sz w:val="21"/>
                <w:szCs w:val="21"/>
              </w:rPr>
            </w:pPr>
            <w:r>
              <w:rPr>
                <w:rFonts w:hint="eastAsia"/>
                <w:color w:val="000000"/>
                <w:sz w:val="21"/>
                <w:szCs w:val="21"/>
              </w:rPr>
              <w:t>审核发现宣告</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908" w:type="dxa"/>
          </w:tcPr>
          <w:p>
            <w:pPr>
              <w:snapToGrid w:val="0"/>
              <w:spacing w:line="320" w:lineRule="exact"/>
              <w:rPr>
                <w:sz w:val="21"/>
                <w:szCs w:val="21"/>
              </w:rPr>
            </w:pPr>
            <w:r>
              <w:rPr>
                <w:rFonts w:hint="eastAsia"/>
                <w:sz w:val="21"/>
                <w:szCs w:val="21"/>
              </w:rPr>
              <w:t>17:</w:t>
            </w:r>
            <w:r>
              <w:rPr>
                <w:rFonts w:hint="eastAsia"/>
                <w:sz w:val="21"/>
                <w:szCs w:val="21"/>
                <w:lang w:val="en-US" w:eastAsia="zh-CN"/>
              </w:rPr>
              <w:t>0</w:t>
            </w:r>
            <w:r>
              <w:rPr>
                <w:rFonts w:hint="eastAsia"/>
                <w:sz w:val="21"/>
                <w:szCs w:val="21"/>
              </w:rPr>
              <w:t>0</w:t>
            </w:r>
          </w:p>
        </w:tc>
        <w:tc>
          <w:tcPr>
            <w:tcW w:w="1675" w:type="dxa"/>
          </w:tcPr>
          <w:p>
            <w:pPr>
              <w:spacing w:line="300" w:lineRule="exact"/>
              <w:rPr>
                <w:sz w:val="21"/>
                <w:szCs w:val="21"/>
              </w:rPr>
            </w:pPr>
          </w:p>
        </w:tc>
        <w:tc>
          <w:tcPr>
            <w:tcW w:w="3038" w:type="dxa"/>
          </w:tcPr>
          <w:p>
            <w:pPr>
              <w:spacing w:line="300" w:lineRule="exact"/>
              <w:rPr>
                <w:color w:val="000000"/>
                <w:sz w:val="21"/>
                <w:szCs w:val="21"/>
              </w:rPr>
            </w:pPr>
            <w:r>
              <w:rPr>
                <w:rFonts w:hint="eastAsia"/>
                <w:sz w:val="21"/>
                <w:szCs w:val="21"/>
              </w:rPr>
              <w:t>审核结束</w:t>
            </w:r>
          </w:p>
        </w:tc>
        <w:tc>
          <w:tcPr>
            <w:tcW w:w="2469" w:type="dxa"/>
          </w:tcPr>
          <w:p>
            <w:pPr>
              <w:spacing w:line="300" w:lineRule="exact"/>
              <w:rPr>
                <w:color w:val="000000"/>
                <w:sz w:val="21"/>
                <w:szCs w:val="21"/>
              </w:rPr>
            </w:pPr>
          </w:p>
        </w:tc>
        <w:tc>
          <w:tcPr>
            <w:tcW w:w="1251"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eastAsia" w:ascii="宋体" w:hAnsi="宋体"/>
                <w:b/>
                <w:bCs/>
                <w:sz w:val="21"/>
                <w:szCs w:val="21"/>
              </w:rPr>
            </w:pPr>
          </w:p>
        </w:tc>
        <w:tc>
          <w:tcPr>
            <w:tcW w:w="908" w:type="dxa"/>
          </w:tcPr>
          <w:p>
            <w:pPr>
              <w:snapToGrid w:val="0"/>
              <w:spacing w:line="320" w:lineRule="exact"/>
              <w:rPr>
                <w:rFonts w:hint="eastAsia" w:ascii="宋体" w:hAnsi="宋体"/>
                <w:b/>
                <w:bCs/>
                <w:sz w:val="21"/>
                <w:szCs w:val="21"/>
              </w:rPr>
            </w:pPr>
          </w:p>
        </w:tc>
        <w:tc>
          <w:tcPr>
            <w:tcW w:w="1675" w:type="dxa"/>
            <w:vAlign w:val="top"/>
          </w:tcPr>
          <w:p>
            <w:pPr>
              <w:spacing w:line="300" w:lineRule="exact"/>
              <w:rPr>
                <w:rFonts w:hint="eastAsia" w:ascii="宋体" w:hAnsi="宋体"/>
                <w:b/>
                <w:bCs/>
                <w:sz w:val="21"/>
                <w:szCs w:val="21"/>
                <w:lang w:val="en-US" w:eastAsia="zh-CN"/>
              </w:rPr>
            </w:pPr>
          </w:p>
        </w:tc>
        <w:tc>
          <w:tcPr>
            <w:tcW w:w="3038" w:type="dxa"/>
            <w:vAlign w:val="top"/>
          </w:tcPr>
          <w:p>
            <w:pPr>
              <w:spacing w:line="300" w:lineRule="exact"/>
              <w:rPr>
                <w:rFonts w:hint="eastAsia" w:ascii="Times New Roman" w:hAnsi="Times New Roman" w:eastAsia="宋体" w:cs="Times New Roman"/>
                <w:sz w:val="21"/>
                <w:szCs w:val="21"/>
                <w:lang w:val="en-US" w:eastAsia="zh-CN"/>
              </w:rPr>
            </w:pPr>
            <w:r>
              <w:rPr>
                <w:rFonts w:hint="eastAsia"/>
                <w:sz w:val="21"/>
                <w:szCs w:val="21"/>
              </w:rPr>
              <w:t>第</w:t>
            </w:r>
            <w:r>
              <w:rPr>
                <w:rFonts w:hint="eastAsia"/>
                <w:sz w:val="21"/>
                <w:szCs w:val="21"/>
                <w:lang w:val="en-US" w:eastAsia="zh-CN"/>
              </w:rPr>
              <w:t>二</w:t>
            </w:r>
            <w:r>
              <w:rPr>
                <w:rFonts w:hint="eastAsia"/>
                <w:sz w:val="21"/>
                <w:szCs w:val="21"/>
              </w:rPr>
              <w:t>天结束（</w:t>
            </w:r>
            <w:r>
              <w:rPr>
                <w:rFonts w:hint="eastAsia"/>
                <w:sz w:val="21"/>
                <w:szCs w:val="21"/>
                <w:lang w:val="en-US" w:eastAsia="zh-CN"/>
              </w:rPr>
              <w:t>8</w:t>
            </w:r>
            <w:r>
              <w:rPr>
                <w:rFonts w:hint="eastAsia"/>
                <w:sz w:val="21"/>
                <w:szCs w:val="21"/>
              </w:rPr>
              <w:t>h）</w:t>
            </w:r>
          </w:p>
        </w:tc>
        <w:tc>
          <w:tcPr>
            <w:tcW w:w="2469" w:type="dxa"/>
            <w:vAlign w:val="top"/>
          </w:tcPr>
          <w:p>
            <w:pPr>
              <w:pStyle w:val="2"/>
              <w:rPr>
                <w:rFonts w:hint="eastAsia" w:ascii="Times New Roman" w:hAnsi="Times New Roman" w:eastAsia="宋体" w:cs="Times New Roman"/>
                <w:bCs w:val="0"/>
                <w:spacing w:val="0"/>
                <w:kern w:val="2"/>
                <w:sz w:val="21"/>
                <w:szCs w:val="21"/>
                <w:lang w:val="en-US" w:eastAsia="zh-CN" w:bidi="ar-SA"/>
              </w:rPr>
            </w:pPr>
          </w:p>
        </w:tc>
        <w:tc>
          <w:tcPr>
            <w:tcW w:w="1251"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75C1F99"/>
    <w:rsid w:val="155D3377"/>
    <w:rsid w:val="1CFE5619"/>
    <w:rsid w:val="20D7754C"/>
    <w:rsid w:val="296248B4"/>
    <w:rsid w:val="2ADE440E"/>
    <w:rsid w:val="2FEC137B"/>
    <w:rsid w:val="30A25EDE"/>
    <w:rsid w:val="377A54BF"/>
    <w:rsid w:val="37AB0CED"/>
    <w:rsid w:val="3BB80364"/>
    <w:rsid w:val="3C0B1F69"/>
    <w:rsid w:val="41057346"/>
    <w:rsid w:val="41B617E9"/>
    <w:rsid w:val="4205007B"/>
    <w:rsid w:val="49EB012C"/>
    <w:rsid w:val="4CFA6A2E"/>
    <w:rsid w:val="4FCD7060"/>
    <w:rsid w:val="523E5A00"/>
    <w:rsid w:val="52582856"/>
    <w:rsid w:val="5876531A"/>
    <w:rsid w:val="5A380B96"/>
    <w:rsid w:val="5A8B1E31"/>
    <w:rsid w:val="5BE865EB"/>
    <w:rsid w:val="5CD32EEC"/>
    <w:rsid w:val="62B64D4D"/>
    <w:rsid w:val="64F56A29"/>
    <w:rsid w:val="686D3142"/>
    <w:rsid w:val="68A1024E"/>
    <w:rsid w:val="68DA1511"/>
    <w:rsid w:val="6C117498"/>
    <w:rsid w:val="6D5219AA"/>
    <w:rsid w:val="6EDC5B3C"/>
    <w:rsid w:val="7B436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2989</Words>
  <Characters>4869</Characters>
  <Lines>37</Lines>
  <Paragraphs>10</Paragraphs>
  <TotalTime>0</TotalTime>
  <ScaleCrop>false</ScaleCrop>
  <LinksUpToDate>false</LinksUpToDate>
  <CharactersWithSpaces>4942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和为贵</cp:lastModifiedBy>
  <dcterms:modified xsi:type="dcterms:W3CDTF">2022-10-20T00:21:56Z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2052-11.1.0.12598</vt:lpwstr>
  </property>
</Properties>
</file>